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Calibri" w:hAnsi="Calibri" w:cs="Arial"/>
          <w:sz w:val="22"/>
          <w:szCs w:val="22"/>
          <w:lang w:eastAsia="en-US"/>
        </w:rPr>
        <w:id w:val="2667916"/>
        <w:docPartObj>
          <w:docPartGallery w:val="Cover Pages"/>
          <w:docPartUnique/>
        </w:docPartObj>
      </w:sdtPr>
      <w:sdtContent>
        <w:p w:rsidR="00403BC2" w:rsidRDefault="00403BC2" w:rsidP="00403BC2">
          <w:pPr>
            <w:pStyle w:val="TextoNormalCentrado"/>
          </w:pPr>
          <w:r>
            <w:t>UNIVERSIDADE FEDERAL DO ABC</w:t>
          </w:r>
        </w:p>
        <w:p w:rsidR="0025371F" w:rsidRDefault="0025371F" w:rsidP="00403BC2">
          <w:pPr>
            <w:pStyle w:val="TextoNormalCentrado"/>
          </w:pPr>
        </w:p>
        <w:p w:rsidR="00403BC2" w:rsidRDefault="00403BC2" w:rsidP="00403BC2">
          <w:pPr>
            <w:pStyle w:val="TextoNormalCentrado"/>
          </w:pPr>
          <w:r>
            <w:t>PROGRAMA DE PÓS-GRADUAÇÃO EM ENSINO, HISTÓRIA E FILOSOFIA DAS CIÊNCIAS E MATEMÁTICA</w:t>
          </w: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36"/>
              <w:szCs w:val="36"/>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36"/>
              <w:szCs w:val="36"/>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36"/>
              <w:szCs w:val="36"/>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36"/>
              <w:szCs w:val="36"/>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36"/>
              <w:szCs w:val="36"/>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Pr="00AC023A" w:rsidRDefault="00403BC2" w:rsidP="00403BC2">
          <w:pPr>
            <w:autoSpaceDE w:val="0"/>
            <w:autoSpaceDN w:val="0"/>
            <w:adjustRightInd w:val="0"/>
            <w:spacing w:after="0" w:line="240" w:lineRule="auto"/>
            <w:jc w:val="center"/>
            <w:rPr>
              <w:rFonts w:ascii="Times New Roman" w:eastAsiaTheme="minorHAnsi" w:hAnsi="Times New Roman" w:cs="Times New Roman"/>
              <w:bCs/>
              <w:color w:val="000000"/>
              <w:sz w:val="24"/>
              <w:szCs w:val="24"/>
            </w:rPr>
          </w:pPr>
          <w:r w:rsidRPr="00AC023A">
            <w:rPr>
              <w:rFonts w:ascii="Times New Roman" w:eastAsiaTheme="minorHAnsi" w:hAnsi="Times New Roman" w:cs="Times New Roman"/>
              <w:bCs/>
              <w:color w:val="000000"/>
              <w:sz w:val="24"/>
              <w:szCs w:val="24"/>
            </w:rPr>
            <w:t>Dissertação de Mestrado</w:t>
          </w: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03BC2" w:rsidRPr="0016040D"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Marcelo Gouveia Nascimento</w:t>
          </w: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24"/>
              <w:szCs w:val="24"/>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b/>
              <w:bCs/>
              <w:color w:val="000000"/>
              <w:sz w:val="36"/>
              <w:szCs w:val="36"/>
            </w:rPr>
          </w:pPr>
        </w:p>
        <w:p w:rsidR="00403BC2" w:rsidRPr="00AC023A" w:rsidRDefault="00403BC2" w:rsidP="00403BC2">
          <w:pPr>
            <w:autoSpaceDE w:val="0"/>
            <w:autoSpaceDN w:val="0"/>
            <w:adjustRightInd w:val="0"/>
            <w:spacing w:after="0" w:line="240" w:lineRule="auto"/>
            <w:jc w:val="center"/>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Conceitos e invariantes operatórios implícitos nas explicações de professores e alunos de graduação: O papel da experiência</w:t>
          </w: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color w:val="000000"/>
              <w:sz w:val="28"/>
              <w:szCs w:val="28"/>
            </w:rPr>
          </w:pPr>
        </w:p>
        <w:p w:rsidR="00680BE7" w:rsidRDefault="00680BE7" w:rsidP="00680BE7">
          <w:pPr>
            <w:autoSpaceDE w:val="0"/>
            <w:autoSpaceDN w:val="0"/>
            <w:adjustRightInd w:val="0"/>
            <w:spacing w:after="0" w:line="240" w:lineRule="auto"/>
            <w:rPr>
              <w:rFonts w:ascii="Times New Roman" w:eastAsiaTheme="minorHAnsi" w:hAnsi="Times New Roman" w:cs="Times New Roman"/>
              <w:color w:val="000000"/>
              <w:sz w:val="18"/>
              <w:szCs w:val="18"/>
            </w:rPr>
          </w:pPr>
        </w:p>
        <w:p w:rsidR="00680BE7" w:rsidRPr="00680BE7" w:rsidRDefault="00680BE7" w:rsidP="0073469F">
          <w:pPr>
            <w:autoSpaceDE w:val="0"/>
            <w:autoSpaceDN w:val="0"/>
            <w:adjustRightInd w:val="0"/>
            <w:spacing w:after="0" w:line="240" w:lineRule="auto"/>
            <w:rPr>
              <w:rFonts w:ascii="Times New Roman" w:eastAsiaTheme="minorHAnsi" w:hAnsi="Times New Roman" w:cs="Times New Roman"/>
              <w:bCs/>
              <w:color w:val="000000"/>
              <w:sz w:val="18"/>
              <w:szCs w:val="18"/>
            </w:rPr>
          </w:pPr>
        </w:p>
        <w:p w:rsidR="00403BC2" w:rsidRPr="00680BE7" w:rsidRDefault="00403BC2" w:rsidP="00680BE7">
          <w:pPr>
            <w:pStyle w:val="PargrafodaLista"/>
            <w:autoSpaceDE w:val="0"/>
            <w:autoSpaceDN w:val="0"/>
            <w:adjustRightInd w:val="0"/>
            <w:spacing w:after="0" w:line="240" w:lineRule="auto"/>
            <w:rPr>
              <w:rFonts w:ascii="Times New Roman" w:eastAsiaTheme="minorHAnsi" w:hAnsi="Times New Roman" w:cs="Times New Roman"/>
              <w:color w:val="000000"/>
              <w:sz w:val="28"/>
              <w:szCs w:val="28"/>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color w:val="000000"/>
              <w:sz w:val="28"/>
              <w:szCs w:val="28"/>
            </w:rPr>
          </w:pPr>
        </w:p>
        <w:p w:rsidR="00403BC2" w:rsidRDefault="00403BC2" w:rsidP="00403BC2">
          <w:pPr>
            <w:autoSpaceDE w:val="0"/>
            <w:autoSpaceDN w:val="0"/>
            <w:adjustRightInd w:val="0"/>
            <w:spacing w:after="0" w:line="240" w:lineRule="auto"/>
            <w:jc w:val="center"/>
            <w:rPr>
              <w:rFonts w:ascii="Times New Roman" w:eastAsiaTheme="minorHAnsi" w:hAnsi="Times New Roman" w:cs="Times New Roman"/>
              <w:color w:val="000000"/>
              <w:sz w:val="28"/>
              <w:szCs w:val="28"/>
            </w:rPr>
          </w:pPr>
        </w:p>
        <w:p w:rsidR="00403BC2" w:rsidRDefault="00403BC2" w:rsidP="00403BC2">
          <w:pPr>
            <w:spacing w:after="0" w:line="360" w:lineRule="auto"/>
            <w:jc w:val="center"/>
            <w:rPr>
              <w:rFonts w:ascii="Times New Roman" w:eastAsiaTheme="minorHAnsi" w:hAnsi="Times New Roman" w:cs="Times New Roman"/>
              <w:color w:val="000000"/>
              <w:sz w:val="24"/>
              <w:szCs w:val="24"/>
            </w:rPr>
          </w:pPr>
        </w:p>
        <w:p w:rsidR="00680BE7" w:rsidRDefault="00680BE7" w:rsidP="00403BC2">
          <w:pPr>
            <w:spacing w:after="0" w:line="360" w:lineRule="auto"/>
            <w:jc w:val="center"/>
            <w:rPr>
              <w:rFonts w:ascii="Times New Roman" w:eastAsiaTheme="minorHAnsi" w:hAnsi="Times New Roman" w:cs="Times New Roman"/>
              <w:color w:val="000000"/>
              <w:sz w:val="24"/>
              <w:szCs w:val="24"/>
            </w:rPr>
          </w:pPr>
        </w:p>
        <w:p w:rsidR="00680BE7" w:rsidRDefault="00680BE7" w:rsidP="00403BC2">
          <w:pPr>
            <w:spacing w:after="0" w:line="360" w:lineRule="auto"/>
            <w:jc w:val="center"/>
            <w:rPr>
              <w:rFonts w:ascii="Times New Roman" w:eastAsiaTheme="minorHAnsi" w:hAnsi="Times New Roman" w:cs="Times New Roman"/>
              <w:color w:val="000000"/>
              <w:sz w:val="24"/>
              <w:szCs w:val="24"/>
            </w:rPr>
          </w:pPr>
        </w:p>
        <w:p w:rsidR="00403BC2" w:rsidRPr="0016040D" w:rsidRDefault="00403BC2" w:rsidP="00403BC2">
          <w:pPr>
            <w:spacing w:after="0" w:line="360" w:lineRule="auto"/>
            <w:jc w:val="center"/>
            <w:rPr>
              <w:rFonts w:ascii="Times New Roman" w:eastAsiaTheme="minorHAnsi" w:hAnsi="Times New Roman" w:cs="Times New Roman"/>
              <w:color w:val="000000"/>
              <w:sz w:val="24"/>
              <w:szCs w:val="24"/>
            </w:rPr>
          </w:pPr>
        </w:p>
        <w:p w:rsidR="00403BC2" w:rsidRDefault="00403BC2" w:rsidP="00403BC2">
          <w:pPr>
            <w:spacing w:after="0" w:line="360" w:lineRule="auto"/>
            <w:jc w:val="center"/>
            <w:rPr>
              <w:rFonts w:ascii="Times New Roman" w:eastAsiaTheme="minorHAnsi" w:hAnsi="Times New Roman" w:cs="Times New Roman"/>
              <w:color w:val="000000"/>
              <w:sz w:val="24"/>
              <w:szCs w:val="24"/>
            </w:rPr>
          </w:pPr>
          <w:r w:rsidRPr="0016040D">
            <w:rPr>
              <w:rFonts w:ascii="Times New Roman" w:eastAsiaTheme="minorHAnsi" w:hAnsi="Times New Roman" w:cs="Times New Roman"/>
              <w:color w:val="000000"/>
              <w:sz w:val="24"/>
              <w:szCs w:val="24"/>
            </w:rPr>
            <w:t>Santo André,</w:t>
          </w:r>
          <w:r>
            <w:rPr>
              <w:rFonts w:ascii="Times New Roman" w:eastAsiaTheme="minorHAnsi" w:hAnsi="Times New Roman" w:cs="Times New Roman"/>
              <w:color w:val="000000"/>
              <w:sz w:val="24"/>
              <w:szCs w:val="24"/>
            </w:rPr>
            <w:t xml:space="preserve"> SP </w:t>
          </w:r>
        </w:p>
        <w:p w:rsidR="00403BC2" w:rsidRDefault="00403BC2" w:rsidP="00AF7C33">
          <w:pPr>
            <w:spacing w:after="0" w:line="360" w:lineRule="auto"/>
            <w:jc w:val="center"/>
          </w:pPr>
          <w:r w:rsidRPr="0016040D">
            <w:rPr>
              <w:rFonts w:ascii="Times New Roman" w:eastAsiaTheme="minorHAnsi" w:hAnsi="Times New Roman" w:cs="Times New Roman"/>
              <w:color w:val="000000"/>
              <w:sz w:val="24"/>
              <w:szCs w:val="24"/>
            </w:rPr>
            <w:t xml:space="preserve"> 201</w:t>
          </w:r>
          <w:r>
            <w:rPr>
              <w:rFonts w:ascii="Times New Roman" w:eastAsiaTheme="minorHAnsi" w:hAnsi="Times New Roman" w:cs="Times New Roman"/>
              <w:color w:val="000000"/>
              <w:sz w:val="24"/>
              <w:szCs w:val="24"/>
            </w:rPr>
            <w:t>4</w:t>
          </w:r>
        </w:p>
        <w:tbl>
          <w:tblPr>
            <w:tblpPr w:leftFromText="187" w:rightFromText="187" w:horzAnchor="margin" w:tblpXSpec="center" w:tblpYSpec="bottom"/>
            <w:tblW w:w="5000" w:type="pct"/>
            <w:tblLook w:val="04A0"/>
          </w:tblPr>
          <w:tblGrid>
            <w:gridCol w:w="8720"/>
          </w:tblGrid>
          <w:tr w:rsidR="00403BC2">
            <w:tc>
              <w:tcPr>
                <w:tcW w:w="5000" w:type="pct"/>
              </w:tcPr>
              <w:p w:rsidR="00403BC2" w:rsidRDefault="00403BC2">
                <w:pPr>
                  <w:pStyle w:val="SemEspaamento"/>
                </w:pPr>
              </w:p>
            </w:tc>
          </w:tr>
        </w:tbl>
        <w:p w:rsidR="00403BC2" w:rsidRDefault="00986D84">
          <w:pPr>
            <w:rPr>
              <w:rFonts w:ascii="Times New Roman" w:eastAsia="Times New Roman" w:hAnsi="Times New Roman" w:cs="Times New Roman"/>
              <w:sz w:val="24"/>
              <w:szCs w:val="20"/>
              <w:lang w:eastAsia="pt-BR"/>
            </w:rPr>
          </w:pPr>
        </w:p>
      </w:sdtContent>
    </w:sdt>
    <w:p w:rsidR="009C084E" w:rsidRDefault="009C084E" w:rsidP="009C084E">
      <w:pPr>
        <w:pStyle w:val="TextoNormalCentrado"/>
        <w:rPr>
          <w:b/>
        </w:rPr>
      </w:pPr>
      <w:r>
        <w:rPr>
          <w:b/>
        </w:rPr>
        <w:t>MARCELO GOUVEIA NASCIMENTO</w:t>
      </w:r>
    </w:p>
    <w:p w:rsidR="009C084E" w:rsidRDefault="009C084E" w:rsidP="009C084E">
      <w:pPr>
        <w:jc w:val="both"/>
      </w:pPr>
    </w:p>
    <w:p w:rsidR="009C084E" w:rsidRDefault="009C084E" w:rsidP="009C084E">
      <w:pPr>
        <w:jc w:val="both"/>
      </w:pPr>
    </w:p>
    <w:p w:rsidR="009C084E" w:rsidRDefault="009C084E" w:rsidP="009C084E">
      <w:pPr>
        <w:jc w:val="both"/>
      </w:pPr>
    </w:p>
    <w:p w:rsidR="009C084E" w:rsidRDefault="009C084E" w:rsidP="009C084E">
      <w:pPr>
        <w:jc w:val="both"/>
      </w:pPr>
    </w:p>
    <w:p w:rsidR="009C084E" w:rsidRDefault="009C084E" w:rsidP="009C084E">
      <w:pPr>
        <w:jc w:val="both"/>
      </w:pPr>
    </w:p>
    <w:p w:rsidR="009C084E" w:rsidRDefault="009C084E" w:rsidP="009C084E">
      <w:pPr>
        <w:jc w:val="both"/>
      </w:pPr>
    </w:p>
    <w:p w:rsidR="009C084E" w:rsidRDefault="009C084E" w:rsidP="009C084E">
      <w:pPr>
        <w:pStyle w:val="TituloSubttuloCentrado"/>
        <w:rPr>
          <w:b w:val="0"/>
        </w:rPr>
      </w:pPr>
      <w:r>
        <w:t>CONCEITOS E INVARIANTES OPERATÓRIOS IMPLÍCITOS NAS EXPLICAÇÕES DE PROFESSORES E ALUNOS DE GRADUAÇÃO: O PAPEL DA EXPERIÊNCIA</w:t>
      </w:r>
    </w:p>
    <w:p w:rsidR="009C084E" w:rsidRDefault="009C084E" w:rsidP="009C084E">
      <w:pPr>
        <w:jc w:val="center"/>
      </w:pPr>
    </w:p>
    <w:p w:rsidR="009C084E" w:rsidRDefault="009C084E" w:rsidP="009C084E">
      <w:pPr>
        <w:jc w:val="both"/>
      </w:pPr>
    </w:p>
    <w:p w:rsidR="009C084E" w:rsidRDefault="009C084E" w:rsidP="009C084E">
      <w:pPr>
        <w:jc w:val="both"/>
      </w:pPr>
    </w:p>
    <w:p w:rsidR="009C084E" w:rsidRDefault="009C084E" w:rsidP="009C084E">
      <w:pPr>
        <w:jc w:val="both"/>
      </w:pPr>
    </w:p>
    <w:p w:rsidR="009C084E" w:rsidRDefault="009C084E" w:rsidP="009C084E">
      <w:pPr>
        <w:jc w:val="both"/>
      </w:pPr>
    </w:p>
    <w:p w:rsidR="009C084E" w:rsidRDefault="009C084E" w:rsidP="009C084E">
      <w:pPr>
        <w:pStyle w:val="TextoDireitoReduzido"/>
      </w:pPr>
    </w:p>
    <w:p w:rsidR="009C084E" w:rsidRDefault="009C084E" w:rsidP="009C084E">
      <w:pPr>
        <w:pStyle w:val="TextoDireitoReduzido"/>
      </w:pPr>
    </w:p>
    <w:p w:rsidR="009C084E" w:rsidRPr="00C162A5" w:rsidRDefault="009C084E" w:rsidP="009C084E">
      <w:pPr>
        <w:pStyle w:val="TextoDireitoReduzido"/>
      </w:pPr>
      <w:r>
        <w:tab/>
      </w:r>
      <w:r>
        <w:tab/>
        <w:t xml:space="preserve">Dissertação de mestrado apresentada ao Programa De Pós-Graduação Em Ensino, História e Filosofia das Ciências e Matemática, da Universidade Federal do ABC, como parte dos requisitos para a obtenção do título de </w:t>
      </w:r>
      <w:r w:rsidRPr="00C162A5">
        <w:t>Mestre.</w:t>
      </w:r>
    </w:p>
    <w:p w:rsidR="009C084E" w:rsidRPr="00C162A5" w:rsidRDefault="009C084E" w:rsidP="009C084E">
      <w:pPr>
        <w:pStyle w:val="TextoDireitoReduzido"/>
      </w:pPr>
      <w:r w:rsidRPr="00C162A5">
        <w:tab/>
      </w:r>
      <w:r w:rsidRPr="00C162A5">
        <w:tab/>
        <w:t xml:space="preserve">Área de concentração: Ensino de Ciências </w:t>
      </w:r>
    </w:p>
    <w:p w:rsidR="009C084E" w:rsidRDefault="009C084E" w:rsidP="009C084E">
      <w:pPr>
        <w:jc w:val="both"/>
      </w:pPr>
    </w:p>
    <w:p w:rsidR="009C084E" w:rsidRDefault="009C084E" w:rsidP="009C084E">
      <w:pPr>
        <w:pStyle w:val="TextoNormalCentrado"/>
        <w:ind w:left="3470" w:firstLine="70"/>
      </w:pPr>
      <w:r>
        <w:t xml:space="preserve">       Orientador: Marco Antonio Bueno Filho</w:t>
      </w:r>
    </w:p>
    <w:p w:rsidR="0073469F" w:rsidRDefault="0073469F" w:rsidP="009C084E">
      <w:pPr>
        <w:jc w:val="both"/>
      </w:pPr>
    </w:p>
    <w:p w:rsidR="009C084E" w:rsidRDefault="0073469F" w:rsidP="0073469F">
      <w:pPr>
        <w:jc w:val="center"/>
      </w:pPr>
      <w:r w:rsidRPr="00680BE7">
        <w:rPr>
          <w:rFonts w:ascii="Times New Roman" w:eastAsiaTheme="minorHAnsi" w:hAnsi="Times New Roman" w:cs="Times New Roman"/>
          <w:color w:val="000000"/>
          <w:sz w:val="18"/>
          <w:szCs w:val="18"/>
        </w:rPr>
        <w:t xml:space="preserve">Bolsista FAPESP </w:t>
      </w:r>
      <w:r w:rsidRPr="00680BE7">
        <w:rPr>
          <w:rFonts w:ascii="Times New Roman" w:eastAsiaTheme="minorHAnsi" w:hAnsi="Times New Roman" w:cs="Times New Roman"/>
          <w:bCs/>
          <w:color w:val="000000"/>
          <w:sz w:val="18"/>
          <w:szCs w:val="18"/>
        </w:rPr>
        <w:t>Processo nº 2012/03899-1</w:t>
      </w:r>
    </w:p>
    <w:p w:rsidR="009C084E" w:rsidRDefault="009C084E" w:rsidP="009C084E">
      <w:pPr>
        <w:jc w:val="both"/>
      </w:pPr>
    </w:p>
    <w:p w:rsidR="009C084E" w:rsidRDefault="009C084E" w:rsidP="009C084E">
      <w:pPr>
        <w:pStyle w:val="TextoNormalCentrado"/>
      </w:pPr>
      <w:r>
        <w:t>Santo André</w:t>
      </w:r>
    </w:p>
    <w:p w:rsidR="009C084E" w:rsidRDefault="009C084E" w:rsidP="009C084E">
      <w:pPr>
        <w:pStyle w:val="TextoNormalCentrado"/>
      </w:pPr>
      <w:r>
        <w:t>2014</w:t>
      </w:r>
    </w:p>
    <w:p w:rsidR="009C084E" w:rsidRDefault="009C084E" w:rsidP="009C084E">
      <w:pPr>
        <w:pStyle w:val="TextoNormalCentrado"/>
      </w:pPr>
    </w:p>
    <w:p w:rsidR="0034179F" w:rsidRDefault="0034179F" w:rsidP="009C084E">
      <w:pPr>
        <w:pStyle w:val="TextoNormalCentrado"/>
      </w:pPr>
    </w:p>
    <w:p w:rsidR="0034179F" w:rsidRDefault="0034179F" w:rsidP="009C084E">
      <w:pPr>
        <w:pStyle w:val="TextoNormalCentrado"/>
      </w:pPr>
    </w:p>
    <w:p w:rsidR="0034179F" w:rsidRDefault="0034179F" w:rsidP="009C084E">
      <w:pPr>
        <w:pStyle w:val="TextoNormalCentrado"/>
      </w:pPr>
    </w:p>
    <w:p w:rsidR="0034179F" w:rsidRDefault="0034179F" w:rsidP="009C084E">
      <w:pPr>
        <w:pStyle w:val="TextoNormalCentrado"/>
      </w:pPr>
    </w:p>
    <w:p w:rsidR="0034179F" w:rsidRDefault="0034179F" w:rsidP="009C084E">
      <w:pPr>
        <w:pStyle w:val="TextoNormalCentrado"/>
      </w:pPr>
    </w:p>
    <w:p w:rsidR="0034179F" w:rsidRDefault="0034179F" w:rsidP="009C084E">
      <w:pPr>
        <w:pStyle w:val="TextoNormalCentrado"/>
      </w:pPr>
    </w:p>
    <w:p w:rsidR="00636615" w:rsidRDefault="00636615" w:rsidP="009C084E">
      <w:pPr>
        <w:pStyle w:val="TextoNormalCentrado"/>
      </w:pPr>
    </w:p>
    <w:p w:rsidR="0034179F" w:rsidRDefault="0034179F" w:rsidP="009C084E">
      <w:pPr>
        <w:pStyle w:val="TextoNormalCentrado"/>
      </w:pPr>
    </w:p>
    <w:p w:rsidR="009C084E" w:rsidRDefault="009C084E" w:rsidP="009C084E">
      <w:pPr>
        <w:pStyle w:val="TextoNormalCentrado"/>
      </w:pPr>
    </w:p>
    <w:tbl>
      <w:tblPr>
        <w:tblStyle w:val="Tabelacomgrade"/>
        <w:tblW w:w="0" w:type="auto"/>
        <w:tblInd w:w="1101" w:type="dxa"/>
        <w:tblLook w:val="04A0"/>
      </w:tblPr>
      <w:tblGrid>
        <w:gridCol w:w="7543"/>
      </w:tblGrid>
      <w:tr w:rsidR="009C084E" w:rsidTr="009C084E">
        <w:tc>
          <w:tcPr>
            <w:tcW w:w="7543" w:type="dxa"/>
          </w:tcPr>
          <w:p w:rsidR="009C084E" w:rsidRPr="006C1C31" w:rsidRDefault="009C084E" w:rsidP="009C084E">
            <w:pPr>
              <w:pStyle w:val="TextoNormalCentrado"/>
              <w:jc w:val="both"/>
              <w:rPr>
                <w:b/>
              </w:rPr>
            </w:pPr>
            <w:r w:rsidRPr="006C1C31">
              <w:rPr>
                <w:b/>
              </w:rPr>
              <w:t>Este exemplar foi revisado e alterado em relação à versão original, de acordo com as observações levantadas pela banca no dia da defesa, sob responsabilidade única do autor e com anuência de seu orientador</w:t>
            </w:r>
          </w:p>
          <w:p w:rsidR="009C084E" w:rsidRPr="006C1C31" w:rsidRDefault="009C084E" w:rsidP="009C084E">
            <w:pPr>
              <w:pStyle w:val="TextoNormalCentrado"/>
              <w:rPr>
                <w:b/>
              </w:rPr>
            </w:pPr>
          </w:p>
          <w:p w:rsidR="009C084E" w:rsidRPr="006C1C31" w:rsidRDefault="009C084E" w:rsidP="009C084E">
            <w:pPr>
              <w:pStyle w:val="TextoNormalCentrado"/>
              <w:jc w:val="left"/>
              <w:rPr>
                <w:b/>
              </w:rPr>
            </w:pPr>
            <w:r w:rsidRPr="006C1C31">
              <w:rPr>
                <w:b/>
              </w:rPr>
              <w:t>Santo André, ___ de _____________________________ de 2014.</w:t>
            </w:r>
          </w:p>
          <w:p w:rsidR="009C084E" w:rsidRPr="006C1C31" w:rsidRDefault="009C084E" w:rsidP="009C084E">
            <w:pPr>
              <w:pStyle w:val="TextoNormalCentrado"/>
              <w:jc w:val="left"/>
              <w:rPr>
                <w:b/>
              </w:rPr>
            </w:pPr>
          </w:p>
          <w:p w:rsidR="009C084E" w:rsidRPr="006C1C31" w:rsidRDefault="009C084E" w:rsidP="009C084E">
            <w:pPr>
              <w:pStyle w:val="TextoNormalCentrado"/>
              <w:jc w:val="left"/>
              <w:rPr>
                <w:b/>
              </w:rPr>
            </w:pPr>
            <w:r w:rsidRPr="006C1C31">
              <w:rPr>
                <w:b/>
              </w:rPr>
              <w:t>Assinatura do autor:____________________________________</w:t>
            </w:r>
            <w:r>
              <w:rPr>
                <w:b/>
              </w:rPr>
              <w:t>_____</w:t>
            </w:r>
          </w:p>
          <w:p w:rsidR="009C084E" w:rsidRDefault="009C084E" w:rsidP="009C084E">
            <w:pPr>
              <w:pStyle w:val="TextoNormalCentrado"/>
              <w:jc w:val="left"/>
              <w:rPr>
                <w:b/>
              </w:rPr>
            </w:pPr>
          </w:p>
          <w:p w:rsidR="009C084E" w:rsidRDefault="009C084E" w:rsidP="009C084E">
            <w:pPr>
              <w:pStyle w:val="TextoNormalCentrado"/>
              <w:jc w:val="left"/>
              <w:rPr>
                <w:b/>
              </w:rPr>
            </w:pPr>
          </w:p>
          <w:p w:rsidR="009C084E" w:rsidRDefault="009C084E" w:rsidP="009C084E">
            <w:pPr>
              <w:pStyle w:val="TextoNormalCentrado"/>
              <w:jc w:val="left"/>
              <w:rPr>
                <w:b/>
              </w:rPr>
            </w:pPr>
            <w:r w:rsidRPr="006C1C31">
              <w:rPr>
                <w:b/>
              </w:rPr>
              <w:t>Assinatura do orientador: ____________________________________</w:t>
            </w:r>
          </w:p>
          <w:p w:rsidR="009C084E" w:rsidRDefault="009C084E" w:rsidP="009C084E">
            <w:pPr>
              <w:pStyle w:val="TextoNormalCentrado"/>
              <w:jc w:val="left"/>
              <w:rPr>
                <w:b/>
              </w:rPr>
            </w:pPr>
          </w:p>
          <w:p w:rsidR="009C084E" w:rsidRDefault="009C084E" w:rsidP="009C084E">
            <w:pPr>
              <w:pStyle w:val="TextoNormalCentrado"/>
              <w:jc w:val="left"/>
            </w:pPr>
          </w:p>
        </w:tc>
      </w:tr>
    </w:tbl>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p>
    <w:p w:rsidR="009C084E" w:rsidRDefault="009C084E" w:rsidP="009C084E">
      <w:pPr>
        <w:pStyle w:val="TextoNormalCentrado"/>
      </w:pPr>
      <w:r>
        <w:t>MARCELO GOUVEIA NASCIMENTO</w:t>
      </w:r>
    </w:p>
    <w:p w:rsidR="009C084E" w:rsidRDefault="009C084E" w:rsidP="009C084E">
      <w:pPr>
        <w:pStyle w:val="Corpodetexto"/>
        <w:ind w:firstLine="0"/>
        <w:jc w:val="center"/>
      </w:pPr>
    </w:p>
    <w:p w:rsidR="009C084E" w:rsidRDefault="009C084E" w:rsidP="009C084E">
      <w:pPr>
        <w:pStyle w:val="TituloSubttuloCentrado"/>
        <w:rPr>
          <w:b w:val="0"/>
        </w:rPr>
      </w:pPr>
      <w:r>
        <w:t>CONCEITOS E INVARIANTES OPERATÓRIOS IMPLÍCITOS NAS EXPLICAÇÕES DE PROFESSORES E ALUNOS DE GRADUAÇÃO: O PAPEL DA EXPERIÊNCIA</w:t>
      </w:r>
    </w:p>
    <w:p w:rsidR="009C084E" w:rsidRDefault="009C084E" w:rsidP="009C084E">
      <w:pPr>
        <w:pStyle w:val="Corpodetexto"/>
        <w:ind w:firstLine="0"/>
        <w:jc w:val="center"/>
      </w:pPr>
    </w:p>
    <w:p w:rsidR="009C084E" w:rsidRDefault="009C084E" w:rsidP="009C084E">
      <w:pPr>
        <w:pStyle w:val="TextoDireitoReduzido"/>
      </w:pPr>
      <w:r>
        <w:t>Esta dissertação foi julgada adequada para a obtenção do título de Mestre e aprovada em sua forma final pelo Orientador e pela Banca Examinadora.</w:t>
      </w:r>
    </w:p>
    <w:p w:rsidR="009C084E" w:rsidRDefault="009C084E" w:rsidP="009C084E">
      <w:pPr>
        <w:pStyle w:val="TextoNormalCentrado"/>
      </w:pPr>
    </w:p>
    <w:p w:rsidR="009C084E" w:rsidRDefault="009C084E" w:rsidP="009C084E">
      <w:pPr>
        <w:pStyle w:val="TextoNormalCentrado"/>
        <w:ind w:left="2124" w:firstLine="708"/>
        <w:jc w:val="left"/>
      </w:pPr>
      <w:r>
        <w:t>Orientador: ____________________________________</w:t>
      </w:r>
    </w:p>
    <w:p w:rsidR="009C084E" w:rsidRDefault="009C084E" w:rsidP="009C084E">
      <w:pPr>
        <w:pStyle w:val="TextoNormalCentrado"/>
        <w:ind w:left="2124" w:firstLine="708"/>
        <w:jc w:val="left"/>
      </w:pPr>
      <w:r>
        <w:t>Prof. Dr. Marco Antonio Bueno Filho, UFABC</w:t>
      </w:r>
    </w:p>
    <w:p w:rsidR="009C084E" w:rsidRDefault="009C084E" w:rsidP="009C084E">
      <w:pPr>
        <w:pStyle w:val="TextoNormalCentrado"/>
        <w:ind w:left="2124" w:firstLine="708"/>
        <w:jc w:val="left"/>
      </w:pPr>
      <w:r>
        <w:t>Doutor pela Universidade São Paulo – São Paulo, Brasil</w:t>
      </w:r>
    </w:p>
    <w:p w:rsidR="009C084E" w:rsidRDefault="009C084E" w:rsidP="009C084E">
      <w:pPr>
        <w:pStyle w:val="Corpodetexto"/>
        <w:spacing w:before="0"/>
        <w:ind w:left="3402" w:firstLine="0"/>
        <w:jc w:val="left"/>
      </w:pPr>
    </w:p>
    <w:p w:rsidR="0087477A" w:rsidRPr="003131B4" w:rsidRDefault="0087477A" w:rsidP="0087477A">
      <w:pPr>
        <w:pStyle w:val="TextoNormal"/>
        <w:rPr>
          <w:lang w:val="es-ES_tradnl"/>
        </w:rPr>
      </w:pPr>
      <w:r w:rsidRPr="003131B4">
        <w:rPr>
          <w:lang w:val="es-ES_tradnl"/>
        </w:rPr>
        <w:t>Banca Examinadora:</w:t>
      </w:r>
    </w:p>
    <w:p w:rsidR="0087477A" w:rsidRPr="003131B4" w:rsidRDefault="0087477A" w:rsidP="0087477A">
      <w:pPr>
        <w:pStyle w:val="TextoSimples"/>
      </w:pPr>
      <w:r w:rsidRPr="003131B4">
        <w:rPr>
          <w:lang w:val="es-ES_tradnl"/>
        </w:rPr>
        <w:t xml:space="preserve">Prof. Dr. </w:t>
      </w:r>
      <w:r>
        <w:t>Sergio Henrique Bezerra de Sousa Leal.</w:t>
      </w:r>
      <w:r w:rsidRPr="003131B4">
        <w:t xml:space="preserve"> </w:t>
      </w:r>
      <w:r>
        <w:t>UFABC.</w:t>
      </w:r>
    </w:p>
    <w:p w:rsidR="0087477A" w:rsidRPr="003131B4" w:rsidRDefault="0087477A" w:rsidP="0087477A">
      <w:pPr>
        <w:pStyle w:val="TextoSimples"/>
        <w:ind w:left="1138" w:firstLine="0"/>
      </w:pPr>
      <w:r w:rsidRPr="003131B4">
        <w:t xml:space="preserve">Doutor pela Universidade Federal </w:t>
      </w:r>
      <w:r w:rsidR="0025371F">
        <w:t xml:space="preserve">de São Carlos – São </w:t>
      </w:r>
      <w:r w:rsidR="00680BE7">
        <w:t xml:space="preserve">Carlos </w:t>
      </w:r>
      <w:r w:rsidR="0025371F">
        <w:t xml:space="preserve">- </w:t>
      </w:r>
      <w:r w:rsidRPr="003131B4">
        <w:t>Brasil</w:t>
      </w:r>
    </w:p>
    <w:p w:rsidR="0087477A" w:rsidRPr="003131B4" w:rsidRDefault="0087477A" w:rsidP="0087477A">
      <w:pPr>
        <w:pStyle w:val="TextoSimples"/>
      </w:pPr>
      <w:r w:rsidRPr="003131B4">
        <w:t>_________________________________________________</w:t>
      </w:r>
    </w:p>
    <w:p w:rsidR="0087477A" w:rsidRPr="003131B4" w:rsidRDefault="0087477A" w:rsidP="0087477A">
      <w:pPr>
        <w:pStyle w:val="TextoSimples"/>
      </w:pPr>
    </w:p>
    <w:p w:rsidR="0087477A" w:rsidRPr="003131B4" w:rsidRDefault="0087477A" w:rsidP="0087477A">
      <w:pPr>
        <w:pStyle w:val="TextoSimples"/>
      </w:pPr>
      <w:r w:rsidRPr="003131B4">
        <w:t xml:space="preserve">Prof. Dr. Paulo </w:t>
      </w:r>
      <w:r>
        <w:t>Rogério Miranda Correia.</w:t>
      </w:r>
      <w:r w:rsidRPr="003131B4">
        <w:t xml:space="preserve"> </w:t>
      </w:r>
      <w:r>
        <w:t>USP-LESTE</w:t>
      </w:r>
    </w:p>
    <w:p w:rsidR="0087477A" w:rsidRPr="003131B4" w:rsidRDefault="0087477A" w:rsidP="0087477A">
      <w:pPr>
        <w:pStyle w:val="TextoSimples"/>
      </w:pPr>
      <w:r w:rsidRPr="003131B4">
        <w:t>Doutor pela Universidade São Pau</w:t>
      </w:r>
      <w:r>
        <w:t>l</w:t>
      </w:r>
      <w:r w:rsidRPr="003131B4">
        <w:t>o – São Paulo - Brasil</w:t>
      </w:r>
    </w:p>
    <w:p w:rsidR="0087477A" w:rsidRPr="003131B4" w:rsidRDefault="0087477A" w:rsidP="0087477A">
      <w:pPr>
        <w:pStyle w:val="TextoSimples"/>
      </w:pPr>
      <w:r w:rsidRPr="003131B4">
        <w:t>___________________________________________________</w:t>
      </w:r>
    </w:p>
    <w:p w:rsidR="0087477A" w:rsidRPr="003131B4" w:rsidRDefault="0087477A" w:rsidP="0087477A">
      <w:pPr>
        <w:pStyle w:val="TextoSimples"/>
      </w:pPr>
    </w:p>
    <w:p w:rsidR="0087477A" w:rsidRPr="003131B4" w:rsidRDefault="0087477A" w:rsidP="0087477A">
      <w:pPr>
        <w:pStyle w:val="TextoSimples"/>
      </w:pPr>
      <w:r w:rsidRPr="003131B4">
        <w:t>Prof. Dr. Marco Antonio Bueno Filho. UFABC</w:t>
      </w:r>
    </w:p>
    <w:p w:rsidR="0087477A" w:rsidRPr="003131B4" w:rsidRDefault="0087477A" w:rsidP="0087477A">
      <w:pPr>
        <w:pStyle w:val="TextoSimples"/>
      </w:pPr>
      <w:r w:rsidRPr="003131B4">
        <w:t>Doutor pela Universidade São Pau</w:t>
      </w:r>
      <w:r>
        <w:t>l</w:t>
      </w:r>
      <w:r w:rsidRPr="003131B4">
        <w:t>o – São Paulo - Brasil</w:t>
      </w:r>
    </w:p>
    <w:p w:rsidR="0087477A" w:rsidRPr="003131B4" w:rsidRDefault="0087477A" w:rsidP="0087477A">
      <w:pPr>
        <w:pStyle w:val="TextoSimples"/>
      </w:pPr>
      <w:r w:rsidRPr="003131B4">
        <w:t>___________________________________________________</w:t>
      </w:r>
    </w:p>
    <w:p w:rsidR="0087477A" w:rsidRPr="003131B4" w:rsidRDefault="0087477A" w:rsidP="0087477A">
      <w:pPr>
        <w:pStyle w:val="TextoNormal"/>
      </w:pPr>
    </w:p>
    <w:p w:rsidR="0087477A" w:rsidRPr="003131B4" w:rsidRDefault="00DA75D0" w:rsidP="00DA75D0">
      <w:pPr>
        <w:pStyle w:val="Corpodetexto"/>
        <w:ind w:left="2124" w:firstLine="0"/>
        <w:jc w:val="left"/>
      </w:pPr>
      <w:r>
        <w:t xml:space="preserve">          </w:t>
      </w:r>
      <w:r w:rsidR="0087477A">
        <w:t>Coordenador da PEHFCM</w:t>
      </w:r>
      <w:r w:rsidR="0087477A" w:rsidRPr="003131B4">
        <w:t xml:space="preserve">: </w:t>
      </w:r>
      <w:r>
        <w:t xml:space="preserve">         </w:t>
      </w:r>
      <w:r w:rsidR="0087477A" w:rsidRPr="003131B4">
        <w:t>_______________________________</w:t>
      </w:r>
    </w:p>
    <w:p w:rsidR="0087477A" w:rsidRPr="003131B4" w:rsidRDefault="00DA75D0" w:rsidP="00DA75D0">
      <w:pPr>
        <w:pStyle w:val="Corpodetexto"/>
      </w:pPr>
      <w:r>
        <w:t xml:space="preserve">                     </w:t>
      </w:r>
      <w:r w:rsidR="0087477A" w:rsidRPr="003131B4">
        <w:t xml:space="preserve">Prof. Dr. </w:t>
      </w:r>
      <w:r w:rsidR="0087477A">
        <w:t>Alessandro Jacques Ribeiro</w:t>
      </w:r>
    </w:p>
    <w:p w:rsidR="009C084E" w:rsidRPr="003131B4" w:rsidRDefault="009C084E" w:rsidP="0087477A">
      <w:pPr>
        <w:pStyle w:val="Corpodetexto"/>
        <w:ind w:firstLine="0"/>
        <w:jc w:val="center"/>
      </w:pPr>
      <w:r w:rsidRPr="003131B4">
        <w:t>Santo André, 2</w:t>
      </w:r>
      <w:r w:rsidR="00DA75D0">
        <w:t>7</w:t>
      </w:r>
      <w:r w:rsidRPr="003131B4">
        <w:t xml:space="preserve"> de Fevereiro de 2014.</w:t>
      </w:r>
    </w:p>
    <w:p w:rsidR="009C084E" w:rsidRDefault="009C084E" w:rsidP="009C084E">
      <w:pPr>
        <w:pStyle w:val="TextoNormal"/>
      </w:pPr>
    </w:p>
    <w:p w:rsidR="00DB1BF9" w:rsidRDefault="00DB1BF9" w:rsidP="00DB1BF9">
      <w:pPr>
        <w:pStyle w:val="TextoNormal"/>
        <w:jc w:val="center"/>
      </w:pPr>
      <w:r>
        <w:rPr>
          <w:noProof/>
        </w:rPr>
        <w:lastRenderedPageBreak/>
        <w:drawing>
          <wp:inline distT="0" distB="0" distL="0" distR="0">
            <wp:extent cx="5276519" cy="6162261"/>
            <wp:effectExtent l="19050" t="0" r="331"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cstate="print"/>
                    <a:srcRect/>
                    <a:stretch>
                      <a:fillRect/>
                    </a:stretch>
                  </pic:blipFill>
                  <pic:spPr bwMode="auto">
                    <a:xfrm>
                      <a:off x="0" y="0"/>
                      <a:ext cx="5277799" cy="6163756"/>
                    </a:xfrm>
                    <a:prstGeom prst="rect">
                      <a:avLst/>
                    </a:prstGeom>
                    <a:noFill/>
                    <a:ln w="9525">
                      <a:noFill/>
                      <a:miter lim="800000"/>
                      <a:headEnd/>
                      <a:tailEnd/>
                    </a:ln>
                  </pic:spPr>
                </pic:pic>
              </a:graphicData>
            </a:graphic>
          </wp:inline>
        </w:drawing>
      </w:r>
    </w:p>
    <w:p w:rsidR="00DB1BF9" w:rsidRDefault="00DB1BF9" w:rsidP="009C084E">
      <w:pPr>
        <w:pStyle w:val="TextoNormal"/>
      </w:pPr>
    </w:p>
    <w:p w:rsidR="00DB1BF9" w:rsidRDefault="00DB1BF9" w:rsidP="002D4365">
      <w:pPr>
        <w:pStyle w:val="TextoNormal"/>
        <w:jc w:val="center"/>
      </w:pPr>
      <w:r>
        <w:rPr>
          <w:noProof/>
        </w:rPr>
        <w:lastRenderedPageBreak/>
        <w:drawing>
          <wp:inline distT="0" distB="0" distL="0" distR="0">
            <wp:extent cx="5085052" cy="7116418"/>
            <wp:effectExtent l="19050" t="0" r="1298"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092185" cy="7126400"/>
                    </a:xfrm>
                    <a:prstGeom prst="rect">
                      <a:avLst/>
                    </a:prstGeom>
                    <a:noFill/>
                    <a:ln w="9525">
                      <a:noFill/>
                      <a:miter lim="800000"/>
                      <a:headEnd/>
                      <a:tailEnd/>
                    </a:ln>
                  </pic:spPr>
                </pic:pic>
              </a:graphicData>
            </a:graphic>
          </wp:inline>
        </w:drawing>
      </w: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2D4365" w:rsidRDefault="002D4365" w:rsidP="009C084E">
      <w:pPr>
        <w:pStyle w:val="TextoNormal"/>
      </w:pPr>
    </w:p>
    <w:p w:rsidR="002D4365" w:rsidRDefault="002D4365" w:rsidP="009C084E">
      <w:pPr>
        <w:pStyle w:val="TextoNormal"/>
      </w:pPr>
    </w:p>
    <w:p w:rsidR="002D4365" w:rsidRDefault="002D4365" w:rsidP="009C084E">
      <w:pPr>
        <w:pStyle w:val="TextoNormal"/>
      </w:pPr>
    </w:p>
    <w:p w:rsidR="002D4365" w:rsidRDefault="002D4365" w:rsidP="009C084E">
      <w:pPr>
        <w:pStyle w:val="TextoNormal"/>
      </w:pPr>
    </w:p>
    <w:p w:rsidR="002D4365" w:rsidRDefault="002D4365" w:rsidP="009C084E">
      <w:pPr>
        <w:pStyle w:val="TextoNormal"/>
      </w:pPr>
    </w:p>
    <w:p w:rsidR="002D4365" w:rsidRDefault="002D4365" w:rsidP="009C084E">
      <w:pPr>
        <w:pStyle w:val="TextoNormal"/>
      </w:pPr>
    </w:p>
    <w:p w:rsidR="002D4365" w:rsidRDefault="002D4365" w:rsidP="009C084E">
      <w:pPr>
        <w:pStyle w:val="TextoNormal"/>
      </w:pPr>
    </w:p>
    <w:p w:rsidR="002D4365" w:rsidRDefault="002D4365" w:rsidP="009C084E">
      <w:pPr>
        <w:pStyle w:val="TextoNormal"/>
      </w:pPr>
    </w:p>
    <w:p w:rsidR="005F1ADB" w:rsidRDefault="005F1ADB" w:rsidP="009C084E">
      <w:pPr>
        <w:pStyle w:val="TextoNormal"/>
      </w:pPr>
    </w:p>
    <w:p w:rsidR="005F1ADB" w:rsidRDefault="005F1ADB" w:rsidP="009C084E">
      <w:pPr>
        <w:pStyle w:val="TextoNormal"/>
      </w:pPr>
    </w:p>
    <w:p w:rsidR="009C084E" w:rsidRPr="009306BC" w:rsidRDefault="009C084E" w:rsidP="009C084E">
      <w:pPr>
        <w:pStyle w:val="TextoNormal"/>
        <w:jc w:val="right"/>
        <w:rPr>
          <w:i/>
        </w:rPr>
      </w:pPr>
      <w:r w:rsidRPr="009306BC">
        <w:rPr>
          <w:i/>
        </w:rPr>
        <w:t>À minha família, com alegria e amor.</w:t>
      </w:r>
    </w:p>
    <w:p w:rsidR="009C084E" w:rsidRPr="009306BC" w:rsidRDefault="009C084E" w:rsidP="009C084E">
      <w:pPr>
        <w:pStyle w:val="TextoNormal"/>
        <w:jc w:val="right"/>
        <w:rPr>
          <w:i/>
        </w:rPr>
      </w:pPr>
      <w:r w:rsidRPr="009306BC">
        <w:rPr>
          <w:i/>
        </w:rPr>
        <w:t>Ao instrutor e companheiro Bueno Filho, homem bom, amigo bom.</w:t>
      </w:r>
    </w:p>
    <w:p w:rsidR="009C084E" w:rsidRPr="009306BC" w:rsidRDefault="009C084E" w:rsidP="009C084E">
      <w:pPr>
        <w:pStyle w:val="TextoNormal"/>
        <w:jc w:val="right"/>
        <w:rPr>
          <w:i/>
        </w:rPr>
      </w:pPr>
      <w:r w:rsidRPr="009306BC">
        <w:rPr>
          <w:i/>
        </w:rPr>
        <w:t>À memória de Adelino, cujo gosto pela amorosidade humana sempre esteve presente.</w:t>
      </w:r>
    </w:p>
    <w:p w:rsidR="009C084E" w:rsidRDefault="009C084E" w:rsidP="009C084E">
      <w:pPr>
        <w:pStyle w:val="TtuloCentrado"/>
      </w:pPr>
      <w:r>
        <w:lastRenderedPageBreak/>
        <w:t>AGRADECIMENTOS</w:t>
      </w:r>
    </w:p>
    <w:p w:rsidR="009C084E" w:rsidRDefault="009C084E" w:rsidP="009C084E">
      <w:pPr>
        <w:pStyle w:val="TextoNormal"/>
        <w:spacing w:line="360" w:lineRule="auto"/>
      </w:pPr>
      <w:r>
        <w:t>Ao professor Marco Antonio Bueno Filho, pela orientação desde a iniciação científica, pelo apoio cuidadoso, por fornecer grande liberdade nas atividades, pelos ensinamentos e conduta humana e pelas conversas pedagógicas e não pedagógicas também.</w:t>
      </w:r>
    </w:p>
    <w:p w:rsidR="009C084E" w:rsidRDefault="009C084E" w:rsidP="009C084E">
      <w:pPr>
        <w:pStyle w:val="TextoNormal"/>
        <w:spacing w:line="360" w:lineRule="auto"/>
      </w:pPr>
    </w:p>
    <w:p w:rsidR="009C084E" w:rsidRDefault="009C084E" w:rsidP="009C084E">
      <w:pPr>
        <w:pStyle w:val="TextoNormal"/>
        <w:spacing w:line="360" w:lineRule="auto"/>
      </w:pPr>
      <w:r>
        <w:t xml:space="preserve">Ao Programa de Pós-Graduação em Ensino, História e Filosofia das Ciências e da Matemática, pela oportunidade de realização de trabalhos em minha área de pesquisa. </w:t>
      </w:r>
    </w:p>
    <w:p w:rsidR="009C084E" w:rsidRDefault="009C084E" w:rsidP="009C084E">
      <w:pPr>
        <w:pStyle w:val="TextoNormal"/>
        <w:spacing w:line="360" w:lineRule="auto"/>
      </w:pPr>
    </w:p>
    <w:p w:rsidR="009C084E" w:rsidRDefault="009C084E" w:rsidP="009C084E">
      <w:pPr>
        <w:pStyle w:val="TextoNormal"/>
        <w:spacing w:line="360" w:lineRule="auto"/>
      </w:pPr>
      <w:r>
        <w:t>À CAPES e FAPESP pela provisão de auxílios e bolsas concedida.</w:t>
      </w:r>
    </w:p>
    <w:p w:rsidR="009C084E" w:rsidRDefault="009C084E" w:rsidP="009C084E">
      <w:pPr>
        <w:pStyle w:val="TextoNormal"/>
        <w:spacing w:line="360" w:lineRule="auto"/>
      </w:pPr>
    </w:p>
    <w:p w:rsidR="009C084E" w:rsidRDefault="009C084E" w:rsidP="009C084E">
      <w:pPr>
        <w:pStyle w:val="TextoNormal"/>
        <w:spacing w:line="360" w:lineRule="auto"/>
      </w:pPr>
      <w:r>
        <w:t>Ao professor Rodrigo pelas reflexões</w:t>
      </w:r>
      <w:r w:rsidR="000D764D">
        <w:t xml:space="preserve"> e sugestões</w:t>
      </w:r>
      <w:r>
        <w:t>.</w:t>
      </w:r>
    </w:p>
    <w:p w:rsidR="009C084E" w:rsidRDefault="009C084E" w:rsidP="009C084E">
      <w:pPr>
        <w:pStyle w:val="TextoNormal"/>
        <w:spacing w:line="360" w:lineRule="auto"/>
      </w:pPr>
    </w:p>
    <w:p w:rsidR="009C084E" w:rsidRDefault="009C084E" w:rsidP="009C084E">
      <w:pPr>
        <w:pStyle w:val="TextoNormal"/>
        <w:spacing w:line="360" w:lineRule="auto"/>
      </w:pPr>
      <w:r>
        <w:t>Aos companheiros de curso que direta ou indiretamente contribuíram.</w:t>
      </w:r>
    </w:p>
    <w:p w:rsidR="009C084E" w:rsidRDefault="009C084E" w:rsidP="009C084E">
      <w:pPr>
        <w:pStyle w:val="TextoNormal"/>
        <w:spacing w:line="360" w:lineRule="auto"/>
      </w:pPr>
    </w:p>
    <w:p w:rsidR="009C084E" w:rsidRDefault="009C084E" w:rsidP="009C084E">
      <w:pPr>
        <w:pStyle w:val="TextoNormal"/>
        <w:spacing w:line="360" w:lineRule="auto"/>
      </w:pPr>
      <w:r>
        <w:t>A todos os amigos e amigas do grupo de pesquisa (PECQ) pela leitura e análise.</w:t>
      </w:r>
    </w:p>
    <w:p w:rsidR="009C084E" w:rsidRDefault="009C084E" w:rsidP="009C084E">
      <w:pPr>
        <w:pStyle w:val="TextoNormal"/>
        <w:spacing w:line="360" w:lineRule="auto"/>
      </w:pPr>
    </w:p>
    <w:p w:rsidR="009C084E" w:rsidRDefault="009C084E" w:rsidP="009C084E">
      <w:pPr>
        <w:pStyle w:val="TextoNormal"/>
        <w:spacing w:line="360" w:lineRule="auto"/>
      </w:pPr>
      <w:r>
        <w:t>A todos os professores e colaboradores da UFABC pelo apoio em todos os sentidos.</w:t>
      </w:r>
    </w:p>
    <w:p w:rsidR="009C084E" w:rsidRDefault="009C084E" w:rsidP="009C084E">
      <w:pPr>
        <w:pStyle w:val="TextoNormal"/>
        <w:spacing w:line="360" w:lineRule="auto"/>
      </w:pPr>
    </w:p>
    <w:p w:rsidR="009C084E" w:rsidRDefault="009C084E" w:rsidP="009C084E">
      <w:pPr>
        <w:pStyle w:val="TextoNormal"/>
        <w:spacing w:line="360" w:lineRule="auto"/>
      </w:pPr>
      <w:r>
        <w:t>Aos companhe</w:t>
      </w:r>
      <w:r w:rsidR="000D764D">
        <w:t xml:space="preserve">iros Abner, Danilo, João e Luiz pelo apoio e carinho e a Ester pela força. </w:t>
      </w:r>
    </w:p>
    <w:p w:rsidR="009C084E" w:rsidRDefault="009C084E" w:rsidP="009C084E">
      <w:pPr>
        <w:pStyle w:val="TextoNormal"/>
        <w:spacing w:line="360" w:lineRule="auto"/>
      </w:pPr>
    </w:p>
    <w:p w:rsidR="009C084E" w:rsidRDefault="009C084E" w:rsidP="009C084E">
      <w:pPr>
        <w:pStyle w:val="TextoNormal"/>
        <w:spacing w:line="360" w:lineRule="auto"/>
      </w:pPr>
      <w:r>
        <w:t xml:space="preserve">Ao professor Paulo </w:t>
      </w:r>
      <w:r w:rsidR="0034179F">
        <w:t xml:space="preserve">Ávila </w:t>
      </w:r>
      <w:r>
        <w:t>e a professora Salete pela leitura, análise e contribuição neste trabalho.</w:t>
      </w:r>
      <w:r w:rsidR="0034179F">
        <w:t xml:space="preserve"> </w:t>
      </w:r>
    </w:p>
    <w:p w:rsidR="0034179F" w:rsidRDefault="0034179F" w:rsidP="009C084E">
      <w:pPr>
        <w:pStyle w:val="TextoNormal"/>
        <w:spacing w:line="360" w:lineRule="auto"/>
      </w:pPr>
    </w:p>
    <w:p w:rsidR="009C084E" w:rsidRDefault="009C084E" w:rsidP="009C084E">
      <w:pPr>
        <w:pStyle w:val="TextoNormal"/>
        <w:spacing w:line="360" w:lineRule="auto"/>
      </w:pPr>
      <w:r>
        <w:t>Ao Colégio Evolução pelo apoio e carinho dado a mim.</w:t>
      </w:r>
    </w:p>
    <w:p w:rsidR="009C084E" w:rsidRDefault="009C084E" w:rsidP="009C084E">
      <w:pPr>
        <w:pStyle w:val="TextoNormal"/>
        <w:spacing w:line="360" w:lineRule="auto"/>
      </w:pPr>
    </w:p>
    <w:p w:rsidR="009C084E" w:rsidRDefault="009C084E" w:rsidP="009C084E">
      <w:pPr>
        <w:pStyle w:val="TextoNormal"/>
        <w:spacing w:line="360" w:lineRule="auto"/>
      </w:pPr>
      <w:r>
        <w:t>A todos os estudantes e professores que participaram da pesquisa, que sem dúvida nenhuma, sem a ação deles este trabalho não seria elaborado.</w:t>
      </w:r>
    </w:p>
    <w:p w:rsidR="009C084E" w:rsidRDefault="009C084E" w:rsidP="009C084E">
      <w:pPr>
        <w:pStyle w:val="TextoNormal"/>
      </w:pPr>
    </w:p>
    <w:p w:rsidR="009C084E" w:rsidRDefault="009C084E" w:rsidP="009C084E">
      <w:pPr>
        <w:pStyle w:val="TextoNormal"/>
      </w:pPr>
      <w:r>
        <w:t>Mais uma vez, obrigado a todos.</w:t>
      </w: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Default="009C084E" w:rsidP="009C084E">
      <w:pPr>
        <w:pStyle w:val="TextoNormal"/>
        <w:ind w:left="2835"/>
        <w:jc w:val="right"/>
        <w:rPr>
          <w:i/>
          <w:color w:val="000000"/>
          <w:szCs w:val="24"/>
          <w:shd w:val="clear" w:color="auto" w:fill="FFFFFF"/>
        </w:rPr>
      </w:pPr>
    </w:p>
    <w:p w:rsidR="009C084E" w:rsidRPr="004557B7" w:rsidRDefault="009C084E" w:rsidP="009C084E">
      <w:pPr>
        <w:pStyle w:val="TextoNormal"/>
        <w:ind w:left="2835"/>
        <w:jc w:val="right"/>
        <w:rPr>
          <w:i/>
          <w:color w:val="000000"/>
          <w:szCs w:val="24"/>
          <w:shd w:val="clear" w:color="auto" w:fill="FFFFFF"/>
        </w:rPr>
      </w:pPr>
      <w:r>
        <w:rPr>
          <w:i/>
          <w:color w:val="000000"/>
          <w:szCs w:val="24"/>
          <w:shd w:val="clear" w:color="auto" w:fill="FFFFFF"/>
        </w:rPr>
        <w:t>“</w:t>
      </w:r>
      <w:r w:rsidRPr="004557B7">
        <w:rPr>
          <w:i/>
          <w:color w:val="000000"/>
          <w:szCs w:val="24"/>
          <w:shd w:val="clear" w:color="auto" w:fill="FFFFFF"/>
        </w:rPr>
        <w:t xml:space="preserve">A educação é uma coisa admirável, mas é bom recordar que nada do que vale </w:t>
      </w:r>
      <w:r>
        <w:rPr>
          <w:i/>
          <w:color w:val="000000"/>
          <w:szCs w:val="24"/>
          <w:shd w:val="clear" w:color="auto" w:fill="FFFFFF"/>
        </w:rPr>
        <w:t>a pena saber pode ser ensinado”</w:t>
      </w:r>
      <w:r w:rsidRPr="004557B7">
        <w:rPr>
          <w:i/>
          <w:color w:val="000000"/>
          <w:szCs w:val="24"/>
          <w:shd w:val="clear" w:color="auto" w:fill="FFFFFF"/>
        </w:rPr>
        <w:t>.</w:t>
      </w:r>
    </w:p>
    <w:p w:rsidR="009C084E" w:rsidRPr="004557B7" w:rsidRDefault="009C084E" w:rsidP="009C084E">
      <w:pPr>
        <w:pStyle w:val="TextoNormal"/>
        <w:ind w:left="2835"/>
        <w:jc w:val="right"/>
        <w:rPr>
          <w:i/>
          <w:szCs w:val="24"/>
        </w:rPr>
      </w:pPr>
      <w:r w:rsidRPr="004557B7">
        <w:rPr>
          <w:i/>
          <w:color w:val="000000"/>
          <w:szCs w:val="24"/>
          <w:shd w:val="clear" w:color="auto" w:fill="FFFFFF"/>
        </w:rPr>
        <w:t>Oscar Wilde</w:t>
      </w:r>
    </w:p>
    <w:p w:rsidR="009C084E" w:rsidRDefault="009C084E" w:rsidP="009C084E">
      <w:pPr>
        <w:pStyle w:val="TextoNormal"/>
        <w:jc w:val="center"/>
        <w:rPr>
          <w:b/>
          <w:color w:val="FF0000"/>
        </w:rPr>
      </w:pPr>
    </w:p>
    <w:p w:rsidR="009E24E7" w:rsidRDefault="009E24E7" w:rsidP="009E24E7">
      <w:pPr>
        <w:pStyle w:val="TextoNormal"/>
        <w:jc w:val="center"/>
        <w:rPr>
          <w:b/>
        </w:rPr>
      </w:pPr>
      <w:r w:rsidRPr="00D230A1">
        <w:rPr>
          <w:b/>
        </w:rPr>
        <w:t>RESUMO</w:t>
      </w:r>
    </w:p>
    <w:p w:rsidR="0034179F" w:rsidRPr="00D230A1" w:rsidRDefault="0034179F" w:rsidP="009E24E7">
      <w:pPr>
        <w:pStyle w:val="TextoNormal"/>
        <w:jc w:val="center"/>
        <w:rPr>
          <w:b/>
        </w:rPr>
      </w:pPr>
    </w:p>
    <w:p w:rsidR="009E24E7" w:rsidRPr="00126759" w:rsidRDefault="009E24E7" w:rsidP="009E24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Este</w:t>
      </w:r>
      <w:r w:rsidRPr="00126759">
        <w:rPr>
          <w:rFonts w:ascii="Times New Roman" w:hAnsi="Times New Roman" w:cs="Times New Roman"/>
          <w:sz w:val="24"/>
          <w:szCs w:val="24"/>
        </w:rPr>
        <w:t xml:space="preserve"> estudo</w:t>
      </w:r>
      <w:r>
        <w:rPr>
          <w:rFonts w:ascii="Times New Roman" w:hAnsi="Times New Roman" w:cs="Times New Roman"/>
          <w:sz w:val="24"/>
          <w:szCs w:val="24"/>
        </w:rPr>
        <w:t xml:space="preserve"> versa</w:t>
      </w:r>
      <w:r w:rsidRPr="00126759">
        <w:rPr>
          <w:rFonts w:ascii="Times New Roman" w:hAnsi="Times New Roman" w:cs="Times New Roman"/>
          <w:sz w:val="24"/>
          <w:szCs w:val="24"/>
        </w:rPr>
        <w:t xml:space="preserve"> sobre a dinâmica de processos cognitivos de estudantes e professores de graduação durante a resolução de tarefas em Química Orgânica. </w:t>
      </w:r>
      <w:r>
        <w:rPr>
          <w:rFonts w:ascii="Times New Roman" w:hAnsi="Times New Roman" w:cs="Times New Roman"/>
          <w:sz w:val="24"/>
          <w:szCs w:val="24"/>
        </w:rPr>
        <w:t>B</w:t>
      </w:r>
      <w:r w:rsidRPr="00126759">
        <w:rPr>
          <w:rFonts w:ascii="Times New Roman" w:hAnsi="Times New Roman" w:cs="Times New Roman"/>
          <w:sz w:val="24"/>
          <w:szCs w:val="24"/>
        </w:rPr>
        <w:t>uscou-se apoio na Teoria dos Campos Conceituais enunciada por Gerard Vergnaud. Fizeram parte desta pesquisa 28 sujeitos submetidos à três instrumentos de coleta de dados, todos tratando de conceitos de reações orgânicas</w:t>
      </w:r>
      <w:r w:rsidR="0025371F">
        <w:rPr>
          <w:rFonts w:ascii="Times New Roman" w:hAnsi="Times New Roman" w:cs="Times New Roman"/>
          <w:sz w:val="24"/>
          <w:szCs w:val="24"/>
        </w:rPr>
        <w:t xml:space="preserve"> e aplicados em cenários diferentes</w:t>
      </w:r>
      <w:r w:rsidRPr="00126759">
        <w:rPr>
          <w:rFonts w:ascii="Times New Roman" w:hAnsi="Times New Roman" w:cs="Times New Roman"/>
          <w:sz w:val="24"/>
          <w:szCs w:val="24"/>
        </w:rPr>
        <w:t>. Dentre eles, 26 estudantes</w:t>
      </w:r>
      <w:r w:rsidR="0025371F">
        <w:rPr>
          <w:rFonts w:ascii="Times New Roman" w:hAnsi="Times New Roman" w:cs="Times New Roman"/>
          <w:sz w:val="24"/>
          <w:szCs w:val="24"/>
        </w:rPr>
        <w:t xml:space="preserve"> da graduação em Química da</w:t>
      </w:r>
      <w:r w:rsidRPr="00126759">
        <w:rPr>
          <w:rFonts w:ascii="Times New Roman" w:hAnsi="Times New Roman" w:cs="Times New Roman"/>
          <w:sz w:val="24"/>
          <w:szCs w:val="24"/>
        </w:rPr>
        <w:t xml:space="preserve"> </w:t>
      </w:r>
      <w:r w:rsidR="0025371F">
        <w:rPr>
          <w:rFonts w:ascii="Times New Roman" w:hAnsi="Times New Roman" w:cs="Times New Roman"/>
          <w:sz w:val="24"/>
          <w:szCs w:val="24"/>
        </w:rPr>
        <w:t xml:space="preserve">Universidade Federal do ABC e 2 professores doutores em </w:t>
      </w:r>
      <w:r w:rsidRPr="00126759">
        <w:rPr>
          <w:rFonts w:ascii="Times New Roman" w:hAnsi="Times New Roman" w:cs="Times New Roman"/>
          <w:sz w:val="24"/>
          <w:szCs w:val="24"/>
        </w:rPr>
        <w:t xml:space="preserve">Química Orgânica. </w:t>
      </w:r>
      <w:r>
        <w:rPr>
          <w:rFonts w:ascii="Times New Roman" w:hAnsi="Times New Roman" w:cs="Times New Roman"/>
          <w:sz w:val="24"/>
          <w:szCs w:val="24"/>
        </w:rPr>
        <w:t>A</w:t>
      </w:r>
      <w:r w:rsidRPr="00126759">
        <w:rPr>
          <w:rFonts w:ascii="Times New Roman" w:hAnsi="Times New Roman" w:cs="Times New Roman"/>
          <w:sz w:val="24"/>
          <w:szCs w:val="24"/>
        </w:rPr>
        <w:t xml:space="preserve"> resolução de tarefas pelos participantes </w:t>
      </w:r>
      <w:r>
        <w:rPr>
          <w:rFonts w:ascii="Times New Roman" w:hAnsi="Times New Roman" w:cs="Times New Roman"/>
          <w:sz w:val="24"/>
          <w:szCs w:val="24"/>
        </w:rPr>
        <w:t xml:space="preserve">foi </w:t>
      </w:r>
      <w:r w:rsidRPr="00126759">
        <w:rPr>
          <w:rFonts w:ascii="Times New Roman" w:hAnsi="Times New Roman" w:cs="Times New Roman"/>
          <w:sz w:val="24"/>
          <w:szCs w:val="24"/>
        </w:rPr>
        <w:t xml:space="preserve">registrada em equipamento audiovisual e </w:t>
      </w:r>
      <w:r>
        <w:rPr>
          <w:rFonts w:ascii="Times New Roman" w:hAnsi="Times New Roman" w:cs="Times New Roman"/>
          <w:sz w:val="24"/>
          <w:szCs w:val="24"/>
        </w:rPr>
        <w:t>os dados transcrito</w:t>
      </w:r>
      <w:r w:rsidRPr="00126759">
        <w:rPr>
          <w:rFonts w:ascii="Times New Roman" w:hAnsi="Times New Roman" w:cs="Times New Roman"/>
          <w:sz w:val="24"/>
          <w:szCs w:val="24"/>
        </w:rPr>
        <w:t>s com o auxilio do software Transana</w:t>
      </w:r>
      <w:r w:rsidR="0025371F" w:rsidRPr="001A438F">
        <w:rPr>
          <w:rFonts w:ascii="Times New Roman" w:hAnsi="Times New Roman" w:cs="Times New Roman"/>
          <w:sz w:val="24"/>
          <w:szCs w:val="24"/>
          <w:lang w:bidi="he-IL"/>
        </w:rPr>
        <w:t>®</w:t>
      </w:r>
      <w:r w:rsidRPr="00126759">
        <w:rPr>
          <w:rFonts w:ascii="Times New Roman" w:hAnsi="Times New Roman" w:cs="Times New Roman"/>
          <w:sz w:val="24"/>
          <w:szCs w:val="24"/>
        </w:rPr>
        <w:t>. Posteriormente</w:t>
      </w:r>
      <w:r>
        <w:rPr>
          <w:rFonts w:ascii="Times New Roman" w:hAnsi="Times New Roman" w:cs="Times New Roman"/>
          <w:sz w:val="24"/>
          <w:szCs w:val="24"/>
        </w:rPr>
        <w:t>,</w:t>
      </w:r>
      <w:r w:rsidRPr="00126759">
        <w:rPr>
          <w:rFonts w:ascii="Times New Roman" w:hAnsi="Times New Roman" w:cs="Times New Roman"/>
          <w:sz w:val="24"/>
          <w:szCs w:val="24"/>
        </w:rPr>
        <w:t xml:space="preserve"> os dados foram submetidos à Análise Textual Discursiva na acepção de Galiazzi e Moraes. </w:t>
      </w:r>
      <w:r>
        <w:rPr>
          <w:rFonts w:ascii="Times New Roman" w:hAnsi="Times New Roman" w:cs="Times New Roman"/>
          <w:sz w:val="24"/>
          <w:szCs w:val="24"/>
        </w:rPr>
        <w:t>Foram acessados dois esquemas de ação:</w:t>
      </w:r>
      <w:r w:rsidRPr="00E14AF6">
        <w:rPr>
          <w:rFonts w:ascii="Times New Roman" w:hAnsi="Times New Roman" w:cs="Times New Roman"/>
          <w:i/>
          <w:iCs/>
          <w:sz w:val="24"/>
          <w:szCs w:val="24"/>
        </w:rPr>
        <w:t xml:space="preserve"> estrutural</w:t>
      </w:r>
      <w:r>
        <w:rPr>
          <w:rFonts w:ascii="Times New Roman" w:hAnsi="Times New Roman" w:cs="Times New Roman"/>
          <w:sz w:val="24"/>
          <w:szCs w:val="24"/>
        </w:rPr>
        <w:t xml:space="preserve"> e </w:t>
      </w:r>
      <w:r w:rsidRPr="00E14AF6">
        <w:rPr>
          <w:rFonts w:ascii="Times New Roman" w:hAnsi="Times New Roman" w:cs="Times New Roman"/>
          <w:i/>
          <w:iCs/>
          <w:sz w:val="24"/>
          <w:szCs w:val="24"/>
        </w:rPr>
        <w:t>estrutural-energético</w:t>
      </w:r>
      <w:r w:rsidR="00EB2980">
        <w:rPr>
          <w:rFonts w:ascii="Times New Roman" w:hAnsi="Times New Roman" w:cs="Times New Roman"/>
          <w:i/>
          <w:iCs/>
          <w:sz w:val="24"/>
          <w:szCs w:val="24"/>
        </w:rPr>
        <w:t xml:space="preserve">, </w:t>
      </w:r>
      <w:r w:rsidR="00EB2980" w:rsidRPr="00EB2980">
        <w:rPr>
          <w:rFonts w:ascii="Times New Roman" w:hAnsi="Times New Roman" w:cs="Times New Roman"/>
          <w:iCs/>
          <w:sz w:val="24"/>
          <w:szCs w:val="24"/>
        </w:rPr>
        <w:t>com base nas explicações dos participantes, porém, a estruturação das explicações e acesso aos esquemas foi dado com base no modelo de argumentação de Toulmin</w:t>
      </w:r>
      <w:r>
        <w:rPr>
          <w:rFonts w:ascii="Times New Roman" w:hAnsi="Times New Roman" w:cs="Times New Roman"/>
          <w:sz w:val="24"/>
          <w:szCs w:val="24"/>
        </w:rPr>
        <w:t>. Estes esquemas, muito embora sejam caracterizados pela combinação de conceitos e de invariantes operatórios, diferem qualitativamente entre si no que tange o entrelaçamento do</w:t>
      </w:r>
      <w:r w:rsidR="00DE7AAC">
        <w:rPr>
          <w:rFonts w:ascii="Times New Roman" w:hAnsi="Times New Roman" w:cs="Times New Roman"/>
          <w:sz w:val="24"/>
          <w:szCs w:val="24"/>
        </w:rPr>
        <w:t>s</w:t>
      </w:r>
      <w:r>
        <w:rPr>
          <w:rFonts w:ascii="Times New Roman" w:hAnsi="Times New Roman" w:cs="Times New Roman"/>
          <w:sz w:val="24"/>
          <w:szCs w:val="24"/>
        </w:rPr>
        <w:t xml:space="preserve"> Campos Conceituais molecular-estrutural e da Termodinâmica. O segundo esquema de ação, de natureza mais holística e estruturada que o primeiro, foi identificado somente em indivíduos mais experientes. Também foram tecidas considerações sobre a relação destes esquemas de ação e o que seria o desenvolvimento de competências profissionais iniciais na graduação.</w:t>
      </w:r>
    </w:p>
    <w:p w:rsidR="009E24E7" w:rsidRPr="00D230A1" w:rsidRDefault="009E24E7" w:rsidP="009E24E7">
      <w:pPr>
        <w:pStyle w:val="TextoSimples"/>
      </w:pPr>
    </w:p>
    <w:p w:rsidR="009E24E7" w:rsidRPr="00000C9C" w:rsidRDefault="009E24E7" w:rsidP="009E24E7">
      <w:pPr>
        <w:pStyle w:val="TextoSimples"/>
        <w:ind w:firstLine="0"/>
      </w:pPr>
      <w:r w:rsidRPr="00D230A1">
        <w:rPr>
          <w:b/>
        </w:rPr>
        <w:t xml:space="preserve">Palavras-chaves: </w:t>
      </w:r>
      <w:r w:rsidRPr="00000C9C">
        <w:t>Teoria dos Campos Conceituais, Química Orgânica, Competências profissionais</w:t>
      </w:r>
    </w:p>
    <w:p w:rsidR="009C084E" w:rsidRPr="00731BAD" w:rsidRDefault="009C084E" w:rsidP="009C084E">
      <w:pPr>
        <w:spacing w:after="0" w:line="360" w:lineRule="auto"/>
        <w:jc w:val="center"/>
        <w:rPr>
          <w:rFonts w:ascii="Times New Roman" w:eastAsiaTheme="minorHAnsi" w:hAnsi="Times New Roman" w:cs="Times New Roman"/>
          <w:color w:val="000000"/>
          <w:sz w:val="24"/>
          <w:szCs w:val="24"/>
        </w:rPr>
      </w:pPr>
    </w:p>
    <w:p w:rsidR="009C084E" w:rsidRPr="00731BAD" w:rsidRDefault="009C084E" w:rsidP="009C084E">
      <w:pPr>
        <w:spacing w:after="0" w:line="360" w:lineRule="auto"/>
        <w:jc w:val="center"/>
        <w:rPr>
          <w:rFonts w:ascii="Times New Roman" w:eastAsiaTheme="minorHAnsi" w:hAnsi="Times New Roman" w:cs="Times New Roman"/>
          <w:color w:val="000000"/>
          <w:sz w:val="24"/>
          <w:szCs w:val="24"/>
        </w:rPr>
      </w:pPr>
    </w:p>
    <w:p w:rsidR="009C084E" w:rsidRPr="00731BAD" w:rsidRDefault="009C084E" w:rsidP="009C084E">
      <w:pPr>
        <w:spacing w:after="0" w:line="360" w:lineRule="auto"/>
        <w:jc w:val="center"/>
        <w:rPr>
          <w:rFonts w:ascii="Times New Roman" w:eastAsiaTheme="minorHAnsi" w:hAnsi="Times New Roman" w:cs="Times New Roman"/>
          <w:color w:val="000000"/>
          <w:sz w:val="24"/>
          <w:szCs w:val="24"/>
        </w:rPr>
      </w:pPr>
    </w:p>
    <w:p w:rsidR="009C084E" w:rsidRPr="00731BAD" w:rsidRDefault="009C084E" w:rsidP="009C084E">
      <w:pPr>
        <w:spacing w:after="0" w:line="360" w:lineRule="auto"/>
        <w:jc w:val="center"/>
        <w:rPr>
          <w:rFonts w:ascii="Times New Roman" w:eastAsiaTheme="minorHAnsi" w:hAnsi="Times New Roman" w:cs="Times New Roman"/>
          <w:color w:val="000000"/>
          <w:sz w:val="24"/>
          <w:szCs w:val="24"/>
        </w:rPr>
      </w:pPr>
    </w:p>
    <w:p w:rsidR="009C084E" w:rsidRPr="00731BAD" w:rsidRDefault="009C084E" w:rsidP="009C084E">
      <w:pPr>
        <w:spacing w:after="0" w:line="360" w:lineRule="auto"/>
        <w:jc w:val="center"/>
        <w:rPr>
          <w:rFonts w:ascii="Times New Roman" w:eastAsiaTheme="minorHAnsi" w:hAnsi="Times New Roman" w:cs="Times New Roman"/>
          <w:color w:val="000000"/>
          <w:sz w:val="24"/>
          <w:szCs w:val="24"/>
        </w:rPr>
      </w:pPr>
    </w:p>
    <w:p w:rsidR="009C084E" w:rsidRPr="00731BAD" w:rsidRDefault="009C084E" w:rsidP="009C084E">
      <w:pPr>
        <w:spacing w:after="0" w:line="360" w:lineRule="auto"/>
        <w:jc w:val="center"/>
        <w:rPr>
          <w:rFonts w:ascii="Times New Roman" w:eastAsiaTheme="minorHAnsi" w:hAnsi="Times New Roman" w:cs="Times New Roman"/>
          <w:color w:val="000000"/>
          <w:sz w:val="24"/>
          <w:szCs w:val="24"/>
        </w:rPr>
      </w:pPr>
    </w:p>
    <w:p w:rsidR="009C084E" w:rsidRPr="00731BAD" w:rsidRDefault="009C084E" w:rsidP="009C084E">
      <w:pPr>
        <w:spacing w:after="0" w:line="360" w:lineRule="auto"/>
        <w:jc w:val="center"/>
        <w:rPr>
          <w:rFonts w:ascii="Times New Roman" w:eastAsiaTheme="minorHAnsi" w:hAnsi="Times New Roman" w:cs="Times New Roman"/>
          <w:color w:val="000000"/>
          <w:sz w:val="24"/>
          <w:szCs w:val="24"/>
        </w:rPr>
      </w:pPr>
    </w:p>
    <w:p w:rsidR="009C084E" w:rsidRPr="00731BAD" w:rsidRDefault="009C084E" w:rsidP="009C084E">
      <w:pPr>
        <w:spacing w:after="0" w:line="360" w:lineRule="auto"/>
        <w:jc w:val="center"/>
        <w:rPr>
          <w:rFonts w:ascii="Times New Roman" w:eastAsiaTheme="minorHAnsi" w:hAnsi="Times New Roman" w:cs="Times New Roman"/>
          <w:color w:val="000000"/>
          <w:sz w:val="24"/>
          <w:szCs w:val="24"/>
        </w:rPr>
      </w:pPr>
    </w:p>
    <w:p w:rsidR="009E24E7" w:rsidRDefault="009E24E7" w:rsidP="009E24E7">
      <w:pPr>
        <w:pStyle w:val="TtuloCentrado"/>
        <w:rPr>
          <w:lang w:val="en-US"/>
        </w:rPr>
      </w:pPr>
      <w:r w:rsidRPr="004D232E">
        <w:rPr>
          <w:lang w:val="en-US"/>
        </w:rPr>
        <w:lastRenderedPageBreak/>
        <w:t>Abstract</w:t>
      </w:r>
    </w:p>
    <w:p w:rsidR="00BA402E" w:rsidRPr="00BA402E" w:rsidRDefault="00BA402E" w:rsidP="00BA402E">
      <w:pPr>
        <w:pStyle w:val="Corpodetexto"/>
        <w:rPr>
          <w:lang w:val="en-US"/>
        </w:rPr>
      </w:pPr>
    </w:p>
    <w:p w:rsidR="009E24E7" w:rsidRDefault="00E03B13" w:rsidP="00E03B13">
      <w:pPr>
        <w:spacing w:after="0" w:line="360" w:lineRule="auto"/>
        <w:jc w:val="both"/>
        <w:rPr>
          <w:rFonts w:ascii="Times New Roman" w:eastAsiaTheme="minorHAnsi" w:hAnsi="Times New Roman" w:cs="Times New Roman"/>
          <w:sz w:val="24"/>
          <w:szCs w:val="24"/>
          <w:lang w:val="en-US"/>
        </w:rPr>
      </w:pPr>
      <w:r w:rsidRPr="00E03B13">
        <w:rPr>
          <w:rFonts w:ascii="Times New Roman" w:eastAsiaTheme="minorHAnsi" w:hAnsi="Times New Roman" w:cs="Times New Roman"/>
          <w:sz w:val="24"/>
          <w:szCs w:val="24"/>
          <w:lang w:val="en-US"/>
        </w:rPr>
        <w:t>This study is about the dynamics of cognitive processes of students and teachers for graduation during the resolution of tasks in Organic Chemistry. We sought support in the Conceptual Fields Theory enunciated by Gerard Vergnaud. Were part of this study 28 subjects underwent three instruments for data collection , all dealing with concepts of organic and applied in different scenarios reactions. Among them, 26 graduate students in Chemistry, Federal University of ABC 2 teachers and doctors in Organic Chemistry. The resolution of tasks by the participants was recorded in audiovisual equipment and transcribed data with the help of Transana® software . Subsequently, the data were submitted to Discourse Textual Analysis for the purposes of Galiazzi and Moraes. Structural and structural - energy: two schemes of action were accessed. These schemes, although they are characterized by the combination of concepts and operational invariants, differ qualitatively from each other in terms of the entanglement molecular - Fields Nature Structural and Thermodynamics. The second scheme of action, more holistic and structured nature than the first, was only identified in more experienced individuals. Considerations on the relationship of these action schemes have also been woven and what would be the development of professional skills early graduation.</w:t>
      </w:r>
    </w:p>
    <w:p w:rsidR="00E03B13" w:rsidRPr="009505F8" w:rsidRDefault="00E03B13" w:rsidP="00E03B13">
      <w:pPr>
        <w:spacing w:after="0" w:line="360" w:lineRule="auto"/>
        <w:jc w:val="both"/>
        <w:rPr>
          <w:rFonts w:ascii="Times New Roman" w:eastAsiaTheme="minorHAnsi" w:hAnsi="Times New Roman" w:cs="Times New Roman"/>
          <w:color w:val="FF0000"/>
          <w:sz w:val="24"/>
          <w:szCs w:val="24"/>
          <w:lang w:val="en-US"/>
        </w:rPr>
      </w:pPr>
    </w:p>
    <w:p w:rsidR="009E24E7" w:rsidRPr="009505F8" w:rsidRDefault="009E24E7" w:rsidP="0032786F">
      <w:pPr>
        <w:spacing w:after="0" w:line="360" w:lineRule="auto"/>
        <w:rPr>
          <w:rFonts w:ascii="Times New Roman" w:eastAsiaTheme="minorHAnsi" w:hAnsi="Times New Roman" w:cs="Times New Roman"/>
          <w:sz w:val="24"/>
          <w:szCs w:val="24"/>
          <w:lang w:val="en-US"/>
        </w:rPr>
      </w:pPr>
      <w:r w:rsidRPr="009505F8">
        <w:rPr>
          <w:rFonts w:ascii="Times New Roman" w:eastAsiaTheme="minorHAnsi" w:hAnsi="Times New Roman" w:cs="Times New Roman"/>
          <w:b/>
          <w:bCs/>
          <w:sz w:val="24"/>
          <w:szCs w:val="24"/>
          <w:lang w:val="en-US"/>
        </w:rPr>
        <w:t>Keywords:</w:t>
      </w:r>
      <w:r w:rsidRPr="009505F8">
        <w:rPr>
          <w:rFonts w:ascii="Times New Roman" w:eastAsiaTheme="minorHAnsi" w:hAnsi="Times New Roman" w:cs="Times New Roman"/>
          <w:sz w:val="24"/>
          <w:szCs w:val="24"/>
          <w:lang w:val="en-US"/>
        </w:rPr>
        <w:t xml:space="preserve"> The Conceptual Fields Theory , Organic Chemistry , Professional Skills</w:t>
      </w:r>
    </w:p>
    <w:p w:rsidR="009E24E7" w:rsidRPr="009505F8" w:rsidRDefault="009E24E7" w:rsidP="009E24E7">
      <w:pPr>
        <w:spacing w:after="0" w:line="360" w:lineRule="auto"/>
        <w:jc w:val="center"/>
        <w:rPr>
          <w:rFonts w:ascii="Times New Roman" w:eastAsiaTheme="minorHAnsi" w:hAnsi="Times New Roman" w:cs="Times New Roman"/>
          <w:color w:val="000000"/>
          <w:sz w:val="24"/>
          <w:szCs w:val="24"/>
          <w:lang w:val="en-US"/>
        </w:rPr>
      </w:pPr>
    </w:p>
    <w:p w:rsidR="009C084E" w:rsidRDefault="009C084E" w:rsidP="009C084E">
      <w:pPr>
        <w:spacing w:after="0" w:line="360" w:lineRule="auto"/>
        <w:jc w:val="both"/>
        <w:rPr>
          <w:rFonts w:ascii="Times New Roman" w:hAnsi="Times New Roman" w:cs="Times New Roman"/>
          <w:b/>
          <w:sz w:val="32"/>
          <w:szCs w:val="32"/>
          <w:lang w:val="en-US"/>
        </w:rPr>
      </w:pPr>
    </w:p>
    <w:p w:rsidR="0032786F" w:rsidRDefault="0032786F" w:rsidP="009C084E">
      <w:pPr>
        <w:spacing w:after="0" w:line="360" w:lineRule="auto"/>
        <w:jc w:val="both"/>
        <w:rPr>
          <w:rFonts w:ascii="Times New Roman" w:hAnsi="Times New Roman" w:cs="Times New Roman"/>
          <w:b/>
          <w:sz w:val="32"/>
          <w:szCs w:val="32"/>
          <w:lang w:val="en-US"/>
        </w:rPr>
      </w:pPr>
    </w:p>
    <w:p w:rsidR="009C084E" w:rsidRPr="009E24E7" w:rsidRDefault="009C084E" w:rsidP="009C084E">
      <w:pPr>
        <w:spacing w:after="0" w:line="360" w:lineRule="auto"/>
        <w:jc w:val="both"/>
        <w:rPr>
          <w:rFonts w:ascii="Times New Roman" w:hAnsi="Times New Roman" w:cs="Times New Roman"/>
          <w:b/>
          <w:sz w:val="32"/>
          <w:szCs w:val="32"/>
          <w:lang w:val="en-US"/>
        </w:rPr>
      </w:pPr>
    </w:p>
    <w:p w:rsidR="007F78AA" w:rsidRPr="005E19FB" w:rsidRDefault="009C084E" w:rsidP="005E19FB">
      <w:pPr>
        <w:pStyle w:val="TtuloCentrado"/>
      </w:pPr>
      <w:r w:rsidRPr="005E19FB">
        <w:lastRenderedPageBreak/>
        <w:t>SUMÁRIO</w:t>
      </w:r>
    </w:p>
    <w:sdt>
      <w:sdtPr>
        <w:rPr>
          <w:rFonts w:ascii="Calibri" w:eastAsia="Calibri" w:hAnsi="Calibri" w:cs="Arial"/>
          <w:b w:val="0"/>
          <w:bCs w:val="0"/>
          <w:color w:val="auto"/>
          <w:sz w:val="22"/>
          <w:szCs w:val="22"/>
        </w:rPr>
        <w:id w:val="4404022"/>
        <w:docPartObj>
          <w:docPartGallery w:val="Table of Contents"/>
          <w:docPartUnique/>
        </w:docPartObj>
      </w:sdtPr>
      <w:sdtContent>
        <w:p w:rsidR="005E19FB" w:rsidRPr="005E19FB" w:rsidRDefault="005E19FB" w:rsidP="005E19FB">
          <w:pPr>
            <w:pStyle w:val="CabealhodoSumrio"/>
          </w:pPr>
          <w:r>
            <w:tab/>
          </w:r>
        </w:p>
        <w:p w:rsidR="00CD6112" w:rsidRPr="00CD6112" w:rsidRDefault="00986D84" w:rsidP="00CD6112">
          <w:pPr>
            <w:pStyle w:val="Sumrio2"/>
            <w:rPr>
              <w:rFonts w:asciiTheme="minorHAnsi" w:eastAsiaTheme="minorEastAsia" w:hAnsiTheme="minorHAnsi" w:cstheme="minorBidi"/>
              <w:b/>
              <w:lang w:eastAsia="pt-BR"/>
            </w:rPr>
          </w:pPr>
          <w:r>
            <w:fldChar w:fldCharType="begin"/>
          </w:r>
          <w:r w:rsidR="005E19FB">
            <w:instrText xml:space="preserve"> TOC \o "1-3" \h \z \u </w:instrText>
          </w:r>
          <w:r>
            <w:fldChar w:fldCharType="separate"/>
          </w:r>
          <w:hyperlink w:anchor="_Toc382339518" w:history="1">
            <w:r w:rsidR="00CD6112" w:rsidRPr="00CD6112">
              <w:rPr>
                <w:rStyle w:val="Hyperlink"/>
                <w:b/>
              </w:rPr>
              <w:t>I.</w:t>
            </w:r>
            <w:r w:rsidR="00CD6112" w:rsidRPr="00CD6112">
              <w:rPr>
                <w:rFonts w:asciiTheme="minorHAnsi" w:eastAsiaTheme="minorEastAsia" w:hAnsiTheme="minorHAnsi" w:cstheme="minorBidi"/>
                <w:b/>
                <w:lang w:eastAsia="pt-BR"/>
              </w:rPr>
              <w:tab/>
            </w:r>
            <w:r w:rsidR="00CD6112" w:rsidRPr="00CD6112">
              <w:rPr>
                <w:rStyle w:val="Hyperlink"/>
                <w:b/>
              </w:rPr>
              <w:t>INTRODUÇÃO</w:t>
            </w:r>
            <w:r w:rsidR="00CD6112" w:rsidRPr="00CD6112">
              <w:rPr>
                <w:b/>
                <w:webHidden/>
              </w:rPr>
              <w:tab/>
            </w:r>
            <w:r w:rsidRPr="00CD6112">
              <w:rPr>
                <w:b/>
                <w:webHidden/>
              </w:rPr>
              <w:fldChar w:fldCharType="begin"/>
            </w:r>
            <w:r w:rsidR="00CD6112" w:rsidRPr="00CD6112">
              <w:rPr>
                <w:b/>
                <w:webHidden/>
              </w:rPr>
              <w:instrText xml:space="preserve"> PAGEREF _Toc382339518 \h </w:instrText>
            </w:r>
            <w:r w:rsidRPr="00CD6112">
              <w:rPr>
                <w:b/>
                <w:webHidden/>
              </w:rPr>
            </w:r>
            <w:r w:rsidRPr="00CD6112">
              <w:rPr>
                <w:b/>
                <w:webHidden/>
              </w:rPr>
              <w:fldChar w:fldCharType="separate"/>
            </w:r>
            <w:r w:rsidR="00CD6112" w:rsidRPr="00CD6112">
              <w:rPr>
                <w:b/>
                <w:webHidden/>
              </w:rPr>
              <w:t>17</w:t>
            </w:r>
            <w:r w:rsidRPr="00CD6112">
              <w:rPr>
                <w:b/>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19" w:history="1">
            <w:r w:rsidR="00CD6112" w:rsidRPr="00CC0724">
              <w:rPr>
                <w:rStyle w:val="Hyperlink"/>
              </w:rPr>
              <w:t>1.1 O desenvolvimento de competências profissionais na graduação</w:t>
            </w:r>
            <w:r w:rsidR="00CD6112">
              <w:rPr>
                <w:webHidden/>
              </w:rPr>
              <w:tab/>
            </w:r>
            <w:r>
              <w:rPr>
                <w:webHidden/>
              </w:rPr>
              <w:fldChar w:fldCharType="begin"/>
            </w:r>
            <w:r w:rsidR="00CD6112">
              <w:rPr>
                <w:webHidden/>
              </w:rPr>
              <w:instrText xml:space="preserve"> PAGEREF _Toc382339519 \h </w:instrText>
            </w:r>
            <w:r>
              <w:rPr>
                <w:webHidden/>
              </w:rPr>
            </w:r>
            <w:r>
              <w:rPr>
                <w:webHidden/>
              </w:rPr>
              <w:fldChar w:fldCharType="separate"/>
            </w:r>
            <w:r w:rsidR="00CD6112">
              <w:rPr>
                <w:webHidden/>
              </w:rPr>
              <w:t>17</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0" w:history="1">
            <w:r w:rsidR="00CD6112" w:rsidRPr="00CC0724">
              <w:rPr>
                <w:rStyle w:val="Hyperlink"/>
              </w:rPr>
              <w:t>1.2 Teoria dos Campos Conceituais: o papel das competências, conceitos e invariantes operatórios</w:t>
            </w:r>
            <w:r w:rsidR="00CD6112">
              <w:rPr>
                <w:webHidden/>
              </w:rPr>
              <w:tab/>
            </w:r>
            <w:r>
              <w:rPr>
                <w:webHidden/>
              </w:rPr>
              <w:fldChar w:fldCharType="begin"/>
            </w:r>
            <w:r w:rsidR="00CD6112">
              <w:rPr>
                <w:webHidden/>
              </w:rPr>
              <w:instrText xml:space="preserve"> PAGEREF _Toc382339520 \h </w:instrText>
            </w:r>
            <w:r>
              <w:rPr>
                <w:webHidden/>
              </w:rPr>
            </w:r>
            <w:r>
              <w:rPr>
                <w:webHidden/>
              </w:rPr>
              <w:fldChar w:fldCharType="separate"/>
            </w:r>
            <w:r w:rsidR="00CD6112">
              <w:rPr>
                <w:webHidden/>
              </w:rPr>
              <w:t>20</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1" w:history="1">
            <w:r w:rsidR="00CD6112" w:rsidRPr="00CC0724">
              <w:rPr>
                <w:rStyle w:val="Hyperlink"/>
              </w:rPr>
              <w:t>1.3 Teoria dos Campos Conceituais: O papel da experiência, das situações e dos esquemas.</w:t>
            </w:r>
            <w:r w:rsidR="00CD6112">
              <w:rPr>
                <w:webHidden/>
              </w:rPr>
              <w:tab/>
            </w:r>
            <w:r>
              <w:rPr>
                <w:webHidden/>
              </w:rPr>
              <w:fldChar w:fldCharType="begin"/>
            </w:r>
            <w:r w:rsidR="00CD6112">
              <w:rPr>
                <w:webHidden/>
              </w:rPr>
              <w:instrText xml:space="preserve"> PAGEREF _Toc382339521 \h </w:instrText>
            </w:r>
            <w:r>
              <w:rPr>
                <w:webHidden/>
              </w:rPr>
            </w:r>
            <w:r>
              <w:rPr>
                <w:webHidden/>
              </w:rPr>
              <w:fldChar w:fldCharType="separate"/>
            </w:r>
            <w:r w:rsidR="00CD6112">
              <w:rPr>
                <w:webHidden/>
              </w:rPr>
              <w:t>24</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2" w:history="1">
            <w:r w:rsidR="00CD6112" w:rsidRPr="00CC0724">
              <w:rPr>
                <w:rStyle w:val="Hyperlink"/>
              </w:rPr>
              <w:t>1.4 Argumentação em sala de aula e o Ensino de Ciências</w:t>
            </w:r>
            <w:r w:rsidR="00CD6112">
              <w:rPr>
                <w:webHidden/>
              </w:rPr>
              <w:tab/>
            </w:r>
            <w:r>
              <w:rPr>
                <w:webHidden/>
              </w:rPr>
              <w:fldChar w:fldCharType="begin"/>
            </w:r>
            <w:r w:rsidR="00CD6112">
              <w:rPr>
                <w:webHidden/>
              </w:rPr>
              <w:instrText xml:space="preserve"> PAGEREF _Toc382339522 \h </w:instrText>
            </w:r>
            <w:r>
              <w:rPr>
                <w:webHidden/>
              </w:rPr>
            </w:r>
            <w:r>
              <w:rPr>
                <w:webHidden/>
              </w:rPr>
              <w:fldChar w:fldCharType="separate"/>
            </w:r>
            <w:r w:rsidR="00CD6112">
              <w:rPr>
                <w:webHidden/>
              </w:rPr>
              <w:t>26</w:t>
            </w:r>
            <w:r>
              <w:rPr>
                <w:webHidden/>
              </w:rPr>
              <w:fldChar w:fldCharType="end"/>
            </w:r>
          </w:hyperlink>
        </w:p>
        <w:p w:rsidR="00CD6112" w:rsidRPr="00CD6112" w:rsidRDefault="00986D84" w:rsidP="00CD6112">
          <w:pPr>
            <w:pStyle w:val="Sumrio2"/>
            <w:rPr>
              <w:rFonts w:asciiTheme="minorHAnsi" w:eastAsiaTheme="minorEastAsia" w:hAnsiTheme="minorHAnsi" w:cstheme="minorBidi"/>
              <w:lang w:eastAsia="pt-BR"/>
            </w:rPr>
          </w:pPr>
          <w:hyperlink w:anchor="_Toc382339523" w:history="1">
            <w:r w:rsidR="00CD6112" w:rsidRPr="00CD6112">
              <w:rPr>
                <w:rStyle w:val="Hyperlink"/>
                <w:b/>
              </w:rPr>
              <w:t>II.</w:t>
            </w:r>
            <w:r w:rsidR="00CD6112" w:rsidRPr="00CD6112">
              <w:rPr>
                <w:rFonts w:asciiTheme="minorHAnsi" w:eastAsiaTheme="minorEastAsia" w:hAnsiTheme="minorHAnsi" w:cstheme="minorBidi"/>
                <w:lang w:eastAsia="pt-BR"/>
              </w:rPr>
              <w:tab/>
            </w:r>
            <w:r w:rsidR="00CD6112" w:rsidRPr="00CD6112">
              <w:rPr>
                <w:rStyle w:val="Hyperlink"/>
                <w:b/>
              </w:rPr>
              <w:t>ABRANGÊNCIA DO TRABALHO</w:t>
            </w:r>
            <w:r w:rsidR="00CD6112" w:rsidRPr="00CD6112">
              <w:rPr>
                <w:webHidden/>
              </w:rPr>
              <w:tab/>
            </w:r>
            <w:r w:rsidRPr="00CD6112">
              <w:rPr>
                <w:webHidden/>
              </w:rPr>
              <w:fldChar w:fldCharType="begin"/>
            </w:r>
            <w:r w:rsidR="00CD6112" w:rsidRPr="00CD6112">
              <w:rPr>
                <w:webHidden/>
              </w:rPr>
              <w:instrText xml:space="preserve"> PAGEREF _Toc382339523 \h </w:instrText>
            </w:r>
            <w:r w:rsidRPr="00CD6112">
              <w:rPr>
                <w:webHidden/>
              </w:rPr>
            </w:r>
            <w:r w:rsidRPr="00CD6112">
              <w:rPr>
                <w:webHidden/>
              </w:rPr>
              <w:fldChar w:fldCharType="separate"/>
            </w:r>
            <w:r w:rsidR="00CD6112" w:rsidRPr="00CD6112">
              <w:rPr>
                <w:webHidden/>
              </w:rPr>
              <w:t>30</w:t>
            </w:r>
            <w:r w:rsidRPr="00CD6112">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4" w:history="1">
            <w:r w:rsidR="00CD6112" w:rsidRPr="00CC0724">
              <w:rPr>
                <w:rStyle w:val="Hyperlink"/>
              </w:rPr>
              <w:t>2.1 Questões de pesquisa</w:t>
            </w:r>
            <w:r w:rsidR="00CD6112">
              <w:rPr>
                <w:webHidden/>
              </w:rPr>
              <w:tab/>
            </w:r>
            <w:r>
              <w:rPr>
                <w:webHidden/>
              </w:rPr>
              <w:fldChar w:fldCharType="begin"/>
            </w:r>
            <w:r w:rsidR="00CD6112">
              <w:rPr>
                <w:webHidden/>
              </w:rPr>
              <w:instrText xml:space="preserve"> PAGEREF _Toc382339524 \h </w:instrText>
            </w:r>
            <w:r>
              <w:rPr>
                <w:webHidden/>
              </w:rPr>
            </w:r>
            <w:r>
              <w:rPr>
                <w:webHidden/>
              </w:rPr>
              <w:fldChar w:fldCharType="separate"/>
            </w:r>
            <w:r w:rsidR="00CD6112">
              <w:rPr>
                <w:webHidden/>
              </w:rPr>
              <w:t>30</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5" w:history="1">
            <w:r w:rsidR="00CD6112" w:rsidRPr="00CC0724">
              <w:rPr>
                <w:rStyle w:val="Hyperlink"/>
              </w:rPr>
              <w:t>2.2 Elaboração do instrumento de coleta de dados aplicados</w:t>
            </w:r>
            <w:r w:rsidR="00CD6112">
              <w:rPr>
                <w:webHidden/>
              </w:rPr>
              <w:tab/>
            </w:r>
            <w:r>
              <w:rPr>
                <w:webHidden/>
              </w:rPr>
              <w:fldChar w:fldCharType="begin"/>
            </w:r>
            <w:r w:rsidR="00CD6112">
              <w:rPr>
                <w:webHidden/>
              </w:rPr>
              <w:instrText xml:space="preserve"> PAGEREF _Toc382339525 \h </w:instrText>
            </w:r>
            <w:r>
              <w:rPr>
                <w:webHidden/>
              </w:rPr>
            </w:r>
            <w:r>
              <w:rPr>
                <w:webHidden/>
              </w:rPr>
              <w:fldChar w:fldCharType="separate"/>
            </w:r>
            <w:r w:rsidR="00CD6112">
              <w:rPr>
                <w:webHidden/>
              </w:rPr>
              <w:t>31</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6" w:history="1">
            <w:r w:rsidR="00CD6112" w:rsidRPr="00CC0724">
              <w:rPr>
                <w:rStyle w:val="Hyperlink"/>
              </w:rPr>
              <w:t>2.2.1 Instrumento S1: Substituição nucleofílica de primeira ordem.</w:t>
            </w:r>
            <w:r w:rsidR="00CD6112">
              <w:rPr>
                <w:webHidden/>
              </w:rPr>
              <w:tab/>
            </w:r>
            <w:r>
              <w:rPr>
                <w:webHidden/>
              </w:rPr>
              <w:fldChar w:fldCharType="begin"/>
            </w:r>
            <w:r w:rsidR="00CD6112">
              <w:rPr>
                <w:webHidden/>
              </w:rPr>
              <w:instrText xml:space="preserve"> PAGEREF _Toc382339526 \h </w:instrText>
            </w:r>
            <w:r>
              <w:rPr>
                <w:webHidden/>
              </w:rPr>
            </w:r>
            <w:r>
              <w:rPr>
                <w:webHidden/>
              </w:rPr>
              <w:fldChar w:fldCharType="separate"/>
            </w:r>
            <w:r w:rsidR="00CD6112">
              <w:rPr>
                <w:webHidden/>
              </w:rPr>
              <w:t>32</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7" w:history="1">
            <w:r w:rsidR="00CD6112" w:rsidRPr="00CC0724">
              <w:rPr>
                <w:rStyle w:val="Hyperlink"/>
                <w:bCs/>
              </w:rPr>
              <w:t xml:space="preserve">2.2.2 Instrumento S2: </w:t>
            </w:r>
            <w:r w:rsidR="00CD6112" w:rsidRPr="00CC0724">
              <w:rPr>
                <w:rStyle w:val="Hyperlink"/>
              </w:rPr>
              <w:t>Competição entre reações S</w:t>
            </w:r>
            <w:r w:rsidR="00CD6112" w:rsidRPr="00CC0724">
              <w:rPr>
                <w:rStyle w:val="Hyperlink"/>
                <w:vertAlign w:val="subscript"/>
              </w:rPr>
              <w:t>N</w:t>
            </w:r>
            <w:r w:rsidR="00CD6112" w:rsidRPr="00CC0724">
              <w:rPr>
                <w:rStyle w:val="Hyperlink"/>
              </w:rPr>
              <w:t>1 e E1 baseado nos seis conceitos estruturantes da Química Orgânica.</w:t>
            </w:r>
            <w:r w:rsidR="00CD6112">
              <w:rPr>
                <w:webHidden/>
              </w:rPr>
              <w:tab/>
            </w:r>
            <w:r>
              <w:rPr>
                <w:webHidden/>
              </w:rPr>
              <w:fldChar w:fldCharType="begin"/>
            </w:r>
            <w:r w:rsidR="00CD6112">
              <w:rPr>
                <w:webHidden/>
              </w:rPr>
              <w:instrText xml:space="preserve"> PAGEREF _Toc382339527 \h </w:instrText>
            </w:r>
            <w:r>
              <w:rPr>
                <w:webHidden/>
              </w:rPr>
            </w:r>
            <w:r>
              <w:rPr>
                <w:webHidden/>
              </w:rPr>
              <w:fldChar w:fldCharType="separate"/>
            </w:r>
            <w:r w:rsidR="00CD6112">
              <w:rPr>
                <w:webHidden/>
              </w:rPr>
              <w:t>34</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8" w:history="1">
            <w:r w:rsidR="00CD6112" w:rsidRPr="00CC0724">
              <w:rPr>
                <w:rStyle w:val="Hyperlink"/>
              </w:rPr>
              <w:t>2.2.3 Instrumento S3: Condensação aldólica experimental (S3A) e a condensação aldólica cruzada de lápis e papel (S3B).</w:t>
            </w:r>
            <w:r w:rsidR="00CD6112">
              <w:rPr>
                <w:webHidden/>
              </w:rPr>
              <w:tab/>
            </w:r>
            <w:r>
              <w:rPr>
                <w:webHidden/>
              </w:rPr>
              <w:fldChar w:fldCharType="begin"/>
            </w:r>
            <w:r w:rsidR="00CD6112">
              <w:rPr>
                <w:webHidden/>
              </w:rPr>
              <w:instrText xml:space="preserve"> PAGEREF _Toc382339528 \h </w:instrText>
            </w:r>
            <w:r>
              <w:rPr>
                <w:webHidden/>
              </w:rPr>
            </w:r>
            <w:r>
              <w:rPr>
                <w:webHidden/>
              </w:rPr>
              <w:fldChar w:fldCharType="separate"/>
            </w:r>
            <w:r w:rsidR="00CD6112">
              <w:rPr>
                <w:webHidden/>
              </w:rPr>
              <w:t>38</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29" w:history="1">
            <w:r w:rsidR="00CD6112" w:rsidRPr="00CC0724">
              <w:rPr>
                <w:rStyle w:val="Hyperlink"/>
              </w:rPr>
              <w:t>2.3 Procedimento de análise de dados</w:t>
            </w:r>
            <w:r w:rsidR="00CD6112">
              <w:rPr>
                <w:webHidden/>
              </w:rPr>
              <w:tab/>
            </w:r>
            <w:r>
              <w:rPr>
                <w:webHidden/>
              </w:rPr>
              <w:fldChar w:fldCharType="begin"/>
            </w:r>
            <w:r w:rsidR="00CD6112">
              <w:rPr>
                <w:webHidden/>
              </w:rPr>
              <w:instrText xml:space="preserve"> PAGEREF _Toc382339529 \h </w:instrText>
            </w:r>
            <w:r>
              <w:rPr>
                <w:webHidden/>
              </w:rPr>
            </w:r>
            <w:r>
              <w:rPr>
                <w:webHidden/>
              </w:rPr>
              <w:fldChar w:fldCharType="separate"/>
            </w:r>
            <w:r w:rsidR="00CD6112">
              <w:rPr>
                <w:webHidden/>
              </w:rPr>
              <w:t>43</w:t>
            </w:r>
            <w:r>
              <w:rPr>
                <w:webHidden/>
              </w:rPr>
              <w:fldChar w:fldCharType="end"/>
            </w:r>
          </w:hyperlink>
        </w:p>
        <w:p w:rsidR="00CD6112" w:rsidRPr="00CD6112" w:rsidRDefault="00986D84" w:rsidP="00CD6112">
          <w:pPr>
            <w:pStyle w:val="Sumrio2"/>
            <w:rPr>
              <w:rFonts w:asciiTheme="minorHAnsi" w:eastAsiaTheme="minorEastAsia" w:hAnsiTheme="minorHAnsi" w:cstheme="minorBidi"/>
              <w:lang w:eastAsia="pt-BR"/>
            </w:rPr>
          </w:pPr>
          <w:hyperlink w:anchor="_Toc382339530" w:history="1">
            <w:r w:rsidR="00CD6112" w:rsidRPr="00CD6112">
              <w:rPr>
                <w:rStyle w:val="Hyperlink"/>
                <w:b/>
              </w:rPr>
              <w:t>III. APRESENTAÇÃO DOS RESULTADOS E DISCUSSÃO</w:t>
            </w:r>
            <w:r w:rsidR="00CD6112" w:rsidRPr="00CD6112">
              <w:rPr>
                <w:webHidden/>
              </w:rPr>
              <w:tab/>
            </w:r>
            <w:r w:rsidRPr="00CD6112">
              <w:rPr>
                <w:webHidden/>
              </w:rPr>
              <w:fldChar w:fldCharType="begin"/>
            </w:r>
            <w:r w:rsidR="00CD6112" w:rsidRPr="00CD6112">
              <w:rPr>
                <w:webHidden/>
              </w:rPr>
              <w:instrText xml:space="preserve"> PAGEREF _Toc382339530 \h </w:instrText>
            </w:r>
            <w:r w:rsidRPr="00CD6112">
              <w:rPr>
                <w:webHidden/>
              </w:rPr>
            </w:r>
            <w:r w:rsidRPr="00CD6112">
              <w:rPr>
                <w:webHidden/>
              </w:rPr>
              <w:fldChar w:fldCharType="separate"/>
            </w:r>
            <w:r w:rsidR="00CD6112" w:rsidRPr="00CD6112">
              <w:rPr>
                <w:webHidden/>
              </w:rPr>
              <w:t>48</w:t>
            </w:r>
            <w:r w:rsidRPr="00CD6112">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31" w:history="1">
            <w:r w:rsidR="00CD6112" w:rsidRPr="00CC0724">
              <w:rPr>
                <w:rStyle w:val="Hyperlink"/>
              </w:rPr>
              <w:t>3.1 Conceitos e invariantes operatórios implícitos nas explicações de professores e de alunos em uma situação de Química Orgânica</w:t>
            </w:r>
            <w:r w:rsidR="00CD6112">
              <w:rPr>
                <w:webHidden/>
              </w:rPr>
              <w:tab/>
            </w:r>
            <w:r>
              <w:rPr>
                <w:webHidden/>
              </w:rPr>
              <w:fldChar w:fldCharType="begin"/>
            </w:r>
            <w:r w:rsidR="00CD6112">
              <w:rPr>
                <w:webHidden/>
              </w:rPr>
              <w:instrText xml:space="preserve"> PAGEREF _Toc382339531 \h </w:instrText>
            </w:r>
            <w:r>
              <w:rPr>
                <w:webHidden/>
              </w:rPr>
            </w:r>
            <w:r>
              <w:rPr>
                <w:webHidden/>
              </w:rPr>
              <w:fldChar w:fldCharType="separate"/>
            </w:r>
            <w:r w:rsidR="00CD6112">
              <w:rPr>
                <w:webHidden/>
              </w:rPr>
              <w:t>48</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32" w:history="1">
            <w:r w:rsidR="00CD6112" w:rsidRPr="00CC0724">
              <w:rPr>
                <w:rStyle w:val="Hyperlink"/>
              </w:rPr>
              <w:t>3.2 A importância da estereoquímica</w:t>
            </w:r>
            <w:r w:rsidR="00CD6112">
              <w:rPr>
                <w:webHidden/>
              </w:rPr>
              <w:tab/>
            </w:r>
            <w:r>
              <w:rPr>
                <w:webHidden/>
              </w:rPr>
              <w:fldChar w:fldCharType="begin"/>
            </w:r>
            <w:r w:rsidR="00CD6112">
              <w:rPr>
                <w:webHidden/>
              </w:rPr>
              <w:instrText xml:space="preserve"> PAGEREF _Toc382339532 \h </w:instrText>
            </w:r>
            <w:r>
              <w:rPr>
                <w:webHidden/>
              </w:rPr>
            </w:r>
            <w:r>
              <w:rPr>
                <w:webHidden/>
              </w:rPr>
              <w:fldChar w:fldCharType="separate"/>
            </w:r>
            <w:r w:rsidR="00CD6112">
              <w:rPr>
                <w:webHidden/>
              </w:rPr>
              <w:t>70</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33" w:history="1">
            <w:r w:rsidR="00CD6112" w:rsidRPr="00CC0724">
              <w:rPr>
                <w:rStyle w:val="Hyperlink"/>
              </w:rPr>
              <w:t>3.3 O papel da contextualização: A Química Verde e o entrelaçamento de Campos Conceituais</w:t>
            </w:r>
            <w:r w:rsidR="00CD6112">
              <w:rPr>
                <w:webHidden/>
              </w:rPr>
              <w:tab/>
            </w:r>
            <w:r>
              <w:rPr>
                <w:webHidden/>
              </w:rPr>
              <w:fldChar w:fldCharType="begin"/>
            </w:r>
            <w:r w:rsidR="00CD6112">
              <w:rPr>
                <w:webHidden/>
              </w:rPr>
              <w:instrText xml:space="preserve"> PAGEREF _Toc382339533 \h </w:instrText>
            </w:r>
            <w:r>
              <w:rPr>
                <w:webHidden/>
              </w:rPr>
            </w:r>
            <w:r>
              <w:rPr>
                <w:webHidden/>
              </w:rPr>
              <w:fldChar w:fldCharType="separate"/>
            </w:r>
            <w:r w:rsidR="00CD6112">
              <w:rPr>
                <w:webHidden/>
              </w:rPr>
              <w:t>73</w:t>
            </w:r>
            <w:r>
              <w:rPr>
                <w:webHidden/>
              </w:rPr>
              <w:fldChar w:fldCharType="end"/>
            </w:r>
          </w:hyperlink>
        </w:p>
        <w:p w:rsidR="00CD6112" w:rsidRPr="00CD6112" w:rsidRDefault="00986D84" w:rsidP="00CD6112">
          <w:pPr>
            <w:pStyle w:val="Sumrio2"/>
            <w:rPr>
              <w:rFonts w:asciiTheme="minorHAnsi" w:eastAsiaTheme="minorEastAsia" w:hAnsiTheme="minorHAnsi" w:cstheme="minorBidi"/>
              <w:lang w:eastAsia="pt-BR"/>
            </w:rPr>
          </w:pPr>
          <w:hyperlink w:anchor="_Toc382339534" w:history="1">
            <w:r w:rsidR="00CD6112" w:rsidRPr="00CD6112">
              <w:rPr>
                <w:rStyle w:val="Hyperlink"/>
                <w:b/>
              </w:rPr>
              <w:t xml:space="preserve">IV. </w:t>
            </w:r>
            <w:r w:rsidR="00CD6112" w:rsidRPr="00CD6112">
              <w:rPr>
                <w:rFonts w:asciiTheme="minorHAnsi" w:eastAsiaTheme="minorEastAsia" w:hAnsiTheme="minorHAnsi" w:cstheme="minorBidi"/>
                <w:lang w:eastAsia="pt-BR"/>
              </w:rPr>
              <w:tab/>
            </w:r>
            <w:r w:rsidR="00CD6112" w:rsidRPr="00CD6112">
              <w:rPr>
                <w:rStyle w:val="Hyperlink"/>
                <w:b/>
              </w:rPr>
              <w:t>CONSIDERAÇÕES FINAIS</w:t>
            </w:r>
            <w:r w:rsidR="00CD6112" w:rsidRPr="00CD6112">
              <w:rPr>
                <w:webHidden/>
              </w:rPr>
              <w:tab/>
            </w:r>
            <w:r w:rsidRPr="00CD6112">
              <w:rPr>
                <w:webHidden/>
              </w:rPr>
              <w:fldChar w:fldCharType="begin"/>
            </w:r>
            <w:r w:rsidR="00CD6112" w:rsidRPr="00CD6112">
              <w:rPr>
                <w:webHidden/>
              </w:rPr>
              <w:instrText xml:space="preserve"> PAGEREF _Toc382339534 \h </w:instrText>
            </w:r>
            <w:r w:rsidRPr="00CD6112">
              <w:rPr>
                <w:webHidden/>
              </w:rPr>
            </w:r>
            <w:r w:rsidRPr="00CD6112">
              <w:rPr>
                <w:webHidden/>
              </w:rPr>
              <w:fldChar w:fldCharType="separate"/>
            </w:r>
            <w:r w:rsidR="00CD6112" w:rsidRPr="00CD6112">
              <w:rPr>
                <w:webHidden/>
              </w:rPr>
              <w:t>79</w:t>
            </w:r>
            <w:r w:rsidRPr="00CD6112">
              <w:rPr>
                <w:webHidden/>
              </w:rPr>
              <w:fldChar w:fldCharType="end"/>
            </w:r>
          </w:hyperlink>
        </w:p>
        <w:p w:rsidR="00CD6112" w:rsidRPr="00CD6112" w:rsidRDefault="00986D84" w:rsidP="00CD6112">
          <w:pPr>
            <w:pStyle w:val="Sumrio2"/>
            <w:rPr>
              <w:rFonts w:asciiTheme="minorHAnsi" w:eastAsiaTheme="minorEastAsia" w:hAnsiTheme="minorHAnsi" w:cstheme="minorBidi"/>
              <w:lang w:eastAsia="pt-BR"/>
            </w:rPr>
          </w:pPr>
          <w:hyperlink w:anchor="_Toc382339535" w:history="1">
            <w:r w:rsidR="00CD6112" w:rsidRPr="00CD6112">
              <w:rPr>
                <w:rStyle w:val="Hyperlink"/>
                <w:b/>
              </w:rPr>
              <w:t>V.</w:t>
            </w:r>
            <w:r w:rsidR="00CD6112" w:rsidRPr="00CD6112">
              <w:rPr>
                <w:rFonts w:asciiTheme="minorHAnsi" w:eastAsiaTheme="minorEastAsia" w:hAnsiTheme="minorHAnsi" w:cstheme="minorBidi"/>
                <w:lang w:eastAsia="pt-BR"/>
              </w:rPr>
              <w:tab/>
            </w:r>
            <w:r w:rsidR="00CD6112" w:rsidRPr="00CD6112">
              <w:rPr>
                <w:rStyle w:val="Hyperlink"/>
                <w:b/>
              </w:rPr>
              <w:t>REFERÊNCIAS</w:t>
            </w:r>
            <w:r w:rsidR="00CD6112" w:rsidRPr="00CD6112">
              <w:rPr>
                <w:webHidden/>
              </w:rPr>
              <w:tab/>
            </w:r>
            <w:r w:rsidRPr="00CD6112">
              <w:rPr>
                <w:webHidden/>
              </w:rPr>
              <w:fldChar w:fldCharType="begin"/>
            </w:r>
            <w:r w:rsidR="00CD6112" w:rsidRPr="00CD6112">
              <w:rPr>
                <w:webHidden/>
              </w:rPr>
              <w:instrText xml:space="preserve"> PAGEREF _Toc382339535 \h </w:instrText>
            </w:r>
            <w:r w:rsidRPr="00CD6112">
              <w:rPr>
                <w:webHidden/>
              </w:rPr>
            </w:r>
            <w:r w:rsidRPr="00CD6112">
              <w:rPr>
                <w:webHidden/>
              </w:rPr>
              <w:fldChar w:fldCharType="separate"/>
            </w:r>
            <w:r w:rsidR="00CD6112" w:rsidRPr="00CD6112">
              <w:rPr>
                <w:webHidden/>
              </w:rPr>
              <w:t>82</w:t>
            </w:r>
            <w:r w:rsidRPr="00CD6112">
              <w:rPr>
                <w:webHidden/>
              </w:rPr>
              <w:fldChar w:fldCharType="end"/>
            </w:r>
          </w:hyperlink>
        </w:p>
        <w:p w:rsidR="00CD6112" w:rsidRPr="00CD6112" w:rsidRDefault="00986D84" w:rsidP="00CD6112">
          <w:pPr>
            <w:pStyle w:val="Sumrio2"/>
            <w:rPr>
              <w:rFonts w:asciiTheme="minorHAnsi" w:eastAsiaTheme="minorEastAsia" w:hAnsiTheme="minorHAnsi" w:cstheme="minorBidi"/>
              <w:lang w:eastAsia="pt-BR"/>
            </w:rPr>
          </w:pPr>
          <w:hyperlink w:anchor="_Toc382339536" w:history="1">
            <w:r w:rsidR="00CD6112" w:rsidRPr="00CD6112">
              <w:rPr>
                <w:rStyle w:val="Hyperlink"/>
                <w:b/>
              </w:rPr>
              <w:t>VI.</w:t>
            </w:r>
            <w:r w:rsidR="00CD6112" w:rsidRPr="00CD6112">
              <w:rPr>
                <w:rFonts w:asciiTheme="minorHAnsi" w:eastAsiaTheme="minorEastAsia" w:hAnsiTheme="minorHAnsi" w:cstheme="minorBidi"/>
                <w:lang w:eastAsia="pt-BR"/>
              </w:rPr>
              <w:tab/>
            </w:r>
            <w:r w:rsidR="00CD6112" w:rsidRPr="00CD6112">
              <w:rPr>
                <w:rStyle w:val="Hyperlink"/>
                <w:b/>
              </w:rPr>
              <w:t>ANEXOS</w:t>
            </w:r>
            <w:r w:rsidR="00CD6112" w:rsidRPr="00CD6112">
              <w:rPr>
                <w:webHidden/>
              </w:rPr>
              <w:tab/>
            </w:r>
            <w:r w:rsidRPr="00CD6112">
              <w:rPr>
                <w:webHidden/>
              </w:rPr>
              <w:fldChar w:fldCharType="begin"/>
            </w:r>
            <w:r w:rsidR="00CD6112" w:rsidRPr="00CD6112">
              <w:rPr>
                <w:webHidden/>
              </w:rPr>
              <w:instrText xml:space="preserve"> PAGEREF _Toc382339536 \h </w:instrText>
            </w:r>
            <w:r w:rsidRPr="00CD6112">
              <w:rPr>
                <w:webHidden/>
              </w:rPr>
            </w:r>
            <w:r w:rsidRPr="00CD6112">
              <w:rPr>
                <w:webHidden/>
              </w:rPr>
              <w:fldChar w:fldCharType="separate"/>
            </w:r>
            <w:r w:rsidR="00CD6112" w:rsidRPr="00CD6112">
              <w:rPr>
                <w:webHidden/>
              </w:rPr>
              <w:t>86</w:t>
            </w:r>
            <w:r w:rsidRPr="00CD6112">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37" w:history="1">
            <w:r w:rsidR="00CD6112" w:rsidRPr="00CC0724">
              <w:rPr>
                <w:rStyle w:val="Hyperlink"/>
              </w:rPr>
              <w:t>ANEXO A</w:t>
            </w:r>
            <w:r w:rsidR="00CD6112">
              <w:rPr>
                <w:webHidden/>
              </w:rPr>
              <w:tab/>
            </w:r>
            <w:r>
              <w:rPr>
                <w:webHidden/>
              </w:rPr>
              <w:fldChar w:fldCharType="begin"/>
            </w:r>
            <w:r w:rsidR="00CD6112">
              <w:rPr>
                <w:webHidden/>
              </w:rPr>
              <w:instrText xml:space="preserve"> PAGEREF _Toc382339537 \h </w:instrText>
            </w:r>
            <w:r>
              <w:rPr>
                <w:webHidden/>
              </w:rPr>
            </w:r>
            <w:r>
              <w:rPr>
                <w:webHidden/>
              </w:rPr>
              <w:fldChar w:fldCharType="separate"/>
            </w:r>
            <w:r w:rsidR="00CD6112">
              <w:rPr>
                <w:webHidden/>
              </w:rPr>
              <w:t>86</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38" w:history="1">
            <w:r w:rsidR="00CD6112" w:rsidRPr="00CC0724">
              <w:rPr>
                <w:rStyle w:val="Hyperlink"/>
              </w:rPr>
              <w:t>INSTRUMENTO S1 – CASO DA SUBSTITUIÇÃO NUCLEOFÍLICA DE PRIMEIRA ORDEM</w:t>
            </w:r>
            <w:r w:rsidR="00CD6112">
              <w:rPr>
                <w:webHidden/>
              </w:rPr>
              <w:tab/>
            </w:r>
            <w:r>
              <w:rPr>
                <w:webHidden/>
              </w:rPr>
              <w:fldChar w:fldCharType="begin"/>
            </w:r>
            <w:r w:rsidR="00CD6112">
              <w:rPr>
                <w:webHidden/>
              </w:rPr>
              <w:instrText xml:space="preserve"> PAGEREF _Toc382339538 \h </w:instrText>
            </w:r>
            <w:r>
              <w:rPr>
                <w:webHidden/>
              </w:rPr>
            </w:r>
            <w:r>
              <w:rPr>
                <w:webHidden/>
              </w:rPr>
              <w:fldChar w:fldCharType="separate"/>
            </w:r>
            <w:r w:rsidR="00CD6112">
              <w:rPr>
                <w:webHidden/>
              </w:rPr>
              <w:t>86</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39" w:history="1">
            <w:r w:rsidR="00CD6112" w:rsidRPr="00CC0724">
              <w:rPr>
                <w:rStyle w:val="Hyperlink"/>
              </w:rPr>
              <w:t>ANEXO B</w:t>
            </w:r>
            <w:r w:rsidR="00CD6112">
              <w:rPr>
                <w:webHidden/>
              </w:rPr>
              <w:tab/>
            </w:r>
            <w:r>
              <w:rPr>
                <w:webHidden/>
              </w:rPr>
              <w:fldChar w:fldCharType="begin"/>
            </w:r>
            <w:r w:rsidR="00CD6112">
              <w:rPr>
                <w:webHidden/>
              </w:rPr>
              <w:instrText xml:space="preserve"> PAGEREF _Toc382339539 \h </w:instrText>
            </w:r>
            <w:r>
              <w:rPr>
                <w:webHidden/>
              </w:rPr>
            </w:r>
            <w:r>
              <w:rPr>
                <w:webHidden/>
              </w:rPr>
              <w:fldChar w:fldCharType="separate"/>
            </w:r>
            <w:r w:rsidR="00CD6112">
              <w:rPr>
                <w:webHidden/>
              </w:rPr>
              <w:t>88</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0" w:history="1">
            <w:r w:rsidR="00CD6112" w:rsidRPr="00CC0724">
              <w:rPr>
                <w:rStyle w:val="Hyperlink"/>
              </w:rPr>
              <w:t>INSTRUMENTO S2 – CASO DA COMPETIÇÃO ENTRE REAÇÕES S</w:t>
            </w:r>
            <w:r w:rsidR="00CD6112" w:rsidRPr="00CC0724">
              <w:rPr>
                <w:rStyle w:val="Hyperlink"/>
                <w:vertAlign w:val="subscript"/>
              </w:rPr>
              <w:t>N</w:t>
            </w:r>
            <w:r w:rsidR="00CD6112" w:rsidRPr="00CC0724">
              <w:rPr>
                <w:rStyle w:val="Hyperlink"/>
              </w:rPr>
              <w:t>1 E E1 BASEADO NOS SEIS CONCEITOS ESTRUTURANTES DA QUÍMICA ORGÂNICA</w:t>
            </w:r>
            <w:r w:rsidR="00CD6112">
              <w:rPr>
                <w:webHidden/>
              </w:rPr>
              <w:tab/>
            </w:r>
            <w:r>
              <w:rPr>
                <w:webHidden/>
              </w:rPr>
              <w:fldChar w:fldCharType="begin"/>
            </w:r>
            <w:r w:rsidR="00CD6112">
              <w:rPr>
                <w:webHidden/>
              </w:rPr>
              <w:instrText xml:space="preserve"> PAGEREF _Toc382339540 \h </w:instrText>
            </w:r>
            <w:r>
              <w:rPr>
                <w:webHidden/>
              </w:rPr>
            </w:r>
            <w:r>
              <w:rPr>
                <w:webHidden/>
              </w:rPr>
              <w:fldChar w:fldCharType="separate"/>
            </w:r>
            <w:r w:rsidR="00CD6112">
              <w:rPr>
                <w:webHidden/>
              </w:rPr>
              <w:t>88</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1" w:history="1">
            <w:r w:rsidR="00CD6112" w:rsidRPr="00CC0724">
              <w:rPr>
                <w:rStyle w:val="Hyperlink"/>
              </w:rPr>
              <w:t>ANEXO C</w:t>
            </w:r>
            <w:r w:rsidR="00CD6112">
              <w:rPr>
                <w:webHidden/>
              </w:rPr>
              <w:tab/>
            </w:r>
            <w:r>
              <w:rPr>
                <w:webHidden/>
              </w:rPr>
              <w:fldChar w:fldCharType="begin"/>
            </w:r>
            <w:r w:rsidR="00CD6112">
              <w:rPr>
                <w:webHidden/>
              </w:rPr>
              <w:instrText xml:space="preserve"> PAGEREF _Toc382339541 \h </w:instrText>
            </w:r>
            <w:r>
              <w:rPr>
                <w:webHidden/>
              </w:rPr>
            </w:r>
            <w:r>
              <w:rPr>
                <w:webHidden/>
              </w:rPr>
              <w:fldChar w:fldCharType="separate"/>
            </w:r>
            <w:r w:rsidR="00CD6112">
              <w:rPr>
                <w:webHidden/>
              </w:rPr>
              <w:t>91</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2" w:history="1">
            <w:r w:rsidR="00CD6112" w:rsidRPr="00CC0724">
              <w:rPr>
                <w:rStyle w:val="Hyperlink"/>
              </w:rPr>
              <w:t>INSTRUMENTO S3 – CASO DA CONDENSAÇÃO ALDÓLICA EXPERIMENTAL E A CONDENSAÇÃO ALDÓLICA CRUZADA DE LÁPIS E PAPEL</w:t>
            </w:r>
            <w:r w:rsidR="00CD6112">
              <w:rPr>
                <w:webHidden/>
              </w:rPr>
              <w:tab/>
            </w:r>
            <w:r>
              <w:rPr>
                <w:webHidden/>
              </w:rPr>
              <w:fldChar w:fldCharType="begin"/>
            </w:r>
            <w:r w:rsidR="00CD6112">
              <w:rPr>
                <w:webHidden/>
              </w:rPr>
              <w:instrText xml:space="preserve"> PAGEREF _Toc382339542 \h </w:instrText>
            </w:r>
            <w:r>
              <w:rPr>
                <w:webHidden/>
              </w:rPr>
            </w:r>
            <w:r>
              <w:rPr>
                <w:webHidden/>
              </w:rPr>
              <w:fldChar w:fldCharType="separate"/>
            </w:r>
            <w:r w:rsidR="00CD6112">
              <w:rPr>
                <w:webHidden/>
              </w:rPr>
              <w:t>91</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3" w:history="1">
            <w:r w:rsidR="00CD6112" w:rsidRPr="00CC0724">
              <w:rPr>
                <w:rStyle w:val="Hyperlink"/>
              </w:rPr>
              <w:t>ANEXO D</w:t>
            </w:r>
            <w:r w:rsidR="00CD6112">
              <w:rPr>
                <w:webHidden/>
              </w:rPr>
              <w:tab/>
            </w:r>
            <w:r>
              <w:rPr>
                <w:webHidden/>
              </w:rPr>
              <w:fldChar w:fldCharType="begin"/>
            </w:r>
            <w:r w:rsidR="00CD6112">
              <w:rPr>
                <w:webHidden/>
              </w:rPr>
              <w:instrText xml:space="preserve"> PAGEREF _Toc382339543 \h </w:instrText>
            </w:r>
            <w:r>
              <w:rPr>
                <w:webHidden/>
              </w:rPr>
            </w:r>
            <w:r>
              <w:rPr>
                <w:webHidden/>
              </w:rPr>
              <w:fldChar w:fldCharType="separate"/>
            </w:r>
            <w:r w:rsidR="00CD6112">
              <w:rPr>
                <w:webHidden/>
              </w:rPr>
              <w:t>93</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4" w:history="1">
            <w:r w:rsidR="00CD6112" w:rsidRPr="00CC0724">
              <w:rPr>
                <w:rStyle w:val="Hyperlink"/>
              </w:rPr>
              <w:t>ÍNTEGRA DO DIAGRAMA E TRANSCRIÇÃO DO DOCENTE 1 (D1)</w:t>
            </w:r>
            <w:r w:rsidR="00CD6112">
              <w:rPr>
                <w:webHidden/>
              </w:rPr>
              <w:tab/>
            </w:r>
            <w:r>
              <w:rPr>
                <w:webHidden/>
              </w:rPr>
              <w:fldChar w:fldCharType="begin"/>
            </w:r>
            <w:r w:rsidR="00CD6112">
              <w:rPr>
                <w:webHidden/>
              </w:rPr>
              <w:instrText xml:space="preserve"> PAGEREF _Toc382339544 \h </w:instrText>
            </w:r>
            <w:r>
              <w:rPr>
                <w:webHidden/>
              </w:rPr>
            </w:r>
            <w:r>
              <w:rPr>
                <w:webHidden/>
              </w:rPr>
              <w:fldChar w:fldCharType="separate"/>
            </w:r>
            <w:r w:rsidR="00CD6112">
              <w:rPr>
                <w:webHidden/>
              </w:rPr>
              <w:t>93</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5" w:history="1">
            <w:r w:rsidR="00CD6112" w:rsidRPr="00CC0724">
              <w:rPr>
                <w:rStyle w:val="Hyperlink"/>
              </w:rPr>
              <w:t>ANEXO E</w:t>
            </w:r>
            <w:r w:rsidR="00CD6112">
              <w:rPr>
                <w:webHidden/>
              </w:rPr>
              <w:tab/>
            </w:r>
            <w:r>
              <w:rPr>
                <w:webHidden/>
              </w:rPr>
              <w:fldChar w:fldCharType="begin"/>
            </w:r>
            <w:r w:rsidR="00CD6112">
              <w:rPr>
                <w:webHidden/>
              </w:rPr>
              <w:instrText xml:space="preserve"> PAGEREF _Toc382339545 \h </w:instrText>
            </w:r>
            <w:r>
              <w:rPr>
                <w:webHidden/>
              </w:rPr>
            </w:r>
            <w:r>
              <w:rPr>
                <w:webHidden/>
              </w:rPr>
              <w:fldChar w:fldCharType="separate"/>
            </w:r>
            <w:r w:rsidR="00CD6112">
              <w:rPr>
                <w:webHidden/>
              </w:rPr>
              <w:t>97</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6" w:history="1">
            <w:r w:rsidR="00CD6112" w:rsidRPr="00CC0724">
              <w:rPr>
                <w:rStyle w:val="Hyperlink"/>
              </w:rPr>
              <w:t>ÍNTEGRA DO DIAGRAMA E TRANSCRIÇÃO DO DOCENTE 1 (D2)</w:t>
            </w:r>
            <w:r w:rsidR="00CD6112">
              <w:rPr>
                <w:webHidden/>
              </w:rPr>
              <w:tab/>
            </w:r>
            <w:r>
              <w:rPr>
                <w:webHidden/>
              </w:rPr>
              <w:fldChar w:fldCharType="begin"/>
            </w:r>
            <w:r w:rsidR="00CD6112">
              <w:rPr>
                <w:webHidden/>
              </w:rPr>
              <w:instrText xml:space="preserve"> PAGEREF _Toc382339546 \h </w:instrText>
            </w:r>
            <w:r>
              <w:rPr>
                <w:webHidden/>
              </w:rPr>
            </w:r>
            <w:r>
              <w:rPr>
                <w:webHidden/>
              </w:rPr>
              <w:fldChar w:fldCharType="separate"/>
            </w:r>
            <w:r w:rsidR="00CD6112">
              <w:rPr>
                <w:webHidden/>
              </w:rPr>
              <w:t>97</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7" w:history="1">
            <w:r w:rsidR="00CD6112" w:rsidRPr="00CC0724">
              <w:rPr>
                <w:rStyle w:val="Hyperlink"/>
              </w:rPr>
              <w:t>ANEXO F</w:t>
            </w:r>
            <w:r w:rsidR="00CD6112">
              <w:rPr>
                <w:webHidden/>
              </w:rPr>
              <w:tab/>
            </w:r>
            <w:r>
              <w:rPr>
                <w:webHidden/>
              </w:rPr>
              <w:fldChar w:fldCharType="begin"/>
            </w:r>
            <w:r w:rsidR="00CD6112">
              <w:rPr>
                <w:webHidden/>
              </w:rPr>
              <w:instrText xml:space="preserve"> PAGEREF _Toc382339547 \h </w:instrText>
            </w:r>
            <w:r>
              <w:rPr>
                <w:webHidden/>
              </w:rPr>
            </w:r>
            <w:r>
              <w:rPr>
                <w:webHidden/>
              </w:rPr>
              <w:fldChar w:fldCharType="separate"/>
            </w:r>
            <w:r w:rsidR="00CD6112">
              <w:rPr>
                <w:webHidden/>
              </w:rPr>
              <w:t>102</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8" w:history="1">
            <w:r w:rsidR="00CD6112" w:rsidRPr="00CC0724">
              <w:rPr>
                <w:rStyle w:val="Hyperlink"/>
              </w:rPr>
              <w:t>ÍNTEGRA DO DIAGRAMA E TRANSCRIÇÃO A1</w:t>
            </w:r>
            <w:r w:rsidR="00CD6112">
              <w:rPr>
                <w:webHidden/>
              </w:rPr>
              <w:tab/>
            </w:r>
            <w:r>
              <w:rPr>
                <w:webHidden/>
              </w:rPr>
              <w:fldChar w:fldCharType="begin"/>
            </w:r>
            <w:r w:rsidR="00CD6112">
              <w:rPr>
                <w:webHidden/>
              </w:rPr>
              <w:instrText xml:space="preserve"> PAGEREF _Toc382339548 \h </w:instrText>
            </w:r>
            <w:r>
              <w:rPr>
                <w:webHidden/>
              </w:rPr>
            </w:r>
            <w:r>
              <w:rPr>
                <w:webHidden/>
              </w:rPr>
              <w:fldChar w:fldCharType="separate"/>
            </w:r>
            <w:r w:rsidR="00CD6112">
              <w:rPr>
                <w:webHidden/>
              </w:rPr>
              <w:t>102</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49" w:history="1">
            <w:r w:rsidR="00CD6112" w:rsidRPr="00CC0724">
              <w:rPr>
                <w:rStyle w:val="Hyperlink"/>
              </w:rPr>
              <w:t>ANEXO G</w:t>
            </w:r>
            <w:r w:rsidR="00CD6112">
              <w:rPr>
                <w:webHidden/>
              </w:rPr>
              <w:tab/>
            </w:r>
            <w:r>
              <w:rPr>
                <w:webHidden/>
              </w:rPr>
              <w:fldChar w:fldCharType="begin"/>
            </w:r>
            <w:r w:rsidR="00CD6112">
              <w:rPr>
                <w:webHidden/>
              </w:rPr>
              <w:instrText xml:space="preserve"> PAGEREF _Toc382339549 \h </w:instrText>
            </w:r>
            <w:r>
              <w:rPr>
                <w:webHidden/>
              </w:rPr>
            </w:r>
            <w:r>
              <w:rPr>
                <w:webHidden/>
              </w:rPr>
              <w:fldChar w:fldCharType="separate"/>
            </w:r>
            <w:r w:rsidR="00CD6112">
              <w:rPr>
                <w:webHidden/>
              </w:rPr>
              <w:t>105</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0" w:history="1">
            <w:r w:rsidR="00CD6112" w:rsidRPr="00CC0724">
              <w:rPr>
                <w:rStyle w:val="Hyperlink"/>
              </w:rPr>
              <w:t>ÍNTEGRA DO DIAGRAMA E TRANSCRIÇÃO A</w:t>
            </w:r>
            <w:r w:rsidR="00CD6112" w:rsidRPr="00CC0724">
              <w:rPr>
                <w:rStyle w:val="Hyperlink"/>
                <w:rFonts w:eastAsiaTheme="minorHAnsi"/>
              </w:rPr>
              <w:t>2</w:t>
            </w:r>
            <w:r w:rsidR="00CD6112">
              <w:rPr>
                <w:webHidden/>
              </w:rPr>
              <w:tab/>
            </w:r>
            <w:r>
              <w:rPr>
                <w:webHidden/>
              </w:rPr>
              <w:fldChar w:fldCharType="begin"/>
            </w:r>
            <w:r w:rsidR="00CD6112">
              <w:rPr>
                <w:webHidden/>
              </w:rPr>
              <w:instrText xml:space="preserve"> PAGEREF _Toc382339550 \h </w:instrText>
            </w:r>
            <w:r>
              <w:rPr>
                <w:webHidden/>
              </w:rPr>
            </w:r>
            <w:r>
              <w:rPr>
                <w:webHidden/>
              </w:rPr>
              <w:fldChar w:fldCharType="separate"/>
            </w:r>
            <w:r w:rsidR="00CD6112">
              <w:rPr>
                <w:webHidden/>
              </w:rPr>
              <w:t>105</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1" w:history="1">
            <w:r w:rsidR="00CD6112" w:rsidRPr="00CC0724">
              <w:rPr>
                <w:rStyle w:val="Hyperlink"/>
              </w:rPr>
              <w:t>ANEXO H</w:t>
            </w:r>
            <w:r w:rsidR="00CD6112">
              <w:rPr>
                <w:webHidden/>
              </w:rPr>
              <w:tab/>
            </w:r>
            <w:r>
              <w:rPr>
                <w:webHidden/>
              </w:rPr>
              <w:fldChar w:fldCharType="begin"/>
            </w:r>
            <w:r w:rsidR="00CD6112">
              <w:rPr>
                <w:webHidden/>
              </w:rPr>
              <w:instrText xml:space="preserve"> PAGEREF _Toc382339551 \h </w:instrText>
            </w:r>
            <w:r>
              <w:rPr>
                <w:webHidden/>
              </w:rPr>
            </w:r>
            <w:r>
              <w:rPr>
                <w:webHidden/>
              </w:rPr>
              <w:fldChar w:fldCharType="separate"/>
            </w:r>
            <w:r w:rsidR="00CD6112">
              <w:rPr>
                <w:webHidden/>
              </w:rPr>
              <w:t>109</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2" w:history="1">
            <w:r w:rsidR="00CD6112" w:rsidRPr="00CC0724">
              <w:rPr>
                <w:rStyle w:val="Hyperlink"/>
              </w:rPr>
              <w:t>ÍNTEGRA DO DIAGRAMA, TRANSCRIÇÃO E ESTRELA VERDE DE A18</w:t>
            </w:r>
            <w:r w:rsidR="00CD6112">
              <w:rPr>
                <w:webHidden/>
              </w:rPr>
              <w:tab/>
            </w:r>
            <w:r>
              <w:rPr>
                <w:webHidden/>
              </w:rPr>
              <w:fldChar w:fldCharType="begin"/>
            </w:r>
            <w:r w:rsidR="00CD6112">
              <w:rPr>
                <w:webHidden/>
              </w:rPr>
              <w:instrText xml:space="preserve"> PAGEREF _Toc382339552 \h </w:instrText>
            </w:r>
            <w:r>
              <w:rPr>
                <w:webHidden/>
              </w:rPr>
            </w:r>
            <w:r>
              <w:rPr>
                <w:webHidden/>
              </w:rPr>
              <w:fldChar w:fldCharType="separate"/>
            </w:r>
            <w:r w:rsidR="00CD6112">
              <w:rPr>
                <w:webHidden/>
              </w:rPr>
              <w:t>109</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3" w:history="1">
            <w:r w:rsidR="00CD6112" w:rsidRPr="00CC0724">
              <w:rPr>
                <w:rStyle w:val="Hyperlink"/>
              </w:rPr>
              <w:t>ANEXO I</w:t>
            </w:r>
            <w:r w:rsidR="00CD6112">
              <w:rPr>
                <w:webHidden/>
              </w:rPr>
              <w:tab/>
            </w:r>
            <w:r>
              <w:rPr>
                <w:webHidden/>
              </w:rPr>
              <w:fldChar w:fldCharType="begin"/>
            </w:r>
            <w:r w:rsidR="00CD6112">
              <w:rPr>
                <w:webHidden/>
              </w:rPr>
              <w:instrText xml:space="preserve"> PAGEREF _Toc382339553 \h </w:instrText>
            </w:r>
            <w:r>
              <w:rPr>
                <w:webHidden/>
              </w:rPr>
            </w:r>
            <w:r>
              <w:rPr>
                <w:webHidden/>
              </w:rPr>
              <w:fldChar w:fldCharType="separate"/>
            </w:r>
            <w:r w:rsidR="00CD6112">
              <w:rPr>
                <w:webHidden/>
              </w:rPr>
              <w:t>114</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4" w:history="1">
            <w:r w:rsidR="00CD6112" w:rsidRPr="00CC0724">
              <w:rPr>
                <w:rStyle w:val="Hyperlink"/>
              </w:rPr>
              <w:t>ÍNTEGRA DO DIAGRAMA, TRANSCRIÇÃO E ESTRELA VERDE DE A19</w:t>
            </w:r>
            <w:r w:rsidR="00CD6112">
              <w:rPr>
                <w:webHidden/>
              </w:rPr>
              <w:tab/>
            </w:r>
            <w:r>
              <w:rPr>
                <w:webHidden/>
              </w:rPr>
              <w:fldChar w:fldCharType="begin"/>
            </w:r>
            <w:r w:rsidR="00CD6112">
              <w:rPr>
                <w:webHidden/>
              </w:rPr>
              <w:instrText xml:space="preserve"> PAGEREF _Toc382339554 \h </w:instrText>
            </w:r>
            <w:r>
              <w:rPr>
                <w:webHidden/>
              </w:rPr>
            </w:r>
            <w:r>
              <w:rPr>
                <w:webHidden/>
              </w:rPr>
              <w:fldChar w:fldCharType="separate"/>
            </w:r>
            <w:r w:rsidR="00CD6112">
              <w:rPr>
                <w:webHidden/>
              </w:rPr>
              <w:t>114</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5" w:history="1">
            <w:r w:rsidR="00CD6112" w:rsidRPr="00CC0724">
              <w:rPr>
                <w:rStyle w:val="Hyperlink"/>
              </w:rPr>
              <w:t>ANEXO J</w:t>
            </w:r>
            <w:r w:rsidR="00CD6112">
              <w:rPr>
                <w:webHidden/>
              </w:rPr>
              <w:tab/>
            </w:r>
            <w:r>
              <w:rPr>
                <w:webHidden/>
              </w:rPr>
              <w:fldChar w:fldCharType="begin"/>
            </w:r>
            <w:r w:rsidR="00CD6112">
              <w:rPr>
                <w:webHidden/>
              </w:rPr>
              <w:instrText xml:space="preserve"> PAGEREF _Toc382339555 \h </w:instrText>
            </w:r>
            <w:r>
              <w:rPr>
                <w:webHidden/>
              </w:rPr>
            </w:r>
            <w:r>
              <w:rPr>
                <w:webHidden/>
              </w:rPr>
              <w:fldChar w:fldCharType="separate"/>
            </w:r>
            <w:r w:rsidR="00CD6112">
              <w:rPr>
                <w:webHidden/>
              </w:rPr>
              <w:t>117</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6" w:history="1">
            <w:r w:rsidR="00CD6112" w:rsidRPr="00CC0724">
              <w:rPr>
                <w:rStyle w:val="Hyperlink"/>
              </w:rPr>
              <w:t>ÍNTEGRA DO DIAGRAMA, TRANSCRIÇÃO E ESTRELA VERDE DE A20</w:t>
            </w:r>
            <w:r w:rsidR="00CD6112">
              <w:rPr>
                <w:webHidden/>
              </w:rPr>
              <w:tab/>
            </w:r>
            <w:r>
              <w:rPr>
                <w:webHidden/>
              </w:rPr>
              <w:fldChar w:fldCharType="begin"/>
            </w:r>
            <w:r w:rsidR="00CD6112">
              <w:rPr>
                <w:webHidden/>
              </w:rPr>
              <w:instrText xml:space="preserve"> PAGEREF _Toc382339556 \h </w:instrText>
            </w:r>
            <w:r>
              <w:rPr>
                <w:webHidden/>
              </w:rPr>
            </w:r>
            <w:r>
              <w:rPr>
                <w:webHidden/>
              </w:rPr>
              <w:fldChar w:fldCharType="separate"/>
            </w:r>
            <w:r w:rsidR="00CD6112">
              <w:rPr>
                <w:webHidden/>
              </w:rPr>
              <w:t>117</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7" w:history="1">
            <w:r w:rsidR="00CD6112" w:rsidRPr="00CC0724">
              <w:rPr>
                <w:rStyle w:val="Hyperlink"/>
              </w:rPr>
              <w:t>ANEXO K</w:t>
            </w:r>
            <w:r w:rsidR="00CD6112">
              <w:rPr>
                <w:webHidden/>
              </w:rPr>
              <w:tab/>
            </w:r>
            <w:r>
              <w:rPr>
                <w:webHidden/>
              </w:rPr>
              <w:fldChar w:fldCharType="begin"/>
            </w:r>
            <w:r w:rsidR="00CD6112">
              <w:rPr>
                <w:webHidden/>
              </w:rPr>
              <w:instrText xml:space="preserve"> PAGEREF _Toc382339557 \h </w:instrText>
            </w:r>
            <w:r>
              <w:rPr>
                <w:webHidden/>
              </w:rPr>
            </w:r>
            <w:r>
              <w:rPr>
                <w:webHidden/>
              </w:rPr>
              <w:fldChar w:fldCharType="separate"/>
            </w:r>
            <w:r w:rsidR="00CD6112">
              <w:rPr>
                <w:webHidden/>
              </w:rPr>
              <w:t>121</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8" w:history="1">
            <w:r w:rsidR="00CD6112" w:rsidRPr="00CC0724">
              <w:rPr>
                <w:rStyle w:val="Hyperlink"/>
              </w:rPr>
              <w:t>CONVENÇÕES ADOTADAS NO PROCESSO DE TRANSCRIÇÃO (PRETI, 1998)</w:t>
            </w:r>
            <w:r w:rsidR="00CD6112">
              <w:rPr>
                <w:webHidden/>
              </w:rPr>
              <w:tab/>
            </w:r>
            <w:r>
              <w:rPr>
                <w:webHidden/>
              </w:rPr>
              <w:fldChar w:fldCharType="begin"/>
            </w:r>
            <w:r w:rsidR="00CD6112">
              <w:rPr>
                <w:webHidden/>
              </w:rPr>
              <w:instrText xml:space="preserve"> PAGEREF _Toc382339558 \h </w:instrText>
            </w:r>
            <w:r>
              <w:rPr>
                <w:webHidden/>
              </w:rPr>
            </w:r>
            <w:r>
              <w:rPr>
                <w:webHidden/>
              </w:rPr>
              <w:fldChar w:fldCharType="separate"/>
            </w:r>
            <w:r w:rsidR="00CD6112">
              <w:rPr>
                <w:webHidden/>
              </w:rPr>
              <w:t>121</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59" w:history="1">
            <w:r w:rsidR="00CD6112" w:rsidRPr="00CC0724">
              <w:rPr>
                <w:rStyle w:val="Hyperlink"/>
              </w:rPr>
              <w:t>ANEXO L</w:t>
            </w:r>
            <w:r w:rsidR="00CD6112">
              <w:rPr>
                <w:webHidden/>
              </w:rPr>
              <w:tab/>
            </w:r>
            <w:r>
              <w:rPr>
                <w:webHidden/>
              </w:rPr>
              <w:fldChar w:fldCharType="begin"/>
            </w:r>
            <w:r w:rsidR="00CD6112">
              <w:rPr>
                <w:webHidden/>
              </w:rPr>
              <w:instrText xml:space="preserve"> PAGEREF _Toc382339559 \h </w:instrText>
            </w:r>
            <w:r>
              <w:rPr>
                <w:webHidden/>
              </w:rPr>
            </w:r>
            <w:r>
              <w:rPr>
                <w:webHidden/>
              </w:rPr>
              <w:fldChar w:fldCharType="separate"/>
            </w:r>
            <w:r w:rsidR="00CD6112">
              <w:rPr>
                <w:webHidden/>
              </w:rPr>
              <w:t>122</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60" w:history="1">
            <w:r w:rsidR="00CD6112" w:rsidRPr="00CC0724">
              <w:rPr>
                <w:rStyle w:val="Hyperlink"/>
              </w:rPr>
              <w:t>PUBLICAÇÕES ORIUNDAS DOS TRABALHOS</w:t>
            </w:r>
            <w:r w:rsidR="00CD6112">
              <w:rPr>
                <w:webHidden/>
              </w:rPr>
              <w:tab/>
            </w:r>
            <w:r>
              <w:rPr>
                <w:webHidden/>
              </w:rPr>
              <w:fldChar w:fldCharType="begin"/>
            </w:r>
            <w:r w:rsidR="00CD6112">
              <w:rPr>
                <w:webHidden/>
              </w:rPr>
              <w:instrText xml:space="preserve"> PAGEREF _Toc382339560 \h </w:instrText>
            </w:r>
            <w:r>
              <w:rPr>
                <w:webHidden/>
              </w:rPr>
            </w:r>
            <w:r>
              <w:rPr>
                <w:webHidden/>
              </w:rPr>
              <w:fldChar w:fldCharType="separate"/>
            </w:r>
            <w:r w:rsidR="00CD6112">
              <w:rPr>
                <w:webHidden/>
              </w:rPr>
              <w:t>122</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64" w:history="1">
            <w:r w:rsidR="00CD6112" w:rsidRPr="00CC0724">
              <w:rPr>
                <w:rStyle w:val="Hyperlink"/>
              </w:rPr>
              <w:t>ANEXO M</w:t>
            </w:r>
            <w:r w:rsidR="00CD6112">
              <w:rPr>
                <w:webHidden/>
              </w:rPr>
              <w:tab/>
            </w:r>
            <w:r>
              <w:rPr>
                <w:webHidden/>
              </w:rPr>
              <w:fldChar w:fldCharType="begin"/>
            </w:r>
            <w:r w:rsidR="00CD6112">
              <w:rPr>
                <w:webHidden/>
              </w:rPr>
              <w:instrText xml:space="preserve"> PAGEREF _Toc382339564 \h </w:instrText>
            </w:r>
            <w:r>
              <w:rPr>
                <w:webHidden/>
              </w:rPr>
            </w:r>
            <w:r>
              <w:rPr>
                <w:webHidden/>
              </w:rPr>
              <w:fldChar w:fldCharType="separate"/>
            </w:r>
            <w:r w:rsidR="00CD6112">
              <w:rPr>
                <w:webHidden/>
              </w:rPr>
              <w:t>175</w:t>
            </w:r>
            <w:r>
              <w:rPr>
                <w:webHidden/>
              </w:rPr>
              <w:fldChar w:fldCharType="end"/>
            </w:r>
          </w:hyperlink>
        </w:p>
        <w:p w:rsidR="00CD6112" w:rsidRDefault="00986D84" w:rsidP="00CD6112">
          <w:pPr>
            <w:pStyle w:val="Sumrio2"/>
            <w:rPr>
              <w:rFonts w:asciiTheme="minorHAnsi" w:eastAsiaTheme="minorEastAsia" w:hAnsiTheme="minorHAnsi" w:cstheme="minorBidi"/>
              <w:lang w:eastAsia="pt-BR"/>
            </w:rPr>
          </w:pPr>
          <w:hyperlink w:anchor="_Toc382339565" w:history="1">
            <w:r w:rsidR="00CD6112" w:rsidRPr="00CC0724">
              <w:rPr>
                <w:rStyle w:val="Hyperlink"/>
              </w:rPr>
              <w:t>TERMO DE AUTORIZAÇÃO E CESSÃO DO DIREITO DE USO DE IMAGEM E INFORMAÇÕES EM ENTREVISTA</w:t>
            </w:r>
            <w:r w:rsidR="00CD6112">
              <w:rPr>
                <w:webHidden/>
              </w:rPr>
              <w:tab/>
            </w:r>
            <w:r>
              <w:rPr>
                <w:webHidden/>
              </w:rPr>
              <w:fldChar w:fldCharType="begin"/>
            </w:r>
            <w:r w:rsidR="00CD6112">
              <w:rPr>
                <w:webHidden/>
              </w:rPr>
              <w:instrText xml:space="preserve"> PAGEREF _Toc382339565 \h </w:instrText>
            </w:r>
            <w:r>
              <w:rPr>
                <w:webHidden/>
              </w:rPr>
            </w:r>
            <w:r>
              <w:rPr>
                <w:webHidden/>
              </w:rPr>
              <w:fldChar w:fldCharType="separate"/>
            </w:r>
            <w:r w:rsidR="00CD6112">
              <w:rPr>
                <w:webHidden/>
              </w:rPr>
              <w:t>175</w:t>
            </w:r>
            <w:r>
              <w:rPr>
                <w:webHidden/>
              </w:rPr>
              <w:fldChar w:fldCharType="end"/>
            </w:r>
          </w:hyperlink>
        </w:p>
        <w:p w:rsidR="005E19FB" w:rsidRDefault="00986D84">
          <w:r>
            <w:fldChar w:fldCharType="end"/>
          </w:r>
        </w:p>
      </w:sdtContent>
    </w:sdt>
    <w:p w:rsidR="009C084E" w:rsidRPr="007F78AA" w:rsidRDefault="009C084E" w:rsidP="007F78AA">
      <w:pPr>
        <w:pStyle w:val="Legenda"/>
      </w:pPr>
    </w:p>
    <w:p w:rsidR="007E1476" w:rsidRPr="00A17901" w:rsidRDefault="007E1476" w:rsidP="007E1476">
      <w:pPr>
        <w:pStyle w:val="TtuloCentrado"/>
      </w:pPr>
      <w:r w:rsidRPr="00A17901">
        <w:lastRenderedPageBreak/>
        <w:t>LISTA DE ILUSTRAÇÕES</w:t>
      </w:r>
    </w:p>
    <w:p w:rsidR="007E1476" w:rsidRDefault="007E1476" w:rsidP="007E1476"/>
    <w:p w:rsidR="007E1476" w:rsidRDefault="007E1476" w:rsidP="007E1476"/>
    <w:p w:rsidR="007E1476" w:rsidRDefault="007E1476" w:rsidP="007E1476">
      <w:pPr>
        <w:spacing w:line="240" w:lineRule="auto"/>
        <w:jc w:val="both"/>
        <w:rPr>
          <w:rFonts w:ascii="Times New Roman" w:hAnsi="Times New Roman" w:cs="Times New Roman"/>
          <w:sz w:val="24"/>
          <w:szCs w:val="24"/>
        </w:rPr>
      </w:pPr>
      <w:r w:rsidRPr="00892BDA">
        <w:rPr>
          <w:rFonts w:ascii="Times New Roman" w:hAnsi="Times New Roman" w:cs="Times New Roman"/>
          <w:b/>
          <w:sz w:val="24"/>
          <w:szCs w:val="24"/>
        </w:rPr>
        <w:t xml:space="preserve">Figura </w:t>
      </w:r>
      <w:r>
        <w:rPr>
          <w:rFonts w:ascii="Times New Roman" w:hAnsi="Times New Roman" w:cs="Times New Roman"/>
          <w:b/>
          <w:sz w:val="24"/>
          <w:szCs w:val="24"/>
        </w:rPr>
        <w:t>1</w:t>
      </w:r>
      <w:r w:rsidRPr="00892BDA">
        <w:rPr>
          <w:rFonts w:ascii="Times New Roman" w:hAnsi="Times New Roman" w:cs="Times New Roman"/>
          <w:b/>
          <w:sz w:val="24"/>
          <w:szCs w:val="24"/>
        </w:rPr>
        <w:t>:</w:t>
      </w:r>
      <w:r>
        <w:rPr>
          <w:rFonts w:ascii="Times New Roman" w:hAnsi="Times New Roman" w:cs="Times New Roman"/>
          <w:sz w:val="24"/>
          <w:szCs w:val="24"/>
        </w:rPr>
        <w:t xml:space="preserve"> Aspectos sobre a formação do conhecimento segundo a Teoria dos Campos Conceituais......................................................................................................................21</w:t>
      </w:r>
    </w:p>
    <w:p w:rsidR="007E1476" w:rsidRDefault="007E1476" w:rsidP="007E1476">
      <w:pPr>
        <w:spacing w:after="0" w:line="240" w:lineRule="auto"/>
        <w:jc w:val="both"/>
        <w:rPr>
          <w:rFonts w:ascii="Times New Roman" w:hAnsi="Times New Roman" w:cs="Times New Roman"/>
          <w:sz w:val="24"/>
          <w:szCs w:val="24"/>
        </w:rPr>
      </w:pPr>
      <w:r w:rsidRPr="001A438F">
        <w:rPr>
          <w:rFonts w:ascii="Times New Roman" w:hAnsi="Times New Roman" w:cs="Times New Roman"/>
          <w:b/>
          <w:sz w:val="24"/>
          <w:szCs w:val="24"/>
        </w:rPr>
        <w:t>Figura 2</w:t>
      </w:r>
      <w:r w:rsidRPr="001A438F">
        <w:rPr>
          <w:rFonts w:ascii="Times New Roman" w:hAnsi="Times New Roman" w:cs="Times New Roman"/>
          <w:sz w:val="24"/>
          <w:szCs w:val="24"/>
        </w:rPr>
        <w:t>: Reação de substituição nucleofílica de primeira ordem (S</w:t>
      </w:r>
      <w:r w:rsidRPr="001A438F">
        <w:rPr>
          <w:rFonts w:ascii="Times New Roman" w:hAnsi="Times New Roman" w:cs="Times New Roman"/>
          <w:sz w:val="24"/>
          <w:szCs w:val="24"/>
          <w:vertAlign w:val="subscript"/>
        </w:rPr>
        <w:t>N</w:t>
      </w:r>
      <w:r w:rsidRPr="001A438F">
        <w:rPr>
          <w:rFonts w:ascii="Times New Roman" w:hAnsi="Times New Roman" w:cs="Times New Roman"/>
          <w:sz w:val="24"/>
          <w:szCs w:val="24"/>
        </w:rPr>
        <w:t>1)</w:t>
      </w:r>
      <w:r>
        <w:rPr>
          <w:rFonts w:ascii="Times New Roman" w:hAnsi="Times New Roman" w:cs="Times New Roman"/>
          <w:sz w:val="24"/>
          <w:szCs w:val="24"/>
        </w:rPr>
        <w:t>........................22</w:t>
      </w:r>
    </w:p>
    <w:p w:rsidR="007E1476" w:rsidRPr="001A438F" w:rsidRDefault="007E1476" w:rsidP="007E1476">
      <w:pPr>
        <w:spacing w:after="0" w:line="240" w:lineRule="auto"/>
        <w:jc w:val="both"/>
        <w:rPr>
          <w:rFonts w:ascii="Times New Roman" w:hAnsi="Times New Roman" w:cs="Times New Roman"/>
          <w:sz w:val="24"/>
          <w:szCs w:val="24"/>
        </w:rPr>
      </w:pPr>
    </w:p>
    <w:p w:rsidR="007E1476" w:rsidRPr="00B43313" w:rsidRDefault="007E1476" w:rsidP="007E14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Figura 3</w:t>
      </w:r>
      <w:r w:rsidRPr="00B43313">
        <w:rPr>
          <w:rFonts w:ascii="Times New Roman" w:hAnsi="Times New Roman" w:cs="Times New Roman"/>
          <w:b/>
          <w:sz w:val="24"/>
          <w:szCs w:val="24"/>
        </w:rPr>
        <w:t>:</w:t>
      </w:r>
      <w:r>
        <w:rPr>
          <w:rFonts w:ascii="Times New Roman" w:hAnsi="Times New Roman" w:cs="Times New Roman"/>
          <w:sz w:val="24"/>
          <w:szCs w:val="24"/>
        </w:rPr>
        <w:t xml:space="preserve"> Modelo de Toul</w:t>
      </w:r>
      <w:r w:rsidRPr="00B43313">
        <w:rPr>
          <w:rFonts w:ascii="Times New Roman" w:hAnsi="Times New Roman" w:cs="Times New Roman"/>
          <w:sz w:val="24"/>
          <w:szCs w:val="24"/>
        </w:rPr>
        <w:t>min</w:t>
      </w:r>
      <w:r>
        <w:rPr>
          <w:rFonts w:ascii="Times New Roman" w:hAnsi="Times New Roman" w:cs="Times New Roman"/>
          <w:sz w:val="24"/>
          <w:szCs w:val="24"/>
        </w:rPr>
        <w:t>........................................................................................29</w:t>
      </w:r>
    </w:p>
    <w:p w:rsidR="007E1476" w:rsidRDefault="007E1476" w:rsidP="007E1476">
      <w:pPr>
        <w:spacing w:line="240" w:lineRule="auto"/>
        <w:jc w:val="both"/>
        <w:rPr>
          <w:rFonts w:ascii="Times New Roman" w:hAnsi="Times New Roman" w:cs="Times New Roman"/>
          <w:bCs/>
          <w:sz w:val="24"/>
          <w:szCs w:val="24"/>
        </w:rPr>
      </w:pPr>
      <w:r w:rsidRPr="005C4377">
        <w:rPr>
          <w:rFonts w:ascii="Times New Roman" w:hAnsi="Times New Roman" w:cs="Times New Roman"/>
          <w:b/>
          <w:bCs/>
          <w:sz w:val="24"/>
          <w:szCs w:val="24"/>
        </w:rPr>
        <w:t>Figura 4:</w:t>
      </w:r>
      <w:r w:rsidRPr="005C4377">
        <w:rPr>
          <w:rFonts w:ascii="Times New Roman" w:hAnsi="Times New Roman" w:cs="Times New Roman"/>
          <w:bCs/>
          <w:sz w:val="24"/>
          <w:szCs w:val="24"/>
        </w:rPr>
        <w:t xml:space="preserve"> Desenrolo</w:t>
      </w:r>
      <w:r w:rsidRPr="00A1612B">
        <w:rPr>
          <w:rFonts w:ascii="Times New Roman" w:hAnsi="Times New Roman" w:cs="Times New Roman"/>
          <w:bCs/>
          <w:sz w:val="24"/>
          <w:szCs w:val="24"/>
        </w:rPr>
        <w:t xml:space="preserve"> dos momentos de aplicação do</w:t>
      </w:r>
      <w:r>
        <w:rPr>
          <w:rFonts w:ascii="Times New Roman" w:hAnsi="Times New Roman" w:cs="Times New Roman"/>
          <w:bCs/>
          <w:sz w:val="24"/>
          <w:szCs w:val="24"/>
        </w:rPr>
        <w:t>s</w:t>
      </w:r>
      <w:r w:rsidRPr="00A1612B">
        <w:rPr>
          <w:rFonts w:ascii="Times New Roman" w:hAnsi="Times New Roman" w:cs="Times New Roman"/>
          <w:bCs/>
          <w:sz w:val="24"/>
          <w:szCs w:val="24"/>
        </w:rPr>
        <w:t xml:space="preserve"> </w:t>
      </w:r>
      <w:r>
        <w:rPr>
          <w:rFonts w:ascii="Times New Roman" w:hAnsi="Times New Roman" w:cs="Times New Roman"/>
          <w:bCs/>
          <w:sz w:val="24"/>
          <w:szCs w:val="24"/>
        </w:rPr>
        <w:t xml:space="preserve">instrumentos (1,2 e 3) </w:t>
      </w:r>
      <w:r w:rsidRPr="00A1612B">
        <w:rPr>
          <w:rFonts w:ascii="Times New Roman" w:hAnsi="Times New Roman" w:cs="Times New Roman"/>
          <w:bCs/>
          <w:sz w:val="24"/>
          <w:szCs w:val="24"/>
        </w:rPr>
        <w:t>aos participantes da pesquisa.</w:t>
      </w:r>
      <w:r>
        <w:rPr>
          <w:rFonts w:ascii="Times New Roman" w:hAnsi="Times New Roman" w:cs="Times New Roman"/>
          <w:bCs/>
          <w:sz w:val="24"/>
          <w:szCs w:val="24"/>
        </w:rPr>
        <w:t>................................................................................................32</w:t>
      </w:r>
    </w:p>
    <w:p w:rsidR="007E1476" w:rsidRPr="001A438F" w:rsidRDefault="007E1476" w:rsidP="007E1476">
      <w:pPr>
        <w:spacing w:line="240" w:lineRule="auto"/>
        <w:jc w:val="both"/>
        <w:rPr>
          <w:rFonts w:ascii="Times New Roman" w:hAnsi="Times New Roman" w:cs="Times New Roman"/>
          <w:sz w:val="24"/>
          <w:szCs w:val="24"/>
        </w:rPr>
      </w:pPr>
      <w:r w:rsidRPr="001A438F">
        <w:rPr>
          <w:rFonts w:ascii="Times New Roman" w:hAnsi="Times New Roman" w:cs="Times New Roman"/>
          <w:b/>
          <w:sz w:val="24"/>
          <w:szCs w:val="24"/>
        </w:rPr>
        <w:t>Figura 5:</w:t>
      </w:r>
      <w:r w:rsidRPr="001A438F">
        <w:rPr>
          <w:rFonts w:ascii="Times New Roman" w:hAnsi="Times New Roman" w:cs="Times New Roman"/>
          <w:sz w:val="24"/>
          <w:szCs w:val="24"/>
        </w:rPr>
        <w:t xml:space="preserve"> </w:t>
      </w:r>
      <w:r>
        <w:rPr>
          <w:rFonts w:ascii="Times New Roman" w:hAnsi="Times New Roman" w:cs="Times New Roman"/>
          <w:sz w:val="24"/>
          <w:szCs w:val="24"/>
        </w:rPr>
        <w:t>Situações</w:t>
      </w:r>
      <w:r w:rsidRPr="001A438F">
        <w:rPr>
          <w:rFonts w:ascii="Times New Roman" w:hAnsi="Times New Roman" w:cs="Times New Roman"/>
          <w:sz w:val="24"/>
          <w:szCs w:val="24"/>
        </w:rPr>
        <w:t xml:space="preserve"> formuladas para coleta de dados do instrumento S1</w:t>
      </w:r>
      <w:r>
        <w:rPr>
          <w:rFonts w:ascii="Times New Roman" w:hAnsi="Times New Roman" w:cs="Times New Roman"/>
          <w:sz w:val="24"/>
          <w:szCs w:val="24"/>
        </w:rPr>
        <w:t>......................33</w:t>
      </w:r>
    </w:p>
    <w:p w:rsidR="007E1476" w:rsidRDefault="007E1476" w:rsidP="007E1476">
      <w:pPr>
        <w:spacing w:line="240" w:lineRule="auto"/>
        <w:jc w:val="both"/>
        <w:rPr>
          <w:rFonts w:ascii="Times New Roman" w:hAnsi="Times New Roman" w:cs="Times New Roman"/>
          <w:sz w:val="24"/>
          <w:szCs w:val="24"/>
        </w:rPr>
      </w:pPr>
      <w:r w:rsidRPr="001A438F">
        <w:rPr>
          <w:rFonts w:ascii="Times New Roman" w:hAnsi="Times New Roman" w:cs="Times New Roman"/>
          <w:b/>
          <w:sz w:val="24"/>
          <w:szCs w:val="24"/>
        </w:rPr>
        <w:t>Figura 6:</w:t>
      </w:r>
      <w:r w:rsidRPr="001A438F">
        <w:rPr>
          <w:rFonts w:ascii="Times New Roman" w:hAnsi="Times New Roman" w:cs="Times New Roman"/>
          <w:sz w:val="24"/>
          <w:szCs w:val="24"/>
        </w:rPr>
        <w:t xml:space="preserve"> Mecanismo reacional esperado no instrumento S1 (Q2).</w:t>
      </w:r>
      <w:r>
        <w:rPr>
          <w:rFonts w:ascii="Times New Roman" w:hAnsi="Times New Roman" w:cs="Times New Roman"/>
          <w:sz w:val="24"/>
          <w:szCs w:val="24"/>
        </w:rPr>
        <w:t>...............................34</w:t>
      </w:r>
    </w:p>
    <w:p w:rsidR="007E1476" w:rsidRPr="001A438F" w:rsidRDefault="007E1476" w:rsidP="007E1476">
      <w:pPr>
        <w:spacing w:line="240" w:lineRule="auto"/>
        <w:jc w:val="both"/>
        <w:rPr>
          <w:rFonts w:ascii="Times New Roman" w:hAnsi="Times New Roman" w:cs="Times New Roman"/>
          <w:sz w:val="24"/>
          <w:szCs w:val="24"/>
        </w:rPr>
      </w:pPr>
      <w:r w:rsidRPr="00E369DF">
        <w:rPr>
          <w:rFonts w:ascii="Times New Roman" w:hAnsi="Times New Roman" w:cs="Times New Roman"/>
          <w:b/>
          <w:sz w:val="24"/>
          <w:szCs w:val="24"/>
        </w:rPr>
        <w:t>Figura7:</w:t>
      </w:r>
      <w:r w:rsidRPr="00E369DF">
        <w:rPr>
          <w:rFonts w:ascii="Times New Roman" w:hAnsi="Times New Roman" w:cs="Times New Roman"/>
          <w:sz w:val="24"/>
          <w:szCs w:val="24"/>
        </w:rPr>
        <w:t xml:space="preserve"> Esquema</w:t>
      </w:r>
      <w:r w:rsidRPr="001A438F">
        <w:rPr>
          <w:rFonts w:ascii="Times New Roman" w:hAnsi="Times New Roman" w:cs="Times New Roman"/>
          <w:sz w:val="24"/>
          <w:szCs w:val="24"/>
        </w:rPr>
        <w:t xml:space="preserve"> formulado como base para o instrumento S2.</w:t>
      </w:r>
      <w:r>
        <w:rPr>
          <w:rFonts w:ascii="Times New Roman" w:hAnsi="Times New Roman" w:cs="Times New Roman"/>
          <w:sz w:val="24"/>
          <w:szCs w:val="24"/>
        </w:rPr>
        <w:t>..................................35</w:t>
      </w:r>
    </w:p>
    <w:p w:rsidR="007E1476" w:rsidRPr="001A438F" w:rsidRDefault="007E1476" w:rsidP="007E1476">
      <w:pPr>
        <w:spacing w:line="240" w:lineRule="auto"/>
        <w:jc w:val="both"/>
        <w:rPr>
          <w:rFonts w:ascii="Times New Roman" w:hAnsi="Times New Roman" w:cs="Times New Roman"/>
          <w:sz w:val="24"/>
          <w:szCs w:val="24"/>
        </w:rPr>
      </w:pPr>
      <w:r w:rsidRPr="001A438F">
        <w:rPr>
          <w:rFonts w:ascii="Times New Roman" w:hAnsi="Times New Roman" w:cs="Times New Roman"/>
          <w:b/>
          <w:sz w:val="24"/>
          <w:szCs w:val="24"/>
        </w:rPr>
        <w:t xml:space="preserve">Figura </w:t>
      </w:r>
      <w:r>
        <w:rPr>
          <w:rFonts w:ascii="Times New Roman" w:hAnsi="Times New Roman" w:cs="Times New Roman"/>
          <w:b/>
          <w:sz w:val="24"/>
          <w:szCs w:val="24"/>
        </w:rPr>
        <w:t>8</w:t>
      </w:r>
      <w:r w:rsidRPr="001A438F">
        <w:rPr>
          <w:rFonts w:ascii="Times New Roman" w:hAnsi="Times New Roman" w:cs="Times New Roman"/>
          <w:b/>
          <w:sz w:val="24"/>
          <w:szCs w:val="24"/>
        </w:rPr>
        <w:t>:</w:t>
      </w:r>
      <w:r w:rsidRPr="001A438F">
        <w:rPr>
          <w:rFonts w:ascii="Times New Roman" w:hAnsi="Times New Roman" w:cs="Times New Roman"/>
          <w:sz w:val="24"/>
          <w:szCs w:val="24"/>
        </w:rPr>
        <w:t xml:space="preserve"> Mecanismo reacional esperado no instrumento S2</w:t>
      </w:r>
      <w:r>
        <w:rPr>
          <w:rFonts w:ascii="Times New Roman" w:hAnsi="Times New Roman" w:cs="Times New Roman"/>
          <w:sz w:val="24"/>
          <w:szCs w:val="24"/>
        </w:rPr>
        <w:t>........................................35</w:t>
      </w:r>
    </w:p>
    <w:p w:rsidR="007E1476" w:rsidRDefault="007E1476" w:rsidP="007E1476">
      <w:pPr>
        <w:spacing w:line="240" w:lineRule="auto"/>
        <w:jc w:val="both"/>
        <w:rPr>
          <w:rFonts w:ascii="Times New Roman" w:hAnsi="Times New Roman" w:cs="Times New Roman"/>
          <w:sz w:val="24"/>
          <w:szCs w:val="24"/>
        </w:rPr>
      </w:pPr>
      <w:r w:rsidRPr="00882C41">
        <w:rPr>
          <w:rFonts w:ascii="Times New Roman" w:hAnsi="Times New Roman" w:cs="Times New Roman"/>
          <w:b/>
          <w:sz w:val="24"/>
          <w:szCs w:val="24"/>
        </w:rPr>
        <w:t>Figura</w:t>
      </w:r>
      <w:r>
        <w:rPr>
          <w:rFonts w:ascii="Times New Roman" w:hAnsi="Times New Roman" w:cs="Times New Roman"/>
          <w:b/>
          <w:sz w:val="24"/>
          <w:szCs w:val="24"/>
        </w:rPr>
        <w:t xml:space="preserve"> 9</w:t>
      </w:r>
      <w:r w:rsidRPr="00882C41">
        <w:rPr>
          <w:rFonts w:ascii="Times New Roman" w:hAnsi="Times New Roman" w:cs="Times New Roman"/>
          <w:b/>
          <w:sz w:val="24"/>
          <w:szCs w:val="24"/>
        </w:rPr>
        <w:t>:</w:t>
      </w:r>
      <w:r w:rsidRPr="00882C41">
        <w:rPr>
          <w:rFonts w:ascii="Times New Roman" w:hAnsi="Times New Roman" w:cs="Times New Roman"/>
          <w:sz w:val="24"/>
          <w:szCs w:val="24"/>
        </w:rPr>
        <w:t xml:space="preserve"> Situações</w:t>
      </w:r>
      <w:r>
        <w:rPr>
          <w:rFonts w:ascii="Times New Roman" w:hAnsi="Times New Roman" w:cs="Times New Roman"/>
          <w:sz w:val="24"/>
          <w:szCs w:val="24"/>
        </w:rPr>
        <w:t xml:space="preserve"> integrantes do</w:t>
      </w:r>
      <w:r w:rsidRPr="009C42BB">
        <w:rPr>
          <w:rFonts w:ascii="Times New Roman" w:hAnsi="Times New Roman" w:cs="Times New Roman"/>
          <w:sz w:val="24"/>
          <w:szCs w:val="24"/>
        </w:rPr>
        <w:t xml:space="preserve"> </w:t>
      </w:r>
      <w:r>
        <w:rPr>
          <w:rFonts w:ascii="Times New Roman" w:hAnsi="Times New Roman" w:cs="Times New Roman"/>
          <w:sz w:val="24"/>
          <w:szCs w:val="24"/>
        </w:rPr>
        <w:t>instrumento S3........................................................39</w:t>
      </w:r>
    </w:p>
    <w:p w:rsidR="007E1476" w:rsidRDefault="007E1476" w:rsidP="007E14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Figura 10</w:t>
      </w:r>
      <w:r w:rsidRPr="00AC7A54">
        <w:rPr>
          <w:rFonts w:ascii="Times New Roman" w:hAnsi="Times New Roman" w:cs="Times New Roman"/>
          <w:b/>
          <w:sz w:val="24"/>
          <w:szCs w:val="24"/>
        </w:rPr>
        <w:t>:</w:t>
      </w:r>
      <w:r w:rsidRPr="00AC7A54">
        <w:rPr>
          <w:rFonts w:ascii="Times New Roman" w:hAnsi="Times New Roman" w:cs="Times New Roman"/>
          <w:sz w:val="24"/>
          <w:szCs w:val="24"/>
        </w:rPr>
        <w:t xml:space="preserve"> Formação do enolato e produtos do instrumento S3B</w:t>
      </w:r>
      <w:r>
        <w:rPr>
          <w:rFonts w:ascii="Times New Roman" w:hAnsi="Times New Roman" w:cs="Times New Roman"/>
          <w:sz w:val="24"/>
          <w:szCs w:val="24"/>
        </w:rPr>
        <w:t>..................................40</w:t>
      </w:r>
    </w:p>
    <w:p w:rsidR="007E1476" w:rsidRDefault="007E1476" w:rsidP="007E1476">
      <w:pPr>
        <w:spacing w:after="0" w:line="240" w:lineRule="auto"/>
        <w:jc w:val="both"/>
        <w:rPr>
          <w:rFonts w:ascii="Times New Roman" w:hAnsi="Times New Roman" w:cs="Times New Roman"/>
          <w:sz w:val="24"/>
          <w:szCs w:val="24"/>
        </w:rPr>
      </w:pPr>
    </w:p>
    <w:p w:rsidR="007E1476" w:rsidRDefault="007E1476" w:rsidP="007E1476">
      <w:pPr>
        <w:tabs>
          <w:tab w:val="left" w:pos="4735"/>
        </w:tabs>
        <w:spacing w:after="0" w:line="240" w:lineRule="auto"/>
        <w:jc w:val="both"/>
        <w:rPr>
          <w:rFonts w:ascii="Times New Roman" w:hAnsi="Times New Roman" w:cs="Times New Roman"/>
          <w:bCs/>
          <w:sz w:val="24"/>
          <w:szCs w:val="24"/>
        </w:rPr>
      </w:pPr>
      <w:r w:rsidRPr="00D529F9">
        <w:rPr>
          <w:rFonts w:ascii="Times New Roman" w:hAnsi="Times New Roman" w:cs="Times New Roman"/>
          <w:b/>
          <w:bCs/>
          <w:sz w:val="24"/>
          <w:szCs w:val="24"/>
        </w:rPr>
        <w:t xml:space="preserve">Figura </w:t>
      </w:r>
      <w:r>
        <w:rPr>
          <w:rFonts w:ascii="Times New Roman" w:hAnsi="Times New Roman" w:cs="Times New Roman"/>
          <w:b/>
          <w:bCs/>
          <w:sz w:val="24"/>
          <w:szCs w:val="24"/>
        </w:rPr>
        <w:t>11</w:t>
      </w:r>
      <w:r w:rsidRPr="00D529F9">
        <w:rPr>
          <w:rFonts w:ascii="Times New Roman" w:hAnsi="Times New Roman" w:cs="Times New Roman"/>
          <w:b/>
          <w:bCs/>
          <w:sz w:val="24"/>
          <w:szCs w:val="24"/>
        </w:rPr>
        <w:t>:</w:t>
      </w:r>
      <w:r>
        <w:rPr>
          <w:rFonts w:ascii="Times New Roman" w:hAnsi="Times New Roman" w:cs="Times New Roman"/>
          <w:bCs/>
          <w:sz w:val="24"/>
          <w:szCs w:val="24"/>
        </w:rPr>
        <w:t xml:space="preserve"> Diagrama em teia, Estrela Verde..................................................................41</w:t>
      </w:r>
    </w:p>
    <w:p w:rsidR="007E1476" w:rsidRDefault="007E1476" w:rsidP="007E1476">
      <w:pPr>
        <w:spacing w:line="240" w:lineRule="auto"/>
        <w:jc w:val="both"/>
        <w:rPr>
          <w:rFonts w:ascii="Times New Roman" w:hAnsi="Times New Roman" w:cs="Times New Roman"/>
          <w:sz w:val="24"/>
          <w:szCs w:val="24"/>
          <w:lang w:bidi="he-IL"/>
        </w:rPr>
      </w:pPr>
      <w:r>
        <w:rPr>
          <w:rFonts w:ascii="Times New Roman" w:hAnsi="Times New Roman" w:cs="Times New Roman"/>
          <w:b/>
          <w:sz w:val="24"/>
          <w:szCs w:val="24"/>
          <w:lang w:bidi="he-IL"/>
        </w:rPr>
        <w:t>Figura 12</w:t>
      </w:r>
      <w:r w:rsidRPr="001A438F">
        <w:rPr>
          <w:rFonts w:ascii="Times New Roman" w:hAnsi="Times New Roman" w:cs="Times New Roman"/>
          <w:b/>
          <w:sz w:val="24"/>
          <w:szCs w:val="24"/>
          <w:lang w:bidi="he-IL"/>
        </w:rPr>
        <w:t>:</w:t>
      </w:r>
      <w:r w:rsidRPr="001A438F">
        <w:rPr>
          <w:rFonts w:ascii="Times New Roman" w:hAnsi="Times New Roman" w:cs="Times New Roman"/>
          <w:sz w:val="24"/>
          <w:szCs w:val="24"/>
          <w:lang w:bidi="he-IL"/>
        </w:rPr>
        <w:t xml:space="preserve"> Interface do software Transana®.</w:t>
      </w:r>
      <w:r>
        <w:rPr>
          <w:rFonts w:ascii="Times New Roman" w:hAnsi="Times New Roman" w:cs="Times New Roman"/>
          <w:sz w:val="24"/>
          <w:szCs w:val="24"/>
          <w:lang w:bidi="he-IL"/>
        </w:rPr>
        <w:t>.................................................................46</w:t>
      </w:r>
    </w:p>
    <w:p w:rsidR="007E1476" w:rsidRPr="001A438F" w:rsidRDefault="007E1476" w:rsidP="007E1476">
      <w:pPr>
        <w:spacing w:line="240" w:lineRule="auto"/>
        <w:jc w:val="both"/>
        <w:rPr>
          <w:rFonts w:ascii="Times New Roman" w:hAnsi="Times New Roman" w:cs="Times New Roman"/>
          <w:sz w:val="24"/>
          <w:szCs w:val="24"/>
          <w:lang w:bidi="he-IL"/>
        </w:rPr>
      </w:pPr>
      <w:r w:rsidRPr="001A438F">
        <w:rPr>
          <w:rFonts w:ascii="Times New Roman" w:hAnsi="Times New Roman" w:cs="Times New Roman"/>
          <w:b/>
          <w:sz w:val="24"/>
          <w:szCs w:val="24"/>
          <w:lang w:bidi="he-IL"/>
        </w:rPr>
        <w:t>Figura 1</w:t>
      </w:r>
      <w:r>
        <w:rPr>
          <w:rFonts w:ascii="Times New Roman" w:hAnsi="Times New Roman" w:cs="Times New Roman"/>
          <w:b/>
          <w:sz w:val="24"/>
          <w:szCs w:val="24"/>
          <w:lang w:bidi="he-IL"/>
        </w:rPr>
        <w:t>3</w:t>
      </w:r>
      <w:r w:rsidRPr="001A438F">
        <w:rPr>
          <w:rFonts w:ascii="Times New Roman" w:hAnsi="Times New Roman" w:cs="Times New Roman"/>
          <w:b/>
          <w:sz w:val="24"/>
          <w:szCs w:val="24"/>
          <w:lang w:bidi="he-IL"/>
        </w:rPr>
        <w:t>:</w:t>
      </w:r>
      <w:r w:rsidRPr="001A438F">
        <w:rPr>
          <w:rFonts w:ascii="Times New Roman" w:hAnsi="Times New Roman" w:cs="Times New Roman"/>
          <w:sz w:val="24"/>
          <w:szCs w:val="24"/>
          <w:lang w:bidi="he-IL"/>
        </w:rPr>
        <w:t xml:space="preserve"> Unidades de significado atribuídas na análise de dados</w:t>
      </w:r>
      <w:r>
        <w:rPr>
          <w:rFonts w:ascii="Times New Roman" w:hAnsi="Times New Roman" w:cs="Times New Roman"/>
          <w:sz w:val="24"/>
          <w:szCs w:val="24"/>
          <w:lang w:bidi="he-IL"/>
        </w:rPr>
        <w:t>...............................46</w:t>
      </w:r>
    </w:p>
    <w:p w:rsidR="007E1476" w:rsidRPr="001A438F" w:rsidRDefault="007E1476" w:rsidP="007E1476">
      <w:pPr>
        <w:spacing w:line="240" w:lineRule="auto"/>
        <w:jc w:val="both"/>
        <w:rPr>
          <w:rFonts w:ascii="Times New Roman" w:hAnsi="Times New Roman" w:cs="Times New Roman"/>
          <w:sz w:val="24"/>
          <w:szCs w:val="24"/>
          <w:lang w:bidi="he-IL"/>
        </w:rPr>
      </w:pPr>
      <w:r w:rsidRPr="001A438F">
        <w:rPr>
          <w:rFonts w:ascii="Times New Roman" w:hAnsi="Times New Roman" w:cs="Times New Roman"/>
          <w:b/>
          <w:sz w:val="24"/>
          <w:szCs w:val="24"/>
          <w:lang w:bidi="he-IL"/>
        </w:rPr>
        <w:t>Figura 1</w:t>
      </w:r>
      <w:r>
        <w:rPr>
          <w:rFonts w:ascii="Times New Roman" w:hAnsi="Times New Roman" w:cs="Times New Roman"/>
          <w:b/>
          <w:sz w:val="24"/>
          <w:szCs w:val="24"/>
          <w:lang w:bidi="he-IL"/>
        </w:rPr>
        <w:t>4</w:t>
      </w:r>
      <w:r w:rsidRPr="001A438F">
        <w:rPr>
          <w:rFonts w:ascii="Times New Roman" w:hAnsi="Times New Roman" w:cs="Times New Roman"/>
          <w:b/>
          <w:sz w:val="24"/>
          <w:szCs w:val="24"/>
          <w:lang w:bidi="he-IL"/>
        </w:rPr>
        <w:t>:</w:t>
      </w:r>
      <w:r w:rsidRPr="001A438F">
        <w:rPr>
          <w:rFonts w:ascii="Times New Roman" w:hAnsi="Times New Roman" w:cs="Times New Roman"/>
          <w:sz w:val="24"/>
          <w:szCs w:val="24"/>
          <w:lang w:bidi="he-IL"/>
        </w:rPr>
        <w:t xml:space="preserve"> Exemplo de diagrama de sobreposição temporal gerado pelo programa Transana®.</w:t>
      </w:r>
      <w:r>
        <w:rPr>
          <w:rFonts w:ascii="Times New Roman" w:hAnsi="Times New Roman" w:cs="Times New Roman"/>
          <w:sz w:val="24"/>
          <w:szCs w:val="24"/>
          <w:lang w:bidi="he-IL"/>
        </w:rPr>
        <w:t>.......................................................................................................................47</w:t>
      </w:r>
    </w:p>
    <w:p w:rsidR="007E1476" w:rsidRDefault="007E1476" w:rsidP="007E1476">
      <w:pPr>
        <w:spacing w:line="240" w:lineRule="auto"/>
        <w:jc w:val="both"/>
        <w:rPr>
          <w:rFonts w:ascii="Times New Roman" w:hAnsi="Times New Roman" w:cs="Times New Roman"/>
          <w:sz w:val="24"/>
          <w:szCs w:val="24"/>
        </w:rPr>
      </w:pPr>
      <w:r w:rsidRPr="00111F66">
        <w:rPr>
          <w:rFonts w:ascii="Times New Roman" w:hAnsi="Times New Roman" w:cs="Times New Roman"/>
          <w:b/>
          <w:sz w:val="24"/>
          <w:szCs w:val="24"/>
        </w:rPr>
        <w:t xml:space="preserve">Figura </w:t>
      </w:r>
      <w:r>
        <w:rPr>
          <w:rFonts w:ascii="Times New Roman" w:hAnsi="Times New Roman" w:cs="Times New Roman"/>
          <w:b/>
          <w:sz w:val="24"/>
          <w:szCs w:val="24"/>
        </w:rPr>
        <w:t>15</w:t>
      </w:r>
      <w:r w:rsidRPr="00111F66">
        <w:rPr>
          <w:rFonts w:ascii="Times New Roman" w:hAnsi="Times New Roman" w:cs="Times New Roman"/>
          <w:b/>
          <w:sz w:val="24"/>
          <w:szCs w:val="24"/>
        </w:rPr>
        <w:t>:</w:t>
      </w:r>
      <w:r w:rsidRPr="003736AD">
        <w:rPr>
          <w:rFonts w:ascii="Times New Roman" w:hAnsi="Times New Roman" w:cs="Times New Roman"/>
          <w:b/>
          <w:sz w:val="24"/>
          <w:szCs w:val="24"/>
        </w:rPr>
        <w:t xml:space="preserve"> </w:t>
      </w:r>
      <w:r w:rsidRPr="003C4C21">
        <w:rPr>
          <w:rFonts w:ascii="Times New Roman" w:hAnsi="Times New Roman" w:cs="Times New Roman"/>
          <w:sz w:val="24"/>
          <w:szCs w:val="24"/>
        </w:rPr>
        <w:t>Diagrama gerado sobre a argumentação de A1, quando solicitado a</w:t>
      </w:r>
      <w:r>
        <w:rPr>
          <w:rFonts w:ascii="Times New Roman" w:hAnsi="Times New Roman" w:cs="Times New Roman"/>
          <w:sz w:val="24"/>
          <w:szCs w:val="24"/>
        </w:rPr>
        <w:t xml:space="preserve"> explicitar à resolução do caso</w:t>
      </w:r>
      <w:r w:rsidRPr="003C4C21">
        <w:rPr>
          <w:rFonts w:ascii="Times New Roman" w:hAnsi="Times New Roman" w:cs="Times New Roman"/>
          <w:sz w:val="24"/>
          <w:szCs w:val="24"/>
        </w:rPr>
        <w:t>.</w:t>
      </w:r>
      <w:r>
        <w:rPr>
          <w:rFonts w:ascii="Times New Roman" w:hAnsi="Times New Roman" w:cs="Times New Roman"/>
          <w:sz w:val="24"/>
          <w:szCs w:val="24"/>
        </w:rPr>
        <w:t>.........................................................................................49</w:t>
      </w:r>
    </w:p>
    <w:p w:rsidR="007E1476" w:rsidRDefault="007E1476" w:rsidP="007E1476">
      <w:pPr>
        <w:spacing w:line="240" w:lineRule="auto"/>
        <w:jc w:val="both"/>
        <w:rPr>
          <w:rFonts w:ascii="Times New Roman" w:hAnsi="Times New Roman" w:cs="Times New Roman"/>
          <w:sz w:val="24"/>
          <w:szCs w:val="24"/>
        </w:rPr>
      </w:pPr>
      <w:r w:rsidRPr="00111F66">
        <w:rPr>
          <w:rFonts w:ascii="Times New Roman" w:hAnsi="Times New Roman" w:cs="Times New Roman"/>
          <w:b/>
          <w:sz w:val="24"/>
          <w:szCs w:val="24"/>
        </w:rPr>
        <w:t xml:space="preserve">Figura </w:t>
      </w:r>
      <w:r>
        <w:rPr>
          <w:rFonts w:ascii="Times New Roman" w:hAnsi="Times New Roman" w:cs="Times New Roman"/>
          <w:b/>
          <w:sz w:val="24"/>
          <w:szCs w:val="24"/>
        </w:rPr>
        <w:t>16</w:t>
      </w:r>
      <w:r w:rsidRPr="00111F66">
        <w:rPr>
          <w:rFonts w:ascii="Times New Roman" w:hAnsi="Times New Roman" w:cs="Times New Roman"/>
          <w:b/>
          <w:sz w:val="24"/>
          <w:szCs w:val="24"/>
        </w:rPr>
        <w:t xml:space="preserve">: </w:t>
      </w:r>
      <w:r>
        <w:rPr>
          <w:rFonts w:ascii="Times New Roman" w:hAnsi="Times New Roman" w:cs="Times New Roman"/>
          <w:sz w:val="24"/>
          <w:szCs w:val="24"/>
        </w:rPr>
        <w:t>Explicação do aluno A1 -</w:t>
      </w:r>
      <w:r w:rsidRPr="003C4C21">
        <w:rPr>
          <w:rFonts w:ascii="Times New Roman" w:hAnsi="Times New Roman" w:cs="Times New Roman"/>
          <w:sz w:val="24"/>
          <w:szCs w:val="24"/>
        </w:rPr>
        <w:t xml:space="preserve"> tran</w:t>
      </w:r>
      <w:r>
        <w:rPr>
          <w:rFonts w:ascii="Times New Roman" w:hAnsi="Times New Roman" w:cs="Times New Roman"/>
          <w:sz w:val="24"/>
          <w:szCs w:val="24"/>
        </w:rPr>
        <w:t>scrição de 0:00:00:0 à 0:06:43</w:t>
      </w:r>
      <w:r w:rsidRPr="003C4C21">
        <w:rPr>
          <w:rFonts w:ascii="Times New Roman" w:hAnsi="Times New Roman" w:cs="Times New Roman"/>
          <w:sz w:val="24"/>
          <w:szCs w:val="24"/>
        </w:rPr>
        <w:t>.</w:t>
      </w:r>
      <w:r>
        <w:rPr>
          <w:rFonts w:ascii="Times New Roman" w:hAnsi="Times New Roman" w:cs="Times New Roman"/>
          <w:sz w:val="24"/>
          <w:szCs w:val="24"/>
        </w:rPr>
        <w:t>7...................49</w:t>
      </w:r>
    </w:p>
    <w:p w:rsidR="007E1476" w:rsidRDefault="007E1476" w:rsidP="007E1476">
      <w:pPr>
        <w:spacing w:line="240" w:lineRule="auto"/>
        <w:jc w:val="both"/>
        <w:rPr>
          <w:rFonts w:ascii="Times New Roman" w:hAnsi="Times New Roman" w:cs="Times New Roman"/>
          <w:sz w:val="24"/>
          <w:szCs w:val="24"/>
        </w:rPr>
      </w:pPr>
      <w:r w:rsidRPr="006E222D">
        <w:rPr>
          <w:rFonts w:ascii="Times New Roman" w:hAnsi="Times New Roman" w:cs="Times New Roman"/>
          <w:b/>
          <w:sz w:val="24"/>
          <w:szCs w:val="24"/>
        </w:rPr>
        <w:t>Figura 1</w:t>
      </w:r>
      <w:r>
        <w:rPr>
          <w:rFonts w:ascii="Times New Roman" w:hAnsi="Times New Roman" w:cs="Times New Roman"/>
          <w:b/>
          <w:sz w:val="24"/>
          <w:szCs w:val="24"/>
        </w:rPr>
        <w:t>7</w:t>
      </w:r>
      <w:r w:rsidRPr="006E222D">
        <w:rPr>
          <w:rFonts w:ascii="Times New Roman" w:hAnsi="Times New Roman" w:cs="Times New Roman"/>
          <w:b/>
          <w:sz w:val="24"/>
          <w:szCs w:val="24"/>
        </w:rPr>
        <w:t xml:space="preserve">: </w:t>
      </w:r>
      <w:r w:rsidRPr="006E222D">
        <w:rPr>
          <w:rFonts w:ascii="Times New Roman" w:hAnsi="Times New Roman" w:cs="Times New Roman"/>
          <w:sz w:val="24"/>
          <w:szCs w:val="24"/>
        </w:rPr>
        <w:t>Invariantes operatórios ligados a recursos gestuais presentes na explicação d</w:t>
      </w:r>
      <w:r>
        <w:rPr>
          <w:rFonts w:ascii="Times New Roman" w:hAnsi="Times New Roman" w:cs="Times New Roman"/>
          <w:sz w:val="24"/>
          <w:szCs w:val="24"/>
        </w:rPr>
        <w:t>e A1................................................................................................................................52</w:t>
      </w:r>
    </w:p>
    <w:p w:rsidR="007E1476" w:rsidRDefault="007E1476" w:rsidP="007E1476">
      <w:pPr>
        <w:spacing w:line="240" w:lineRule="auto"/>
        <w:jc w:val="both"/>
        <w:rPr>
          <w:rFonts w:ascii="Times New Roman" w:hAnsi="Times New Roman" w:cs="Times New Roman"/>
          <w:sz w:val="24"/>
          <w:szCs w:val="24"/>
        </w:rPr>
      </w:pPr>
      <w:r w:rsidRPr="00111F66">
        <w:rPr>
          <w:rFonts w:ascii="Times New Roman" w:hAnsi="Times New Roman" w:cs="Times New Roman"/>
          <w:b/>
          <w:sz w:val="24"/>
          <w:szCs w:val="24"/>
        </w:rPr>
        <w:t>Figura 1</w:t>
      </w:r>
      <w:r>
        <w:rPr>
          <w:rFonts w:ascii="Times New Roman" w:hAnsi="Times New Roman" w:cs="Times New Roman"/>
          <w:b/>
          <w:sz w:val="24"/>
          <w:szCs w:val="24"/>
        </w:rPr>
        <w:t>8</w:t>
      </w:r>
      <w:r w:rsidRPr="00111F66">
        <w:rPr>
          <w:rFonts w:ascii="Times New Roman" w:hAnsi="Times New Roman" w:cs="Times New Roman"/>
          <w:b/>
          <w:sz w:val="24"/>
          <w:szCs w:val="24"/>
        </w:rPr>
        <w:t>:</w:t>
      </w:r>
      <w:r w:rsidRPr="003C4C21">
        <w:rPr>
          <w:rFonts w:ascii="Times New Roman" w:hAnsi="Times New Roman" w:cs="Times New Roman"/>
          <w:sz w:val="24"/>
          <w:szCs w:val="24"/>
        </w:rPr>
        <w:t xml:space="preserve"> Diagrama gerado sobre a argumentação de A2, quando solicitado a explicitar sobre o caso.</w:t>
      </w:r>
      <w:r>
        <w:rPr>
          <w:rFonts w:ascii="Times New Roman" w:hAnsi="Times New Roman" w:cs="Times New Roman"/>
          <w:sz w:val="24"/>
          <w:szCs w:val="24"/>
        </w:rPr>
        <w:t>....................................................................................................53</w:t>
      </w:r>
    </w:p>
    <w:p w:rsidR="007E1476" w:rsidRDefault="007E1476" w:rsidP="007E1476">
      <w:pPr>
        <w:spacing w:line="240" w:lineRule="auto"/>
        <w:jc w:val="both"/>
        <w:rPr>
          <w:rFonts w:ascii="Times New Roman" w:hAnsi="Times New Roman" w:cs="Times New Roman"/>
          <w:sz w:val="24"/>
          <w:szCs w:val="24"/>
        </w:rPr>
      </w:pPr>
      <w:r w:rsidRPr="00CD2F62">
        <w:rPr>
          <w:rFonts w:ascii="Times New Roman" w:hAnsi="Times New Roman" w:cs="Times New Roman"/>
          <w:b/>
          <w:sz w:val="24"/>
          <w:szCs w:val="24"/>
        </w:rPr>
        <w:t>Figura 1</w:t>
      </w:r>
      <w:r>
        <w:rPr>
          <w:rFonts w:ascii="Times New Roman" w:hAnsi="Times New Roman" w:cs="Times New Roman"/>
          <w:b/>
          <w:sz w:val="24"/>
          <w:szCs w:val="24"/>
        </w:rPr>
        <w:t>9</w:t>
      </w:r>
      <w:r w:rsidRPr="00CD2F62">
        <w:rPr>
          <w:rFonts w:ascii="Times New Roman" w:hAnsi="Times New Roman" w:cs="Times New Roman"/>
          <w:b/>
          <w:sz w:val="24"/>
          <w:szCs w:val="24"/>
        </w:rPr>
        <w:t xml:space="preserve">: </w:t>
      </w:r>
      <w:r w:rsidRPr="00CD2F62">
        <w:rPr>
          <w:rFonts w:ascii="Times New Roman" w:hAnsi="Times New Roman" w:cs="Times New Roman"/>
          <w:sz w:val="24"/>
          <w:szCs w:val="24"/>
        </w:rPr>
        <w:t xml:space="preserve">Elementos simultâneos na argumentação de A2 </w:t>
      </w:r>
      <w:r>
        <w:rPr>
          <w:rFonts w:ascii="Times New Roman" w:hAnsi="Times New Roman" w:cs="Times New Roman"/>
          <w:sz w:val="24"/>
          <w:szCs w:val="24"/>
        </w:rPr>
        <w:t>na</w:t>
      </w:r>
      <w:r w:rsidRPr="00CD2F62">
        <w:rPr>
          <w:rFonts w:ascii="Times New Roman" w:hAnsi="Times New Roman" w:cs="Times New Roman"/>
          <w:sz w:val="24"/>
          <w:szCs w:val="24"/>
        </w:rPr>
        <w:t xml:space="preserve"> transcrição entre 0:04:40 à 0:0</w:t>
      </w:r>
      <w:r>
        <w:rPr>
          <w:rFonts w:ascii="Times New Roman" w:hAnsi="Times New Roman" w:cs="Times New Roman"/>
          <w:sz w:val="24"/>
          <w:szCs w:val="24"/>
        </w:rPr>
        <w:t>8</w:t>
      </w:r>
      <w:r w:rsidRPr="00CD2F62">
        <w:rPr>
          <w:rFonts w:ascii="Times New Roman" w:hAnsi="Times New Roman" w:cs="Times New Roman"/>
          <w:sz w:val="24"/>
          <w:szCs w:val="24"/>
        </w:rPr>
        <w:t>:</w:t>
      </w:r>
      <w:r>
        <w:rPr>
          <w:rFonts w:ascii="Times New Roman" w:hAnsi="Times New Roman" w:cs="Times New Roman"/>
          <w:sz w:val="24"/>
          <w:szCs w:val="24"/>
        </w:rPr>
        <w:t>17.4.......................................................................................................................54</w:t>
      </w:r>
    </w:p>
    <w:p w:rsidR="007E1476" w:rsidRDefault="007E1476" w:rsidP="007E1476">
      <w:p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Figura 20</w:t>
      </w:r>
      <w:r w:rsidRPr="00D23780">
        <w:rPr>
          <w:rFonts w:ascii="Times New Roman" w:hAnsi="Times New Roman" w:cs="Times New Roman"/>
          <w:b/>
          <w:sz w:val="24"/>
          <w:szCs w:val="24"/>
        </w:rPr>
        <w:t>:</w:t>
      </w:r>
      <w:r>
        <w:rPr>
          <w:rFonts w:ascii="Times New Roman" w:hAnsi="Times New Roman" w:cs="Times New Roman"/>
          <w:sz w:val="24"/>
          <w:szCs w:val="24"/>
        </w:rPr>
        <w:t xml:space="preserve"> Associação de gesto metafórico e conceitos da estereoquímica em A2.......57</w:t>
      </w:r>
    </w:p>
    <w:p w:rsidR="007E1476" w:rsidRDefault="007E1476" w:rsidP="007E1476">
      <w:pPr>
        <w:spacing w:line="240" w:lineRule="auto"/>
        <w:jc w:val="both"/>
        <w:rPr>
          <w:rFonts w:ascii="Times New Roman" w:hAnsi="Times New Roman" w:cs="Times New Roman"/>
          <w:sz w:val="24"/>
          <w:szCs w:val="24"/>
        </w:rPr>
      </w:pPr>
      <w:r>
        <w:rPr>
          <w:rFonts w:ascii="Times New Roman" w:hAnsi="Times New Roman" w:cs="Times New Roman"/>
          <w:b/>
          <w:sz w:val="24"/>
          <w:szCs w:val="24"/>
        </w:rPr>
        <w:t>Figura 21</w:t>
      </w:r>
      <w:r w:rsidRPr="00111F66">
        <w:rPr>
          <w:rFonts w:ascii="Times New Roman" w:hAnsi="Times New Roman" w:cs="Times New Roman"/>
          <w:b/>
          <w:sz w:val="24"/>
          <w:szCs w:val="24"/>
        </w:rPr>
        <w:t xml:space="preserve">: </w:t>
      </w:r>
      <w:r w:rsidRPr="00111F66">
        <w:rPr>
          <w:rFonts w:ascii="Times New Roman" w:hAnsi="Times New Roman" w:cs="Times New Roman"/>
          <w:sz w:val="24"/>
          <w:szCs w:val="24"/>
        </w:rPr>
        <w:t>Invariantes</w:t>
      </w:r>
      <w:r w:rsidRPr="006E222D">
        <w:rPr>
          <w:rFonts w:ascii="Times New Roman" w:hAnsi="Times New Roman" w:cs="Times New Roman"/>
          <w:sz w:val="24"/>
          <w:szCs w:val="24"/>
        </w:rPr>
        <w:t xml:space="preserve"> operatórios ligados a recursos gestuais presentes na explicação </w:t>
      </w:r>
      <w:r>
        <w:rPr>
          <w:rFonts w:ascii="Times New Roman" w:hAnsi="Times New Roman" w:cs="Times New Roman"/>
          <w:sz w:val="24"/>
          <w:szCs w:val="24"/>
        </w:rPr>
        <w:t>de A2................................................................................................................................58</w:t>
      </w:r>
    </w:p>
    <w:p w:rsidR="007E1476" w:rsidRDefault="007E1476" w:rsidP="007E1476">
      <w:pPr>
        <w:spacing w:line="240" w:lineRule="auto"/>
        <w:jc w:val="both"/>
        <w:rPr>
          <w:rFonts w:asciiTheme="majorBidi" w:hAnsiTheme="majorBidi" w:cstheme="majorBidi"/>
          <w:sz w:val="24"/>
          <w:szCs w:val="24"/>
          <w:shd w:val="clear" w:color="auto" w:fill="FFFFFF"/>
        </w:rPr>
      </w:pPr>
      <w:r w:rsidRPr="00556DA6">
        <w:rPr>
          <w:rFonts w:ascii="Times New Roman" w:hAnsi="Times New Roman" w:cs="Times New Roman"/>
          <w:b/>
          <w:sz w:val="24"/>
          <w:szCs w:val="24"/>
        </w:rPr>
        <w:t xml:space="preserve">Figura </w:t>
      </w:r>
      <w:r>
        <w:rPr>
          <w:rFonts w:ascii="Times New Roman" w:hAnsi="Times New Roman" w:cs="Times New Roman"/>
          <w:b/>
          <w:sz w:val="24"/>
          <w:szCs w:val="24"/>
        </w:rPr>
        <w:t>22</w:t>
      </w:r>
      <w:r w:rsidRPr="00556DA6">
        <w:rPr>
          <w:rFonts w:ascii="Times New Roman" w:hAnsi="Times New Roman" w:cs="Times New Roman"/>
          <w:b/>
          <w:sz w:val="24"/>
          <w:szCs w:val="24"/>
        </w:rPr>
        <w:t>:</w:t>
      </w:r>
      <w:r w:rsidRPr="00EC5747">
        <w:rPr>
          <w:rFonts w:ascii="Times New Roman" w:hAnsi="Times New Roman" w:cs="Times New Roman"/>
          <w:sz w:val="24"/>
          <w:szCs w:val="24"/>
        </w:rPr>
        <w:t xml:space="preserve"> </w:t>
      </w:r>
      <w:r w:rsidRPr="002E2ADF">
        <w:rPr>
          <w:rFonts w:asciiTheme="majorBidi" w:hAnsiTheme="majorBidi" w:cstheme="majorBidi"/>
          <w:sz w:val="24"/>
          <w:szCs w:val="24"/>
        </w:rPr>
        <w:t xml:space="preserve">Charge de </w:t>
      </w:r>
      <w:r w:rsidRPr="002E2ADF">
        <w:rPr>
          <w:rFonts w:asciiTheme="majorBidi" w:hAnsiTheme="majorBidi" w:cstheme="majorBidi"/>
          <w:sz w:val="24"/>
          <w:szCs w:val="24"/>
          <w:shd w:val="clear" w:color="auto" w:fill="FFFFFF"/>
        </w:rPr>
        <w:t>Hugh MacLeod</w:t>
      </w:r>
      <w:r>
        <w:rPr>
          <w:rFonts w:asciiTheme="majorBidi" w:hAnsiTheme="majorBidi" w:cstheme="majorBidi"/>
          <w:sz w:val="24"/>
          <w:szCs w:val="24"/>
          <w:shd w:val="clear" w:color="auto" w:fill="FFFFFF"/>
        </w:rPr>
        <w:t xml:space="preserve">, disponível em </w:t>
      </w:r>
      <w:r w:rsidRPr="002E2ADF">
        <w:rPr>
          <w:rFonts w:asciiTheme="majorBidi" w:hAnsiTheme="majorBidi" w:cstheme="majorBidi"/>
          <w:sz w:val="24"/>
          <w:szCs w:val="24"/>
          <w:shd w:val="clear" w:color="auto" w:fill="FFFFFF"/>
        </w:rPr>
        <w:t xml:space="preserve"> &lt;http://gapingvoid.com&gt;</w:t>
      </w:r>
      <w:r>
        <w:rPr>
          <w:rFonts w:asciiTheme="majorBidi" w:hAnsiTheme="majorBidi" w:cstheme="majorBidi"/>
          <w:sz w:val="24"/>
          <w:szCs w:val="24"/>
          <w:shd w:val="clear" w:color="auto" w:fill="FFFFFF"/>
        </w:rPr>
        <w:t xml:space="preserve"> ........60</w:t>
      </w:r>
    </w:p>
    <w:p w:rsidR="007E1476" w:rsidRDefault="007E1476" w:rsidP="007E1476">
      <w:pPr>
        <w:spacing w:line="240" w:lineRule="auto"/>
        <w:jc w:val="both"/>
        <w:rPr>
          <w:rFonts w:ascii="Times New Roman" w:hAnsi="Times New Roman" w:cs="Times New Roman"/>
          <w:sz w:val="24"/>
          <w:szCs w:val="24"/>
          <w:shd w:val="clear" w:color="auto" w:fill="FFFFFF"/>
        </w:rPr>
      </w:pPr>
      <w:r w:rsidRPr="00923B88">
        <w:rPr>
          <w:rFonts w:ascii="Times New Roman" w:hAnsi="Times New Roman" w:cs="Times New Roman"/>
          <w:b/>
          <w:sz w:val="24"/>
          <w:szCs w:val="24"/>
        </w:rPr>
        <w:t>Figura 2</w:t>
      </w:r>
      <w:r>
        <w:rPr>
          <w:rFonts w:ascii="Times New Roman" w:hAnsi="Times New Roman" w:cs="Times New Roman"/>
          <w:b/>
          <w:sz w:val="24"/>
          <w:szCs w:val="24"/>
        </w:rPr>
        <w:t>3</w:t>
      </w:r>
      <w:r w:rsidRPr="00923B88">
        <w:rPr>
          <w:rFonts w:ascii="Times New Roman" w:hAnsi="Times New Roman" w:cs="Times New Roman"/>
          <w:b/>
          <w:sz w:val="24"/>
          <w:szCs w:val="24"/>
        </w:rPr>
        <w:t>:</w:t>
      </w:r>
      <w:r w:rsidRPr="00B11911">
        <w:rPr>
          <w:rFonts w:ascii="Times New Roman" w:hAnsi="Times New Roman" w:cs="Times New Roman"/>
          <w:sz w:val="24"/>
          <w:szCs w:val="24"/>
        </w:rPr>
        <w:t xml:space="preserve"> </w:t>
      </w:r>
      <w:r>
        <w:rPr>
          <w:rFonts w:ascii="Times New Roman" w:hAnsi="Times New Roman" w:cs="Times New Roman"/>
          <w:sz w:val="24"/>
          <w:szCs w:val="24"/>
        </w:rPr>
        <w:t xml:space="preserve">Adaptado de </w:t>
      </w:r>
      <w:r w:rsidRPr="00F61037">
        <w:rPr>
          <w:rFonts w:ascii="Times New Roman" w:hAnsi="Times New Roman" w:cs="Times New Roman"/>
          <w:sz w:val="24"/>
          <w:szCs w:val="24"/>
        </w:rPr>
        <w:t xml:space="preserve">Charge de </w:t>
      </w:r>
      <w:r w:rsidRPr="00F61037">
        <w:rPr>
          <w:rFonts w:ascii="Times New Roman" w:hAnsi="Times New Roman" w:cs="Times New Roman"/>
          <w:sz w:val="24"/>
          <w:szCs w:val="24"/>
          <w:shd w:val="clear" w:color="auto" w:fill="FFFFFF"/>
        </w:rPr>
        <w:t>Hugh MacLeod</w:t>
      </w:r>
      <w:r>
        <w:rPr>
          <w:rFonts w:ascii="Times New Roman" w:hAnsi="Times New Roman" w:cs="Times New Roman"/>
          <w:sz w:val="24"/>
          <w:szCs w:val="24"/>
          <w:shd w:val="clear" w:color="auto" w:fill="FFFFFF"/>
        </w:rPr>
        <w:t>......................................................61</w:t>
      </w:r>
    </w:p>
    <w:p w:rsidR="007E1476" w:rsidRDefault="007E1476" w:rsidP="007E1476">
      <w:pPr>
        <w:spacing w:line="240" w:lineRule="auto"/>
        <w:jc w:val="both"/>
        <w:rPr>
          <w:rFonts w:ascii="Times New Roman" w:hAnsi="Times New Roman" w:cs="Times New Roman"/>
          <w:sz w:val="24"/>
          <w:szCs w:val="24"/>
        </w:rPr>
      </w:pPr>
      <w:r>
        <w:rPr>
          <w:rFonts w:ascii="Times New Roman" w:hAnsi="Times New Roman" w:cs="Times New Roman"/>
          <w:b/>
          <w:sz w:val="24"/>
          <w:szCs w:val="24"/>
        </w:rPr>
        <w:t>Figura 24</w:t>
      </w:r>
      <w:r w:rsidRPr="00111F66">
        <w:rPr>
          <w:rFonts w:ascii="Times New Roman" w:hAnsi="Times New Roman" w:cs="Times New Roman"/>
          <w:b/>
          <w:sz w:val="24"/>
          <w:szCs w:val="24"/>
        </w:rPr>
        <w:t>:</w:t>
      </w:r>
      <w:r>
        <w:rPr>
          <w:rFonts w:ascii="Times New Roman" w:hAnsi="Times New Roman" w:cs="Times New Roman"/>
          <w:sz w:val="24"/>
          <w:szCs w:val="24"/>
        </w:rPr>
        <w:t xml:space="preserve"> </w:t>
      </w:r>
      <w:r w:rsidRPr="003C4C21">
        <w:rPr>
          <w:rFonts w:ascii="Times New Roman" w:hAnsi="Times New Roman" w:cs="Times New Roman"/>
          <w:sz w:val="24"/>
          <w:szCs w:val="24"/>
        </w:rPr>
        <w:t>Diagram</w:t>
      </w:r>
      <w:r>
        <w:rPr>
          <w:rFonts w:ascii="Times New Roman" w:hAnsi="Times New Roman" w:cs="Times New Roman"/>
          <w:sz w:val="24"/>
          <w:szCs w:val="24"/>
        </w:rPr>
        <w:t>a gerado sobre a argumentação do professor</w:t>
      </w:r>
      <w:r w:rsidRPr="003C4C21">
        <w:rPr>
          <w:rFonts w:ascii="Times New Roman" w:hAnsi="Times New Roman" w:cs="Times New Roman"/>
          <w:sz w:val="24"/>
          <w:szCs w:val="24"/>
        </w:rPr>
        <w:t>, quando solicitado a explicitar sobre o caso.</w:t>
      </w:r>
      <w:r>
        <w:rPr>
          <w:rFonts w:ascii="Times New Roman" w:hAnsi="Times New Roman" w:cs="Times New Roman"/>
          <w:sz w:val="24"/>
          <w:szCs w:val="24"/>
        </w:rPr>
        <w:t>....................................................................................................61</w:t>
      </w:r>
    </w:p>
    <w:p w:rsidR="007E1476" w:rsidRDefault="007E1476" w:rsidP="007E1476">
      <w:pPr>
        <w:spacing w:line="240" w:lineRule="auto"/>
        <w:jc w:val="both"/>
        <w:rPr>
          <w:rFonts w:ascii="Times New Roman" w:hAnsi="Times New Roman" w:cs="Times New Roman"/>
          <w:sz w:val="24"/>
          <w:szCs w:val="24"/>
        </w:rPr>
      </w:pPr>
      <w:r w:rsidRPr="00111F66">
        <w:rPr>
          <w:rFonts w:ascii="Times New Roman" w:hAnsi="Times New Roman" w:cs="Times New Roman"/>
          <w:b/>
          <w:sz w:val="24"/>
          <w:szCs w:val="24"/>
        </w:rPr>
        <w:t xml:space="preserve">Figura </w:t>
      </w:r>
      <w:r>
        <w:rPr>
          <w:rFonts w:ascii="Times New Roman" w:hAnsi="Times New Roman" w:cs="Times New Roman"/>
          <w:b/>
          <w:sz w:val="24"/>
          <w:szCs w:val="24"/>
        </w:rPr>
        <w:t>25</w:t>
      </w:r>
      <w:r w:rsidRPr="00111F66">
        <w:rPr>
          <w:rFonts w:ascii="Times New Roman" w:hAnsi="Times New Roman" w:cs="Times New Roman"/>
          <w:b/>
          <w:sz w:val="24"/>
          <w:szCs w:val="24"/>
        </w:rPr>
        <w:t xml:space="preserve">: </w:t>
      </w:r>
      <w:r>
        <w:rPr>
          <w:rFonts w:ascii="Times New Roman" w:hAnsi="Times New Roman" w:cs="Times New Roman"/>
          <w:sz w:val="24"/>
          <w:szCs w:val="24"/>
        </w:rPr>
        <w:t>Explicação</w:t>
      </w:r>
      <w:r w:rsidRPr="00111F66">
        <w:rPr>
          <w:rFonts w:ascii="Times New Roman" w:hAnsi="Times New Roman" w:cs="Times New Roman"/>
          <w:sz w:val="24"/>
          <w:szCs w:val="24"/>
        </w:rPr>
        <w:t xml:space="preserve"> do professor</w:t>
      </w:r>
      <w:r>
        <w:rPr>
          <w:rFonts w:ascii="Times New Roman" w:hAnsi="Times New Roman" w:cs="Times New Roman"/>
          <w:sz w:val="24"/>
          <w:szCs w:val="24"/>
        </w:rPr>
        <w:t xml:space="preserve"> D2</w:t>
      </w:r>
      <w:r w:rsidRPr="00111F66">
        <w:rPr>
          <w:rFonts w:ascii="Times New Roman" w:hAnsi="Times New Roman" w:cs="Times New Roman"/>
          <w:sz w:val="24"/>
          <w:szCs w:val="24"/>
        </w:rPr>
        <w:t xml:space="preserve"> </w:t>
      </w:r>
      <w:r>
        <w:rPr>
          <w:rFonts w:ascii="Times New Roman" w:hAnsi="Times New Roman" w:cs="Times New Roman"/>
          <w:sz w:val="24"/>
          <w:szCs w:val="24"/>
        </w:rPr>
        <w:t xml:space="preserve">– transcrição de  </w:t>
      </w:r>
      <w:r w:rsidRPr="00111F66">
        <w:rPr>
          <w:rFonts w:ascii="Times New Roman" w:hAnsi="Times New Roman" w:cs="Times New Roman"/>
          <w:sz w:val="24"/>
          <w:szCs w:val="24"/>
        </w:rPr>
        <w:t xml:space="preserve"> 0:00:00 à</w:t>
      </w:r>
      <w:r>
        <w:rPr>
          <w:rFonts w:ascii="Times New Roman" w:hAnsi="Times New Roman" w:cs="Times New Roman"/>
          <w:sz w:val="24"/>
          <w:szCs w:val="24"/>
        </w:rPr>
        <w:t xml:space="preserve"> 0:14:57................62</w:t>
      </w:r>
    </w:p>
    <w:p w:rsidR="007E1476" w:rsidRDefault="007E1476" w:rsidP="007E1476">
      <w:pPr>
        <w:spacing w:line="240" w:lineRule="auto"/>
        <w:jc w:val="both"/>
        <w:rPr>
          <w:rFonts w:ascii="Times New Roman" w:hAnsi="Times New Roman" w:cs="Times New Roman"/>
          <w:sz w:val="24"/>
          <w:szCs w:val="24"/>
        </w:rPr>
      </w:pPr>
      <w:r>
        <w:rPr>
          <w:rFonts w:ascii="Times New Roman" w:hAnsi="Times New Roman" w:cs="Times New Roman"/>
          <w:b/>
          <w:sz w:val="24"/>
          <w:szCs w:val="24"/>
        </w:rPr>
        <w:t>Figura 26</w:t>
      </w:r>
      <w:r w:rsidRPr="00111F66">
        <w:rPr>
          <w:rFonts w:ascii="Times New Roman" w:hAnsi="Times New Roman" w:cs="Times New Roman"/>
          <w:b/>
          <w:sz w:val="24"/>
          <w:szCs w:val="24"/>
        </w:rPr>
        <w:t xml:space="preserve">: </w:t>
      </w:r>
      <w:r w:rsidRPr="00111F66">
        <w:rPr>
          <w:rFonts w:ascii="Times New Roman" w:hAnsi="Times New Roman" w:cs="Times New Roman"/>
          <w:sz w:val="24"/>
          <w:szCs w:val="24"/>
        </w:rPr>
        <w:t>Invariantes operatórios ligados a recursos gestuais presentes na explicação</w:t>
      </w:r>
      <w:r w:rsidRPr="006E222D">
        <w:rPr>
          <w:rFonts w:ascii="Times New Roman" w:hAnsi="Times New Roman" w:cs="Times New Roman"/>
          <w:sz w:val="24"/>
          <w:szCs w:val="24"/>
        </w:rPr>
        <w:t xml:space="preserve"> do professor</w:t>
      </w:r>
      <w:r>
        <w:rPr>
          <w:rFonts w:ascii="Times New Roman" w:hAnsi="Times New Roman" w:cs="Times New Roman"/>
          <w:sz w:val="24"/>
          <w:szCs w:val="24"/>
        </w:rPr>
        <w:t xml:space="preserve"> D2...............................................................................................................65</w:t>
      </w:r>
    </w:p>
    <w:p w:rsidR="007E1476" w:rsidRDefault="007E1476" w:rsidP="007E1476">
      <w:pPr>
        <w:spacing w:line="240" w:lineRule="auto"/>
        <w:jc w:val="both"/>
        <w:rPr>
          <w:rFonts w:ascii="Times New Roman" w:hAnsi="Times New Roman" w:cs="Times New Roman"/>
          <w:sz w:val="24"/>
          <w:szCs w:val="24"/>
        </w:rPr>
      </w:pPr>
      <w:r w:rsidRPr="00AB6F9F">
        <w:rPr>
          <w:rFonts w:ascii="Times New Roman" w:hAnsi="Times New Roman" w:cs="Times New Roman"/>
          <w:b/>
          <w:sz w:val="24"/>
          <w:szCs w:val="24"/>
        </w:rPr>
        <w:t xml:space="preserve">Figura </w:t>
      </w:r>
      <w:r>
        <w:rPr>
          <w:rFonts w:ascii="Times New Roman" w:hAnsi="Times New Roman" w:cs="Times New Roman"/>
          <w:b/>
          <w:sz w:val="24"/>
          <w:szCs w:val="24"/>
        </w:rPr>
        <w:t>27</w:t>
      </w:r>
      <w:r w:rsidRPr="00AB6F9F">
        <w:rPr>
          <w:rFonts w:ascii="Times New Roman" w:hAnsi="Times New Roman" w:cs="Times New Roman"/>
          <w:b/>
          <w:sz w:val="24"/>
          <w:szCs w:val="24"/>
        </w:rPr>
        <w:t>:</w:t>
      </w:r>
      <w:r>
        <w:rPr>
          <w:rFonts w:ascii="Times New Roman" w:hAnsi="Times New Roman" w:cs="Times New Roman"/>
          <w:sz w:val="24"/>
          <w:szCs w:val="24"/>
        </w:rPr>
        <w:t xml:space="preserve"> Detalhamento das relações presentes nos esquemas de ação utilizados pelos estudantes A1 e A2..........................................................................................................68</w:t>
      </w:r>
    </w:p>
    <w:p w:rsidR="007E1476" w:rsidRDefault="007E1476" w:rsidP="007E1476">
      <w:pPr>
        <w:spacing w:line="240" w:lineRule="auto"/>
        <w:jc w:val="both"/>
        <w:rPr>
          <w:rFonts w:ascii="Times New Roman" w:hAnsi="Times New Roman" w:cs="Times New Roman"/>
          <w:sz w:val="24"/>
          <w:szCs w:val="24"/>
        </w:rPr>
      </w:pPr>
      <w:r w:rsidRPr="00A2291E">
        <w:rPr>
          <w:rFonts w:ascii="Times New Roman" w:hAnsi="Times New Roman" w:cs="Times New Roman"/>
          <w:b/>
          <w:sz w:val="24"/>
          <w:szCs w:val="24"/>
        </w:rPr>
        <w:t xml:space="preserve">Figura </w:t>
      </w:r>
      <w:r>
        <w:rPr>
          <w:rFonts w:ascii="Times New Roman" w:hAnsi="Times New Roman" w:cs="Times New Roman"/>
          <w:b/>
          <w:sz w:val="24"/>
          <w:szCs w:val="24"/>
        </w:rPr>
        <w:t>28</w:t>
      </w:r>
      <w:r w:rsidRPr="00A2291E">
        <w:rPr>
          <w:rFonts w:ascii="Times New Roman" w:hAnsi="Times New Roman" w:cs="Times New Roman"/>
          <w:b/>
          <w:sz w:val="24"/>
          <w:szCs w:val="24"/>
        </w:rPr>
        <w:t>:</w:t>
      </w:r>
      <w:r>
        <w:rPr>
          <w:rFonts w:ascii="Times New Roman" w:hAnsi="Times New Roman" w:cs="Times New Roman"/>
          <w:sz w:val="24"/>
          <w:szCs w:val="24"/>
        </w:rPr>
        <w:t xml:space="preserve"> Interação entre Campos Conceituais presentes na explicação do professor D2....................................................................................................................................68</w:t>
      </w:r>
    </w:p>
    <w:p w:rsidR="007E1476" w:rsidRDefault="007E1476" w:rsidP="007E1476">
      <w:pPr>
        <w:spacing w:line="240" w:lineRule="auto"/>
        <w:jc w:val="both"/>
        <w:rPr>
          <w:rFonts w:ascii="Times New Roman" w:hAnsi="Times New Roman" w:cs="Times New Roman"/>
          <w:sz w:val="24"/>
          <w:szCs w:val="24"/>
        </w:rPr>
      </w:pPr>
      <w:r w:rsidRPr="00E903E3">
        <w:rPr>
          <w:rFonts w:ascii="Times New Roman" w:hAnsi="Times New Roman" w:cs="Times New Roman"/>
          <w:b/>
          <w:sz w:val="24"/>
          <w:szCs w:val="24"/>
        </w:rPr>
        <w:t xml:space="preserve">Figura </w:t>
      </w:r>
      <w:r>
        <w:rPr>
          <w:rFonts w:ascii="Times New Roman" w:hAnsi="Times New Roman" w:cs="Times New Roman"/>
          <w:b/>
          <w:sz w:val="24"/>
          <w:szCs w:val="24"/>
        </w:rPr>
        <w:t>29</w:t>
      </w:r>
      <w:r w:rsidRPr="00E903E3">
        <w:rPr>
          <w:rFonts w:ascii="Times New Roman" w:hAnsi="Times New Roman" w:cs="Times New Roman"/>
          <w:b/>
          <w:sz w:val="24"/>
          <w:szCs w:val="24"/>
        </w:rPr>
        <w:t>:</w:t>
      </w:r>
      <w:r>
        <w:rPr>
          <w:rFonts w:ascii="Times New Roman" w:hAnsi="Times New Roman" w:cs="Times New Roman"/>
          <w:sz w:val="24"/>
          <w:szCs w:val="24"/>
        </w:rPr>
        <w:t xml:space="preserve"> Associação entre conceitos e invariantes operatórios em sujeito com experiência em desenvolvimento.....................................................................................69</w:t>
      </w:r>
    </w:p>
    <w:p w:rsidR="007E1476" w:rsidRDefault="007E1476" w:rsidP="007E1476">
      <w:pPr>
        <w:spacing w:line="240" w:lineRule="auto"/>
        <w:jc w:val="both"/>
        <w:rPr>
          <w:rFonts w:ascii="Times New Roman" w:hAnsi="Times New Roman" w:cs="Times New Roman"/>
          <w:sz w:val="24"/>
          <w:szCs w:val="24"/>
        </w:rPr>
      </w:pPr>
      <w:r w:rsidRPr="00E903E3">
        <w:rPr>
          <w:rFonts w:ascii="Times New Roman" w:hAnsi="Times New Roman" w:cs="Times New Roman"/>
          <w:b/>
          <w:sz w:val="24"/>
          <w:szCs w:val="24"/>
        </w:rPr>
        <w:t xml:space="preserve">Figura </w:t>
      </w:r>
      <w:r>
        <w:rPr>
          <w:rFonts w:ascii="Times New Roman" w:hAnsi="Times New Roman" w:cs="Times New Roman"/>
          <w:b/>
          <w:sz w:val="24"/>
          <w:szCs w:val="24"/>
        </w:rPr>
        <w:t>30</w:t>
      </w:r>
      <w:r w:rsidRPr="00E903E3">
        <w:rPr>
          <w:rFonts w:ascii="Times New Roman" w:hAnsi="Times New Roman" w:cs="Times New Roman"/>
          <w:b/>
          <w:sz w:val="24"/>
          <w:szCs w:val="24"/>
        </w:rPr>
        <w:t>:</w:t>
      </w:r>
      <w:r>
        <w:rPr>
          <w:rFonts w:ascii="Times New Roman" w:hAnsi="Times New Roman" w:cs="Times New Roman"/>
          <w:sz w:val="24"/>
          <w:szCs w:val="24"/>
        </w:rPr>
        <w:t xml:space="preserve"> Associação entre conceitos e invariantes operatórios em sujeito experiente.........................................................................................................................70</w:t>
      </w:r>
    </w:p>
    <w:p w:rsidR="007E1476" w:rsidRDefault="007E1476" w:rsidP="007E1476">
      <w:pPr>
        <w:spacing w:line="240" w:lineRule="auto"/>
        <w:jc w:val="both"/>
        <w:rPr>
          <w:rFonts w:ascii="Times New Roman" w:hAnsi="Times New Roman" w:cs="Times New Roman"/>
          <w:sz w:val="24"/>
          <w:szCs w:val="24"/>
        </w:rPr>
      </w:pPr>
      <w:r>
        <w:rPr>
          <w:rFonts w:ascii="Times New Roman" w:hAnsi="Times New Roman" w:cs="Times New Roman"/>
          <w:b/>
          <w:sz w:val="24"/>
          <w:szCs w:val="24"/>
        </w:rPr>
        <w:t>Figura 31</w:t>
      </w:r>
      <w:r w:rsidRPr="00267BAE">
        <w:rPr>
          <w:rFonts w:ascii="Times New Roman" w:hAnsi="Times New Roman" w:cs="Times New Roman"/>
          <w:b/>
          <w:sz w:val="24"/>
          <w:szCs w:val="24"/>
        </w:rPr>
        <w:t xml:space="preserve">: </w:t>
      </w:r>
      <w:r w:rsidRPr="009C1579">
        <w:rPr>
          <w:rFonts w:ascii="Times New Roman" w:hAnsi="Times New Roman" w:cs="Times New Roman"/>
          <w:sz w:val="24"/>
          <w:szCs w:val="24"/>
        </w:rPr>
        <w:t>Trecho da t</w:t>
      </w:r>
      <w:r>
        <w:rPr>
          <w:rFonts w:ascii="Times New Roman" w:hAnsi="Times New Roman" w:cs="Times New Roman"/>
          <w:sz w:val="24"/>
          <w:szCs w:val="24"/>
        </w:rPr>
        <w:t>ranscrição da fala do docente D1 referente à resolução do instrumento S1.................................................................................................................70</w:t>
      </w:r>
    </w:p>
    <w:p w:rsidR="007E1476" w:rsidRDefault="007E1476" w:rsidP="007E1476">
      <w:pPr>
        <w:spacing w:line="240" w:lineRule="auto"/>
        <w:jc w:val="both"/>
        <w:rPr>
          <w:rFonts w:ascii="Times New Roman" w:hAnsi="Times New Roman" w:cs="Times New Roman"/>
          <w:sz w:val="24"/>
          <w:szCs w:val="24"/>
        </w:rPr>
      </w:pPr>
      <w:r>
        <w:rPr>
          <w:rFonts w:ascii="Times New Roman" w:hAnsi="Times New Roman" w:cs="Times New Roman"/>
          <w:b/>
          <w:sz w:val="24"/>
          <w:szCs w:val="24"/>
        </w:rPr>
        <w:t>Figura</w:t>
      </w:r>
      <w:r w:rsidRPr="00267BAE">
        <w:rPr>
          <w:rFonts w:ascii="Times New Roman" w:hAnsi="Times New Roman" w:cs="Times New Roman"/>
          <w:b/>
          <w:sz w:val="24"/>
          <w:szCs w:val="24"/>
        </w:rPr>
        <w:t xml:space="preserve"> </w:t>
      </w:r>
      <w:r>
        <w:rPr>
          <w:rFonts w:ascii="Times New Roman" w:hAnsi="Times New Roman" w:cs="Times New Roman"/>
          <w:b/>
          <w:sz w:val="24"/>
          <w:szCs w:val="24"/>
        </w:rPr>
        <w:t>32</w:t>
      </w:r>
      <w:r w:rsidRPr="00267BAE">
        <w:rPr>
          <w:rFonts w:ascii="Times New Roman" w:hAnsi="Times New Roman" w:cs="Times New Roman"/>
          <w:b/>
          <w:sz w:val="24"/>
          <w:szCs w:val="24"/>
        </w:rPr>
        <w:t xml:space="preserve">: </w:t>
      </w:r>
      <w:r w:rsidRPr="00B52920">
        <w:rPr>
          <w:rFonts w:ascii="Times New Roman" w:hAnsi="Times New Roman" w:cs="Times New Roman"/>
          <w:sz w:val="24"/>
          <w:szCs w:val="24"/>
        </w:rPr>
        <w:t>Conceitos elencados pelo docente</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(D2)</w:t>
      </w:r>
      <w:r w:rsidRPr="00B52920">
        <w:rPr>
          <w:rFonts w:ascii="Times New Roman" w:hAnsi="Times New Roman" w:cs="Times New Roman"/>
          <w:sz w:val="24"/>
          <w:szCs w:val="24"/>
        </w:rPr>
        <w:t xml:space="preserve"> no momento da resolução do caso</w:t>
      </w:r>
      <w:r>
        <w:rPr>
          <w:rFonts w:ascii="Times New Roman" w:hAnsi="Times New Roman" w:cs="Times New Roman"/>
          <w:sz w:val="24"/>
          <w:szCs w:val="24"/>
        </w:rPr>
        <w:t>..................................................................................................................................72</w:t>
      </w:r>
    </w:p>
    <w:p w:rsidR="007E1476" w:rsidRDefault="007E1476" w:rsidP="007E1476">
      <w:pPr>
        <w:spacing w:line="240" w:lineRule="auto"/>
        <w:jc w:val="both"/>
        <w:rPr>
          <w:rFonts w:ascii="Times New Roman" w:hAnsi="Times New Roman" w:cs="Times New Roman"/>
          <w:color w:val="000000" w:themeColor="text1"/>
          <w:sz w:val="24"/>
          <w:szCs w:val="24"/>
        </w:rPr>
      </w:pPr>
      <w:r w:rsidRPr="00DF0106">
        <w:rPr>
          <w:rFonts w:ascii="Times New Roman" w:hAnsi="Times New Roman" w:cs="Times New Roman"/>
          <w:b/>
          <w:color w:val="000000" w:themeColor="text1"/>
          <w:sz w:val="24"/>
          <w:szCs w:val="24"/>
        </w:rPr>
        <w:t>Figura</w:t>
      </w:r>
      <w:r>
        <w:rPr>
          <w:rFonts w:ascii="Times New Roman" w:hAnsi="Times New Roman" w:cs="Times New Roman"/>
          <w:b/>
          <w:color w:val="000000" w:themeColor="text1"/>
          <w:sz w:val="24"/>
          <w:szCs w:val="24"/>
        </w:rPr>
        <w:t xml:space="preserve"> 33</w:t>
      </w:r>
      <w:r w:rsidRPr="00DF0106">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Diagrama comparativo dos participantes do instrumento S2.......................72</w:t>
      </w:r>
    </w:p>
    <w:p w:rsidR="007E1476" w:rsidRPr="004B7775" w:rsidRDefault="007E1476" w:rsidP="007E1476">
      <w:pPr>
        <w:spacing w:line="24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Figura 34</w:t>
      </w:r>
      <w:r w:rsidRPr="004B7775">
        <w:rPr>
          <w:rFonts w:ascii="Times New Roman" w:hAnsi="Times New Roman" w:cs="Times New Roman"/>
          <w:b/>
          <w:noProof/>
          <w:sz w:val="24"/>
          <w:szCs w:val="24"/>
          <w:lang w:eastAsia="pt-BR"/>
        </w:rPr>
        <w:t xml:space="preserve">: </w:t>
      </w:r>
      <w:r w:rsidRPr="004B7775">
        <w:rPr>
          <w:rFonts w:ascii="Times New Roman" w:hAnsi="Times New Roman" w:cs="Times New Roman"/>
          <w:noProof/>
          <w:sz w:val="24"/>
          <w:szCs w:val="24"/>
          <w:lang w:eastAsia="pt-BR"/>
        </w:rPr>
        <w:t>Íntegra dos diagramas gerados pelos estudantes</w:t>
      </w:r>
      <w:r>
        <w:rPr>
          <w:rFonts w:ascii="Times New Roman" w:hAnsi="Times New Roman" w:cs="Times New Roman"/>
          <w:noProof/>
          <w:sz w:val="24"/>
          <w:szCs w:val="24"/>
          <w:lang w:eastAsia="pt-BR"/>
        </w:rPr>
        <w:t xml:space="preserve"> A18, A19 e A20...............74</w:t>
      </w:r>
    </w:p>
    <w:p w:rsidR="007E1476" w:rsidRDefault="007E1476" w:rsidP="007E1476">
      <w:pPr>
        <w:spacing w:line="240" w:lineRule="auto"/>
        <w:jc w:val="both"/>
        <w:rPr>
          <w:rFonts w:ascii="Times New Roman" w:hAnsi="Times New Roman" w:cs="Times New Roman"/>
          <w:noProof/>
          <w:sz w:val="24"/>
          <w:szCs w:val="24"/>
          <w:lang w:eastAsia="pt-BR"/>
        </w:rPr>
      </w:pPr>
      <w:r>
        <w:rPr>
          <w:rFonts w:ascii="Times New Roman" w:hAnsi="Times New Roman" w:cs="Times New Roman"/>
          <w:b/>
          <w:noProof/>
          <w:sz w:val="24"/>
          <w:szCs w:val="24"/>
          <w:lang w:eastAsia="pt-BR"/>
        </w:rPr>
        <w:t>Figura 35</w:t>
      </w:r>
      <w:r w:rsidRPr="004B7775">
        <w:rPr>
          <w:rFonts w:ascii="Times New Roman" w:hAnsi="Times New Roman" w:cs="Times New Roman"/>
          <w:b/>
          <w:noProof/>
          <w:sz w:val="24"/>
          <w:szCs w:val="24"/>
          <w:lang w:eastAsia="pt-BR"/>
        </w:rPr>
        <w:t>:</w:t>
      </w:r>
      <w:r>
        <w:rPr>
          <w:rFonts w:ascii="Times New Roman" w:hAnsi="Times New Roman" w:cs="Times New Roman"/>
          <w:noProof/>
          <w:sz w:val="24"/>
          <w:szCs w:val="24"/>
          <w:lang w:eastAsia="pt-BR"/>
        </w:rPr>
        <w:t xml:space="preserve"> Estrela Verde e explicação demonstra por A18............................................75</w:t>
      </w:r>
    </w:p>
    <w:p w:rsidR="007E1476" w:rsidRDefault="007E1476" w:rsidP="007E1476">
      <w:pPr>
        <w:spacing w:line="240" w:lineRule="auto"/>
        <w:jc w:val="both"/>
        <w:rPr>
          <w:rFonts w:ascii="Times New Roman" w:hAnsi="Times New Roman" w:cs="Times New Roman"/>
          <w:noProof/>
          <w:sz w:val="24"/>
          <w:szCs w:val="24"/>
          <w:lang w:eastAsia="pt-BR"/>
        </w:rPr>
      </w:pPr>
      <w:r>
        <w:rPr>
          <w:rFonts w:ascii="Times New Roman" w:hAnsi="Times New Roman" w:cs="Times New Roman"/>
          <w:b/>
          <w:noProof/>
          <w:sz w:val="24"/>
          <w:szCs w:val="24"/>
          <w:lang w:eastAsia="pt-BR"/>
        </w:rPr>
        <w:t>Figura 36</w:t>
      </w:r>
      <w:r w:rsidRPr="004B7775">
        <w:rPr>
          <w:rFonts w:ascii="Times New Roman" w:hAnsi="Times New Roman" w:cs="Times New Roman"/>
          <w:b/>
          <w:noProof/>
          <w:sz w:val="24"/>
          <w:szCs w:val="24"/>
          <w:lang w:eastAsia="pt-BR"/>
        </w:rPr>
        <w:t>:</w:t>
      </w:r>
      <w:r>
        <w:rPr>
          <w:rFonts w:ascii="Times New Roman" w:hAnsi="Times New Roman" w:cs="Times New Roman"/>
          <w:noProof/>
          <w:sz w:val="24"/>
          <w:szCs w:val="24"/>
          <w:lang w:eastAsia="pt-BR"/>
        </w:rPr>
        <w:t xml:space="preserve"> Estrela Verde e explicação demonstra por A19</w:t>
      </w:r>
      <w:r w:rsidRPr="004B7775">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...........................................77</w:t>
      </w:r>
    </w:p>
    <w:p w:rsidR="007E1476" w:rsidRDefault="007E1476" w:rsidP="007E1476">
      <w:pPr>
        <w:spacing w:line="240" w:lineRule="auto"/>
        <w:jc w:val="both"/>
        <w:rPr>
          <w:rFonts w:ascii="Times New Roman" w:hAnsi="Times New Roman" w:cs="Times New Roman"/>
          <w:noProof/>
          <w:sz w:val="24"/>
          <w:szCs w:val="24"/>
          <w:lang w:eastAsia="pt-BR"/>
        </w:rPr>
      </w:pPr>
      <w:r>
        <w:rPr>
          <w:rFonts w:ascii="Times New Roman" w:hAnsi="Times New Roman" w:cs="Times New Roman"/>
          <w:b/>
          <w:noProof/>
          <w:sz w:val="24"/>
          <w:szCs w:val="24"/>
          <w:lang w:eastAsia="pt-BR"/>
        </w:rPr>
        <w:t>Figura 37</w:t>
      </w:r>
      <w:r w:rsidRPr="004B7775">
        <w:rPr>
          <w:rFonts w:ascii="Times New Roman" w:hAnsi="Times New Roman" w:cs="Times New Roman"/>
          <w:b/>
          <w:noProof/>
          <w:sz w:val="24"/>
          <w:szCs w:val="24"/>
          <w:lang w:eastAsia="pt-BR"/>
        </w:rPr>
        <w:t>:</w:t>
      </w:r>
      <w:r>
        <w:rPr>
          <w:rFonts w:ascii="Times New Roman" w:hAnsi="Times New Roman" w:cs="Times New Roman"/>
          <w:noProof/>
          <w:sz w:val="24"/>
          <w:szCs w:val="24"/>
          <w:lang w:eastAsia="pt-BR"/>
        </w:rPr>
        <w:t xml:space="preserve"> Estrela Verde e explicação demonstra por A20............................................77</w:t>
      </w:r>
    </w:p>
    <w:p w:rsidR="007E1476" w:rsidRDefault="007E1476" w:rsidP="007E1476">
      <w:pPr>
        <w:spacing w:line="240" w:lineRule="auto"/>
        <w:jc w:val="both"/>
        <w:rPr>
          <w:rFonts w:asciiTheme="majorBidi" w:hAnsiTheme="majorBidi" w:cstheme="majorBidi"/>
          <w:sz w:val="24"/>
          <w:szCs w:val="24"/>
          <w:shd w:val="clear" w:color="auto" w:fill="FFFFFF"/>
        </w:rPr>
      </w:pPr>
      <w:r>
        <w:rPr>
          <w:rFonts w:ascii="Times New Roman" w:hAnsi="Times New Roman" w:cs="Times New Roman"/>
          <w:b/>
          <w:noProof/>
          <w:sz w:val="24"/>
          <w:szCs w:val="24"/>
          <w:lang w:eastAsia="pt-BR"/>
        </w:rPr>
        <w:t>Figura 38</w:t>
      </w:r>
      <w:r w:rsidRPr="004B7775">
        <w:rPr>
          <w:rFonts w:ascii="Times New Roman" w:hAnsi="Times New Roman" w:cs="Times New Roman"/>
          <w:b/>
          <w:noProof/>
          <w:sz w:val="24"/>
          <w:szCs w:val="24"/>
          <w:lang w:eastAsia="pt-BR"/>
        </w:rPr>
        <w:t xml:space="preserve">: </w:t>
      </w:r>
      <w:r>
        <w:rPr>
          <w:rFonts w:ascii="Times New Roman" w:hAnsi="Times New Roman" w:cs="Times New Roman"/>
          <w:noProof/>
          <w:sz w:val="24"/>
          <w:szCs w:val="24"/>
          <w:lang w:eastAsia="pt-BR"/>
        </w:rPr>
        <w:t xml:space="preserve">Esquema de ação energético-estrutural, adaptado </w:t>
      </w:r>
      <w:r>
        <w:rPr>
          <w:rFonts w:ascii="Times New Roman" w:hAnsi="Times New Roman" w:cs="Times New Roman"/>
          <w:sz w:val="24"/>
          <w:szCs w:val="24"/>
        </w:rPr>
        <w:t xml:space="preserve">da charge </w:t>
      </w:r>
      <w:r w:rsidRPr="00035609">
        <w:rPr>
          <w:rFonts w:ascii="Times New Roman" w:hAnsi="Times New Roman" w:cs="Times New Roman"/>
          <w:sz w:val="24"/>
          <w:szCs w:val="24"/>
        </w:rPr>
        <w:t xml:space="preserve">de </w:t>
      </w:r>
      <w:r w:rsidRPr="00035609">
        <w:rPr>
          <w:rFonts w:asciiTheme="majorBidi" w:hAnsiTheme="majorBidi" w:cstheme="majorBidi"/>
          <w:sz w:val="24"/>
          <w:szCs w:val="24"/>
          <w:shd w:val="clear" w:color="auto" w:fill="FFFFFF"/>
        </w:rPr>
        <w:t>Hugh MacLeod</w:t>
      </w:r>
      <w:r>
        <w:rPr>
          <w:rFonts w:asciiTheme="majorBidi" w:hAnsiTheme="majorBidi" w:cstheme="majorBidi"/>
          <w:sz w:val="24"/>
          <w:szCs w:val="24"/>
          <w:shd w:val="clear" w:color="auto" w:fill="FFFFFF"/>
        </w:rPr>
        <w:t>..........................................................................................................................80</w:t>
      </w:r>
    </w:p>
    <w:p w:rsidR="007E1476" w:rsidRDefault="007E1476" w:rsidP="007E1476">
      <w:pPr>
        <w:tabs>
          <w:tab w:val="left" w:pos="708"/>
          <w:tab w:val="left" w:pos="1791"/>
        </w:tabs>
        <w:spacing w:line="240" w:lineRule="auto"/>
        <w:jc w:val="both"/>
        <w:rPr>
          <w:rFonts w:ascii="Times New Roman" w:hAnsi="Times New Roman" w:cs="Times New Roman"/>
          <w:noProof/>
          <w:sz w:val="24"/>
          <w:szCs w:val="24"/>
          <w:lang w:eastAsia="pt-BR"/>
        </w:rPr>
      </w:pPr>
      <w:r>
        <w:rPr>
          <w:rFonts w:ascii="Times New Roman" w:hAnsi="Times New Roman" w:cs="Times New Roman"/>
          <w:b/>
          <w:noProof/>
          <w:sz w:val="24"/>
          <w:szCs w:val="24"/>
          <w:lang w:eastAsia="pt-BR"/>
        </w:rPr>
        <w:t>Figura 39</w:t>
      </w:r>
      <w:r w:rsidRPr="004B7775">
        <w:rPr>
          <w:rFonts w:ascii="Times New Roman" w:hAnsi="Times New Roman" w:cs="Times New Roman"/>
          <w:b/>
          <w:noProof/>
          <w:sz w:val="24"/>
          <w:szCs w:val="24"/>
          <w:lang w:eastAsia="pt-BR"/>
        </w:rPr>
        <w:t>:</w:t>
      </w:r>
      <w:r>
        <w:rPr>
          <w:rFonts w:ascii="Times New Roman" w:hAnsi="Times New Roman" w:cs="Times New Roman"/>
          <w:b/>
          <w:noProof/>
          <w:sz w:val="24"/>
          <w:szCs w:val="24"/>
          <w:lang w:eastAsia="pt-BR"/>
        </w:rPr>
        <w:t xml:space="preserve"> </w:t>
      </w:r>
      <w:r w:rsidRPr="009E7593">
        <w:rPr>
          <w:rFonts w:ascii="Times New Roman" w:hAnsi="Times New Roman" w:cs="Times New Roman"/>
          <w:noProof/>
          <w:sz w:val="24"/>
          <w:szCs w:val="24"/>
          <w:lang w:eastAsia="pt-BR"/>
        </w:rPr>
        <w:t xml:space="preserve">Esquemas de ação e </w:t>
      </w:r>
      <w:r>
        <w:rPr>
          <w:rFonts w:ascii="Times New Roman" w:hAnsi="Times New Roman" w:cs="Times New Roman"/>
          <w:noProof/>
          <w:sz w:val="24"/>
          <w:szCs w:val="24"/>
          <w:lang w:eastAsia="pt-BR"/>
        </w:rPr>
        <w:t>o desenvolvimento da</w:t>
      </w:r>
      <w:r w:rsidRPr="009E7593">
        <w:rPr>
          <w:rFonts w:ascii="Times New Roman" w:hAnsi="Times New Roman" w:cs="Times New Roman"/>
          <w:noProof/>
          <w:sz w:val="24"/>
          <w:szCs w:val="24"/>
          <w:lang w:eastAsia="pt-BR"/>
        </w:rPr>
        <w:t xml:space="preserve"> experiência</w:t>
      </w:r>
      <w:r>
        <w:rPr>
          <w:rFonts w:ascii="Times New Roman" w:hAnsi="Times New Roman" w:cs="Times New Roman"/>
          <w:noProof/>
          <w:sz w:val="24"/>
          <w:szCs w:val="24"/>
          <w:lang w:eastAsia="pt-BR"/>
        </w:rPr>
        <w:t>...............................81</w:t>
      </w:r>
    </w:p>
    <w:p w:rsidR="005E19FB" w:rsidRPr="005E19FB" w:rsidRDefault="005E19FB" w:rsidP="005E19FB">
      <w:pPr>
        <w:pStyle w:val="Corpodetexto"/>
      </w:pPr>
    </w:p>
    <w:p w:rsidR="007E1476" w:rsidRPr="00052C78" w:rsidRDefault="007E1476" w:rsidP="007E1476">
      <w:pPr>
        <w:pStyle w:val="TtuloCentrado"/>
      </w:pPr>
      <w:r w:rsidRPr="00052C78">
        <w:lastRenderedPageBreak/>
        <w:t>LISTA DE TABELAS</w:t>
      </w:r>
    </w:p>
    <w:p w:rsidR="007E1476" w:rsidRPr="00216157" w:rsidRDefault="007E1476" w:rsidP="007E1476">
      <w:pPr>
        <w:spacing w:line="240" w:lineRule="auto"/>
        <w:jc w:val="both"/>
        <w:rPr>
          <w:rFonts w:ascii="Times New Roman" w:hAnsi="Times New Roman" w:cs="Times New Roman"/>
          <w:sz w:val="24"/>
          <w:szCs w:val="24"/>
        </w:rPr>
      </w:pPr>
      <w:r w:rsidRPr="00216157">
        <w:rPr>
          <w:rFonts w:ascii="Times New Roman" w:hAnsi="Times New Roman" w:cs="Times New Roman"/>
          <w:b/>
          <w:sz w:val="24"/>
          <w:szCs w:val="24"/>
        </w:rPr>
        <w:t xml:space="preserve">Tabela </w:t>
      </w:r>
      <w:r>
        <w:rPr>
          <w:rFonts w:ascii="Times New Roman" w:hAnsi="Times New Roman" w:cs="Times New Roman"/>
          <w:b/>
          <w:sz w:val="24"/>
          <w:szCs w:val="24"/>
        </w:rPr>
        <w:t>1</w:t>
      </w:r>
      <w:r w:rsidRPr="00216157">
        <w:rPr>
          <w:rFonts w:ascii="Times New Roman" w:hAnsi="Times New Roman" w:cs="Times New Roman"/>
          <w:b/>
          <w:sz w:val="24"/>
          <w:szCs w:val="24"/>
        </w:rPr>
        <w:t>:</w:t>
      </w:r>
      <w:r w:rsidRPr="00216157">
        <w:rPr>
          <w:rFonts w:ascii="Times New Roman" w:hAnsi="Times New Roman" w:cs="Times New Roman"/>
          <w:sz w:val="24"/>
          <w:szCs w:val="24"/>
        </w:rPr>
        <w:t xml:space="preserve"> </w:t>
      </w:r>
      <w:r>
        <w:rPr>
          <w:rFonts w:ascii="Times New Roman" w:hAnsi="Times New Roman" w:cs="Times New Roman"/>
          <w:sz w:val="24"/>
          <w:szCs w:val="24"/>
        </w:rPr>
        <w:t>Atuação do profissional da Química, segundo o CFQ...................................17</w:t>
      </w:r>
    </w:p>
    <w:p w:rsidR="007E1476" w:rsidRDefault="007E1476" w:rsidP="007E1476">
      <w:pPr>
        <w:pStyle w:val="Legenda"/>
        <w:keepNext/>
        <w:rPr>
          <w:sz w:val="24"/>
          <w:szCs w:val="24"/>
        </w:rPr>
      </w:pPr>
      <w:r w:rsidRPr="009C42BB">
        <w:rPr>
          <w:sz w:val="24"/>
          <w:szCs w:val="24"/>
        </w:rPr>
        <w:t xml:space="preserve">Tabela </w:t>
      </w:r>
      <w:r>
        <w:rPr>
          <w:sz w:val="24"/>
          <w:szCs w:val="24"/>
        </w:rPr>
        <w:t>2</w:t>
      </w:r>
      <w:r w:rsidRPr="009C42BB">
        <w:rPr>
          <w:sz w:val="24"/>
          <w:szCs w:val="24"/>
        </w:rPr>
        <w:t xml:space="preserve">: </w:t>
      </w:r>
      <w:r w:rsidRPr="007733D6">
        <w:rPr>
          <w:b w:val="0"/>
          <w:sz w:val="24"/>
          <w:szCs w:val="24"/>
        </w:rPr>
        <w:t>Domínios de Origem e sua contribuição no trabalho contextualizado</w:t>
      </w:r>
      <w:r>
        <w:rPr>
          <w:b w:val="0"/>
          <w:sz w:val="24"/>
          <w:szCs w:val="24"/>
        </w:rPr>
        <w:t>...........19</w:t>
      </w:r>
    </w:p>
    <w:p w:rsidR="007E1476" w:rsidRDefault="007E1476" w:rsidP="007E1476">
      <w:pPr>
        <w:spacing w:after="0" w:line="240" w:lineRule="auto"/>
        <w:jc w:val="both"/>
        <w:rPr>
          <w:rFonts w:ascii="Times New Roman" w:hAnsi="Times New Roman" w:cs="Times New Roman"/>
          <w:sz w:val="24"/>
          <w:szCs w:val="24"/>
        </w:rPr>
      </w:pPr>
      <w:r w:rsidRPr="001A438F">
        <w:rPr>
          <w:rFonts w:ascii="Times New Roman" w:hAnsi="Times New Roman" w:cs="Times New Roman"/>
          <w:b/>
          <w:sz w:val="24"/>
          <w:szCs w:val="24"/>
        </w:rPr>
        <w:t>Tabela 3:</w:t>
      </w:r>
      <w:r w:rsidRPr="001A438F">
        <w:rPr>
          <w:rFonts w:ascii="Times New Roman" w:hAnsi="Times New Roman" w:cs="Times New Roman"/>
          <w:sz w:val="24"/>
          <w:szCs w:val="24"/>
        </w:rPr>
        <w:t xml:space="preserve"> Possíveis invariantes operatórios utilizados na solução de uma reação do tipo S</w:t>
      </w:r>
      <w:r w:rsidRPr="001A438F">
        <w:rPr>
          <w:rFonts w:ascii="Times New Roman" w:hAnsi="Times New Roman" w:cs="Times New Roman"/>
          <w:sz w:val="24"/>
          <w:szCs w:val="24"/>
          <w:vertAlign w:val="subscript"/>
        </w:rPr>
        <w:t>N</w:t>
      </w:r>
      <w:r w:rsidRPr="001A438F">
        <w:rPr>
          <w:rFonts w:ascii="Times New Roman" w:hAnsi="Times New Roman" w:cs="Times New Roman"/>
          <w:sz w:val="24"/>
          <w:szCs w:val="24"/>
        </w:rPr>
        <w:t>1</w:t>
      </w:r>
      <w:r>
        <w:rPr>
          <w:rFonts w:ascii="Times New Roman" w:hAnsi="Times New Roman" w:cs="Times New Roman"/>
          <w:sz w:val="24"/>
          <w:szCs w:val="24"/>
        </w:rPr>
        <w:t>...................................................................................................................................23</w:t>
      </w:r>
    </w:p>
    <w:p w:rsidR="007E1476" w:rsidRDefault="007E1476" w:rsidP="007E1476">
      <w:pPr>
        <w:spacing w:after="0" w:line="240" w:lineRule="auto"/>
        <w:jc w:val="both"/>
        <w:rPr>
          <w:rFonts w:ascii="Times New Roman" w:hAnsi="Times New Roman" w:cs="Times New Roman"/>
          <w:sz w:val="24"/>
          <w:szCs w:val="24"/>
        </w:rPr>
      </w:pPr>
      <w:r w:rsidRPr="001A438F">
        <w:rPr>
          <w:rFonts w:ascii="Times New Roman" w:hAnsi="Times New Roman" w:cs="Times New Roman"/>
          <w:b/>
          <w:sz w:val="24"/>
          <w:szCs w:val="24"/>
        </w:rPr>
        <w:t>Tabela 4:</w:t>
      </w:r>
      <w:r w:rsidRPr="001A438F">
        <w:rPr>
          <w:rFonts w:ascii="Times New Roman" w:hAnsi="Times New Roman" w:cs="Times New Roman"/>
          <w:sz w:val="24"/>
          <w:szCs w:val="24"/>
        </w:rPr>
        <w:t xml:space="preserve"> Ação esperada na produção do próprio conhecimento para Jiménez-Aleixandre e Pereiro Muñoz (2002)</w:t>
      </w:r>
      <w:r>
        <w:rPr>
          <w:rFonts w:ascii="Times New Roman" w:hAnsi="Times New Roman" w:cs="Times New Roman"/>
          <w:sz w:val="24"/>
          <w:szCs w:val="24"/>
        </w:rPr>
        <w:t>................................................................................28</w:t>
      </w:r>
    </w:p>
    <w:p w:rsidR="007E1476" w:rsidRPr="00253382" w:rsidRDefault="007E1476" w:rsidP="007E1476">
      <w:pPr>
        <w:spacing w:after="0" w:line="240" w:lineRule="auto"/>
        <w:jc w:val="both"/>
        <w:rPr>
          <w:rFonts w:ascii="Times New Roman" w:hAnsi="Times New Roman" w:cs="Times New Roman"/>
          <w:bCs/>
          <w:sz w:val="24"/>
          <w:szCs w:val="24"/>
        </w:rPr>
      </w:pPr>
      <w:r w:rsidRPr="00AE1BFE">
        <w:rPr>
          <w:rFonts w:ascii="Times New Roman" w:hAnsi="Times New Roman" w:cs="Times New Roman"/>
          <w:b/>
          <w:bCs/>
          <w:sz w:val="24"/>
          <w:szCs w:val="24"/>
        </w:rPr>
        <w:t xml:space="preserve">Tabela 5: </w:t>
      </w:r>
      <w:r w:rsidRPr="00AE1BFE">
        <w:rPr>
          <w:rFonts w:ascii="Times New Roman" w:hAnsi="Times New Roman" w:cs="Times New Roman"/>
          <w:bCs/>
          <w:sz w:val="24"/>
          <w:szCs w:val="24"/>
        </w:rPr>
        <w:t>Panorama geral</w:t>
      </w:r>
      <w:r>
        <w:rPr>
          <w:rFonts w:ascii="Times New Roman" w:hAnsi="Times New Roman" w:cs="Times New Roman"/>
          <w:bCs/>
          <w:sz w:val="24"/>
          <w:szCs w:val="24"/>
        </w:rPr>
        <w:t xml:space="preserve"> das ocasiões em que ocorreram coletas de dados.................31</w:t>
      </w:r>
    </w:p>
    <w:p w:rsidR="007E1476" w:rsidRDefault="007E1476" w:rsidP="007E1476">
      <w:pPr>
        <w:spacing w:line="240" w:lineRule="auto"/>
        <w:jc w:val="both"/>
        <w:rPr>
          <w:rFonts w:ascii="Times New Roman" w:hAnsi="Times New Roman" w:cs="Times New Roman"/>
          <w:sz w:val="24"/>
          <w:szCs w:val="24"/>
        </w:rPr>
      </w:pPr>
      <w:r w:rsidRPr="001A438F">
        <w:rPr>
          <w:rFonts w:ascii="Times New Roman" w:hAnsi="Times New Roman" w:cs="Times New Roman"/>
          <w:b/>
          <w:bCs/>
          <w:sz w:val="24"/>
          <w:szCs w:val="24"/>
        </w:rPr>
        <w:t>Tabela 6:</w:t>
      </w:r>
      <w:r w:rsidRPr="001A438F">
        <w:rPr>
          <w:rFonts w:ascii="Times New Roman" w:hAnsi="Times New Roman" w:cs="Times New Roman"/>
          <w:sz w:val="24"/>
          <w:szCs w:val="24"/>
        </w:rPr>
        <w:t xml:space="preserve"> Características dos produtos de reação em função dos cenários propostos aos sujeitos de pesquisa.</w:t>
      </w:r>
      <w:r>
        <w:rPr>
          <w:rFonts w:ascii="Times New Roman" w:hAnsi="Times New Roman" w:cs="Times New Roman"/>
          <w:sz w:val="24"/>
          <w:szCs w:val="24"/>
        </w:rPr>
        <w:t>........................................................................................................36</w:t>
      </w:r>
    </w:p>
    <w:p w:rsidR="007E1476" w:rsidRPr="001A438F" w:rsidRDefault="007E1476" w:rsidP="007E1476">
      <w:pPr>
        <w:spacing w:line="240" w:lineRule="auto"/>
        <w:rPr>
          <w:rFonts w:ascii="Times New Roman" w:hAnsi="Times New Roman" w:cs="Times New Roman"/>
          <w:sz w:val="24"/>
          <w:szCs w:val="24"/>
        </w:rPr>
      </w:pPr>
      <w:r w:rsidRPr="001A438F">
        <w:rPr>
          <w:rFonts w:ascii="Times New Roman" w:hAnsi="Times New Roman" w:cs="Times New Roman"/>
          <w:b/>
          <w:sz w:val="24"/>
          <w:szCs w:val="24"/>
        </w:rPr>
        <w:t>Tabela 7:</w:t>
      </w:r>
      <w:r w:rsidRPr="001A438F">
        <w:rPr>
          <w:rFonts w:ascii="Times New Roman" w:hAnsi="Times New Roman" w:cs="Times New Roman"/>
          <w:sz w:val="24"/>
          <w:szCs w:val="24"/>
        </w:rPr>
        <w:t xml:space="preserve"> Panorama do minicurso de Química Verde</w:t>
      </w:r>
      <w:r>
        <w:rPr>
          <w:rFonts w:ascii="Times New Roman" w:hAnsi="Times New Roman" w:cs="Times New Roman"/>
          <w:sz w:val="24"/>
          <w:szCs w:val="24"/>
        </w:rPr>
        <w:t>....................................................38</w:t>
      </w:r>
    </w:p>
    <w:p w:rsidR="007E1476" w:rsidRDefault="007E1476" w:rsidP="007E1476">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b/>
          <w:color w:val="000000"/>
          <w:sz w:val="24"/>
          <w:szCs w:val="24"/>
          <w:lang w:eastAsia="pt-BR"/>
        </w:rPr>
        <w:t>Tabela 8</w:t>
      </w:r>
      <w:r w:rsidRPr="00855F7C">
        <w:rPr>
          <w:rFonts w:ascii="Times New Roman" w:eastAsia="Times New Roman" w:hAnsi="Times New Roman" w:cs="Times New Roman"/>
          <w:b/>
          <w:color w:val="000000"/>
          <w:sz w:val="24"/>
          <w:szCs w:val="24"/>
          <w:lang w:eastAsia="pt-BR"/>
        </w:rPr>
        <w:t>:</w:t>
      </w:r>
      <w:r>
        <w:rPr>
          <w:rFonts w:ascii="Times New Roman" w:eastAsia="Times New Roman" w:hAnsi="Times New Roman" w:cs="Times New Roman"/>
          <w:color w:val="000000"/>
          <w:sz w:val="24"/>
          <w:szCs w:val="24"/>
          <w:lang w:eastAsia="pt-BR"/>
        </w:rPr>
        <w:t xml:space="preserve"> Critérios para avaliação da Estrela Verde......................................................42</w:t>
      </w:r>
    </w:p>
    <w:p w:rsidR="007E1476" w:rsidRPr="001A438F" w:rsidRDefault="007E1476" w:rsidP="007E1476">
      <w:pPr>
        <w:spacing w:line="240" w:lineRule="auto"/>
        <w:jc w:val="both"/>
        <w:rPr>
          <w:rFonts w:ascii="Times New Roman" w:hAnsi="Times New Roman" w:cs="Times New Roman"/>
          <w:sz w:val="24"/>
          <w:szCs w:val="24"/>
        </w:rPr>
      </w:pPr>
      <w:r w:rsidRPr="001A438F">
        <w:rPr>
          <w:rFonts w:ascii="Times New Roman" w:hAnsi="Times New Roman" w:cs="Times New Roman"/>
          <w:b/>
          <w:bCs/>
          <w:sz w:val="24"/>
          <w:szCs w:val="24"/>
        </w:rPr>
        <w:t>Tabela 9</w:t>
      </w:r>
      <w:r w:rsidRPr="001A438F">
        <w:rPr>
          <w:rFonts w:ascii="Times New Roman" w:hAnsi="Times New Roman" w:cs="Times New Roman"/>
          <w:b/>
          <w:sz w:val="24"/>
          <w:szCs w:val="24"/>
        </w:rPr>
        <w:t>:</w:t>
      </w:r>
      <w:r w:rsidRPr="001A438F">
        <w:rPr>
          <w:rFonts w:ascii="Times New Roman" w:hAnsi="Times New Roman" w:cs="Times New Roman"/>
          <w:sz w:val="24"/>
          <w:szCs w:val="24"/>
        </w:rPr>
        <w:t xml:space="preserve"> Dimensões adotadas na análise dos dados</w:t>
      </w:r>
      <w:r>
        <w:rPr>
          <w:rFonts w:ascii="Times New Roman" w:hAnsi="Times New Roman" w:cs="Times New Roman"/>
          <w:sz w:val="24"/>
          <w:szCs w:val="24"/>
        </w:rPr>
        <w:t>......................................................44</w:t>
      </w:r>
    </w:p>
    <w:p w:rsidR="007E1476" w:rsidRDefault="007E1476" w:rsidP="007E1476">
      <w:pPr>
        <w:spacing w:line="240" w:lineRule="auto"/>
        <w:jc w:val="both"/>
        <w:rPr>
          <w:rFonts w:ascii="Times New Roman" w:hAnsi="Times New Roman"/>
          <w:sz w:val="24"/>
          <w:szCs w:val="24"/>
        </w:rPr>
      </w:pPr>
      <w:r w:rsidRPr="001A438F">
        <w:rPr>
          <w:rFonts w:ascii="Times New Roman" w:hAnsi="Times New Roman"/>
          <w:b/>
          <w:bCs/>
          <w:sz w:val="24"/>
          <w:szCs w:val="24"/>
        </w:rPr>
        <w:t>Tabela 10</w:t>
      </w:r>
      <w:r w:rsidRPr="001A438F">
        <w:rPr>
          <w:rFonts w:ascii="Times New Roman" w:hAnsi="Times New Roman"/>
          <w:sz w:val="24"/>
          <w:szCs w:val="24"/>
        </w:rPr>
        <w:t>: Cenários escolhidos pelos participantes na atividade de papel e lápis (instrumento S2).</w:t>
      </w:r>
      <w:r>
        <w:rPr>
          <w:rFonts w:ascii="Times New Roman" w:hAnsi="Times New Roman"/>
          <w:sz w:val="24"/>
          <w:szCs w:val="24"/>
        </w:rPr>
        <w:t>.............................................................................................................48</w:t>
      </w:r>
    </w:p>
    <w:p w:rsidR="007E1476" w:rsidRPr="002F6B85" w:rsidRDefault="007E1476" w:rsidP="007E1476">
      <w:pPr>
        <w:spacing w:line="240" w:lineRule="auto"/>
        <w:jc w:val="both"/>
        <w:rPr>
          <w:rFonts w:ascii="Times New Roman" w:hAnsi="Times New Roman" w:cs="Times New Roman"/>
          <w:sz w:val="24"/>
          <w:szCs w:val="24"/>
        </w:rPr>
      </w:pPr>
      <w:r w:rsidRPr="002F6B85">
        <w:rPr>
          <w:rFonts w:ascii="Times New Roman" w:hAnsi="Times New Roman" w:cs="Times New Roman"/>
          <w:b/>
          <w:sz w:val="24"/>
          <w:szCs w:val="24"/>
        </w:rPr>
        <w:t>Tabela 1</w:t>
      </w:r>
      <w:r>
        <w:rPr>
          <w:rFonts w:ascii="Times New Roman" w:hAnsi="Times New Roman" w:cs="Times New Roman"/>
          <w:b/>
          <w:sz w:val="24"/>
          <w:szCs w:val="24"/>
        </w:rPr>
        <w:t>1</w:t>
      </w:r>
      <w:r w:rsidRPr="002F6B85">
        <w:rPr>
          <w:rFonts w:ascii="Times New Roman" w:hAnsi="Times New Roman" w:cs="Times New Roman"/>
          <w:b/>
          <w:sz w:val="24"/>
          <w:szCs w:val="24"/>
        </w:rPr>
        <w:t>:</w:t>
      </w:r>
      <w:r w:rsidRPr="002F6B85">
        <w:rPr>
          <w:rFonts w:ascii="Times New Roman" w:hAnsi="Times New Roman" w:cs="Times New Roman"/>
          <w:sz w:val="24"/>
          <w:szCs w:val="24"/>
        </w:rPr>
        <w:t xml:space="preserve"> Categorização dos tipos de esquemas empregados.</w:t>
      </w:r>
      <w:r>
        <w:rPr>
          <w:rFonts w:ascii="Times New Roman" w:hAnsi="Times New Roman" w:cs="Times New Roman"/>
          <w:sz w:val="24"/>
          <w:szCs w:val="24"/>
        </w:rPr>
        <w:t>.....................................67</w:t>
      </w:r>
    </w:p>
    <w:p w:rsidR="009C084E" w:rsidRPr="009306BC" w:rsidRDefault="009C084E" w:rsidP="007E1476">
      <w:pPr>
        <w:spacing w:line="240" w:lineRule="auto"/>
        <w:jc w:val="both"/>
        <w:rPr>
          <w:color w:val="FF0000"/>
        </w:rPr>
      </w:pPr>
    </w:p>
    <w:p w:rsidR="009C084E" w:rsidRPr="009306BC" w:rsidRDefault="009C084E" w:rsidP="009C084E">
      <w:pPr>
        <w:pStyle w:val="TextoNormal"/>
        <w:rPr>
          <w:color w:val="FF0000"/>
        </w:rPr>
      </w:pPr>
    </w:p>
    <w:p w:rsidR="009C084E" w:rsidRPr="009306BC" w:rsidRDefault="009C084E" w:rsidP="009C084E">
      <w:pPr>
        <w:spacing w:after="0" w:line="360" w:lineRule="auto"/>
        <w:jc w:val="both"/>
        <w:rPr>
          <w:rFonts w:ascii="Times New Roman" w:hAnsi="Times New Roman" w:cs="Times New Roman"/>
          <w:b/>
          <w:color w:val="FF0000"/>
          <w:sz w:val="32"/>
          <w:szCs w:val="32"/>
        </w:rPr>
      </w:pPr>
    </w:p>
    <w:p w:rsidR="009C084E" w:rsidRDefault="009C084E" w:rsidP="009C084E">
      <w:pPr>
        <w:spacing w:after="0" w:line="360" w:lineRule="auto"/>
        <w:jc w:val="both"/>
        <w:rPr>
          <w:rFonts w:ascii="Times New Roman" w:hAnsi="Times New Roman" w:cs="Times New Roman"/>
          <w:b/>
          <w:sz w:val="32"/>
          <w:szCs w:val="32"/>
        </w:rPr>
      </w:pPr>
    </w:p>
    <w:p w:rsidR="009C084E" w:rsidRDefault="009C084E" w:rsidP="009C084E">
      <w:pPr>
        <w:spacing w:after="0" w:line="360" w:lineRule="auto"/>
        <w:jc w:val="both"/>
        <w:rPr>
          <w:rFonts w:ascii="Times New Roman" w:hAnsi="Times New Roman" w:cs="Times New Roman"/>
          <w:b/>
          <w:sz w:val="32"/>
          <w:szCs w:val="32"/>
        </w:rPr>
      </w:pPr>
    </w:p>
    <w:p w:rsidR="009C084E" w:rsidRDefault="009C084E" w:rsidP="009C084E">
      <w:pPr>
        <w:spacing w:after="0" w:line="360" w:lineRule="auto"/>
        <w:jc w:val="both"/>
        <w:rPr>
          <w:rFonts w:ascii="Times New Roman" w:hAnsi="Times New Roman" w:cs="Times New Roman"/>
          <w:b/>
          <w:sz w:val="32"/>
          <w:szCs w:val="32"/>
        </w:rPr>
      </w:pPr>
    </w:p>
    <w:p w:rsidR="009C084E" w:rsidRDefault="009C084E" w:rsidP="009C084E">
      <w:pPr>
        <w:spacing w:after="0" w:line="360" w:lineRule="auto"/>
        <w:jc w:val="both"/>
        <w:rPr>
          <w:rFonts w:ascii="Times New Roman" w:hAnsi="Times New Roman" w:cs="Times New Roman"/>
          <w:b/>
          <w:sz w:val="32"/>
          <w:szCs w:val="32"/>
        </w:rPr>
      </w:pPr>
    </w:p>
    <w:p w:rsidR="009C084E" w:rsidRDefault="009C084E" w:rsidP="009C084E">
      <w:pPr>
        <w:spacing w:after="0" w:line="360" w:lineRule="auto"/>
        <w:jc w:val="both"/>
        <w:rPr>
          <w:rFonts w:ascii="Times New Roman" w:hAnsi="Times New Roman" w:cs="Times New Roman"/>
          <w:b/>
          <w:sz w:val="32"/>
          <w:szCs w:val="32"/>
        </w:rPr>
      </w:pPr>
    </w:p>
    <w:p w:rsidR="009C084E" w:rsidRDefault="009C084E" w:rsidP="009C084E">
      <w:pPr>
        <w:spacing w:after="0" w:line="360" w:lineRule="auto"/>
        <w:jc w:val="both"/>
        <w:rPr>
          <w:rFonts w:ascii="Times New Roman" w:hAnsi="Times New Roman" w:cs="Times New Roman"/>
          <w:b/>
          <w:sz w:val="32"/>
          <w:szCs w:val="32"/>
        </w:rPr>
      </w:pPr>
    </w:p>
    <w:p w:rsidR="00FD429D" w:rsidRPr="00287DEC" w:rsidRDefault="00FD429D" w:rsidP="00C31A09">
      <w:pPr>
        <w:pStyle w:val="Ttulo2"/>
        <w:jc w:val="both"/>
        <w:rPr>
          <w:sz w:val="32"/>
          <w:szCs w:val="32"/>
          <w:lang w:val="pt-BR"/>
        </w:rPr>
      </w:pPr>
      <w:bookmarkStart w:id="0" w:name="_Toc382339518"/>
      <w:r w:rsidRPr="00287DEC">
        <w:rPr>
          <w:sz w:val="32"/>
          <w:szCs w:val="32"/>
          <w:lang w:val="pt-BR"/>
        </w:rPr>
        <w:lastRenderedPageBreak/>
        <w:t>I.</w:t>
      </w:r>
      <w:r w:rsidRPr="00287DEC">
        <w:rPr>
          <w:sz w:val="32"/>
          <w:szCs w:val="32"/>
          <w:lang w:val="pt-BR"/>
        </w:rPr>
        <w:tab/>
        <w:t>INTRODUÇÃO</w:t>
      </w:r>
      <w:bookmarkEnd w:id="0"/>
    </w:p>
    <w:p w:rsidR="00FD429D" w:rsidRPr="00287DEC" w:rsidRDefault="00FD429D" w:rsidP="00C31A09">
      <w:pPr>
        <w:pStyle w:val="Ttulo2"/>
        <w:jc w:val="both"/>
        <w:rPr>
          <w:lang w:val="pt-BR"/>
        </w:rPr>
      </w:pPr>
      <w:bookmarkStart w:id="1" w:name="_Toc382339519"/>
      <w:r w:rsidRPr="00287DEC">
        <w:rPr>
          <w:sz w:val="28"/>
          <w:szCs w:val="28"/>
          <w:lang w:val="pt-BR"/>
        </w:rPr>
        <w:t>1.</w:t>
      </w:r>
      <w:r w:rsidR="00443E42" w:rsidRPr="00287DEC">
        <w:rPr>
          <w:sz w:val="28"/>
          <w:szCs w:val="28"/>
          <w:lang w:val="pt-BR"/>
        </w:rPr>
        <w:t>1</w:t>
      </w:r>
      <w:r w:rsidRPr="00287DEC">
        <w:rPr>
          <w:sz w:val="28"/>
          <w:szCs w:val="28"/>
          <w:lang w:val="pt-BR"/>
        </w:rPr>
        <w:t xml:space="preserve"> O desenvolvimento de competências profissionais na graduação</w:t>
      </w:r>
      <w:bookmarkEnd w:id="1"/>
    </w:p>
    <w:p w:rsidR="00FD429D" w:rsidRPr="00216157" w:rsidRDefault="006A5F20" w:rsidP="00303E5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303E5B">
        <w:rPr>
          <w:rFonts w:ascii="Times New Roman" w:hAnsi="Times New Roman" w:cs="Times New Roman"/>
          <w:sz w:val="24"/>
          <w:szCs w:val="24"/>
        </w:rPr>
        <w:t xml:space="preserve"> Resolução</w:t>
      </w:r>
      <w:r w:rsidR="00FD429D" w:rsidRPr="00216157">
        <w:rPr>
          <w:rFonts w:ascii="Times New Roman" w:hAnsi="Times New Roman" w:cs="Times New Roman"/>
          <w:sz w:val="24"/>
          <w:szCs w:val="24"/>
        </w:rPr>
        <w:t xml:space="preserve"> número </w:t>
      </w:r>
      <w:r w:rsidR="00FD429D" w:rsidRPr="00216157">
        <w:rPr>
          <w:rFonts w:ascii="Times New Roman" w:hAnsi="Times New Roman"/>
          <w:sz w:val="24"/>
          <w:szCs w:val="24"/>
        </w:rPr>
        <w:t>36 de 25/04/1974, d</w:t>
      </w:r>
      <w:r w:rsidR="000F5563">
        <w:rPr>
          <w:rFonts w:ascii="Times New Roman" w:hAnsi="Times New Roman"/>
          <w:sz w:val="24"/>
          <w:szCs w:val="24"/>
        </w:rPr>
        <w:t xml:space="preserve">o </w:t>
      </w:r>
      <w:r w:rsidR="00FD429D" w:rsidRPr="00216157">
        <w:rPr>
          <w:rFonts w:ascii="Times New Roman" w:hAnsi="Times New Roman" w:cs="Times New Roman"/>
          <w:sz w:val="24"/>
          <w:szCs w:val="24"/>
        </w:rPr>
        <w:t xml:space="preserve">Conselho </w:t>
      </w:r>
      <w:r w:rsidR="00A51C6F">
        <w:rPr>
          <w:rFonts w:ascii="Times New Roman" w:hAnsi="Times New Roman" w:cs="Times New Roman"/>
          <w:sz w:val="24"/>
          <w:szCs w:val="24"/>
        </w:rPr>
        <w:t xml:space="preserve">Federal de </w:t>
      </w:r>
      <w:r w:rsidR="00FD429D" w:rsidRPr="001A438F">
        <w:rPr>
          <w:rFonts w:ascii="Times New Roman" w:hAnsi="Times New Roman" w:cs="Times New Roman"/>
          <w:sz w:val="24"/>
          <w:szCs w:val="24"/>
        </w:rPr>
        <w:t>Química (C</w:t>
      </w:r>
      <w:r w:rsidR="00A51C6F" w:rsidRPr="001A438F">
        <w:rPr>
          <w:rFonts w:ascii="Times New Roman" w:hAnsi="Times New Roman" w:cs="Times New Roman"/>
          <w:sz w:val="24"/>
          <w:szCs w:val="24"/>
        </w:rPr>
        <w:t>F</w:t>
      </w:r>
      <w:r w:rsidR="00FD429D" w:rsidRPr="001A438F">
        <w:rPr>
          <w:rFonts w:ascii="Times New Roman" w:hAnsi="Times New Roman" w:cs="Times New Roman"/>
          <w:sz w:val="24"/>
          <w:szCs w:val="24"/>
        </w:rPr>
        <w:t>Q), descreve as competências necessárias para atuação dos profissionais da Química (C</w:t>
      </w:r>
      <w:r w:rsidR="00A51C6F" w:rsidRPr="001A438F">
        <w:rPr>
          <w:rFonts w:ascii="Times New Roman" w:hAnsi="Times New Roman" w:cs="Times New Roman"/>
          <w:sz w:val="24"/>
          <w:szCs w:val="24"/>
        </w:rPr>
        <w:t>F</w:t>
      </w:r>
      <w:r w:rsidR="00FD429D" w:rsidRPr="001A438F">
        <w:rPr>
          <w:rFonts w:ascii="Times New Roman" w:hAnsi="Times New Roman" w:cs="Times New Roman"/>
          <w:sz w:val="24"/>
          <w:szCs w:val="24"/>
        </w:rPr>
        <w:t>Q, 1974). São ao todo</w:t>
      </w:r>
      <w:r w:rsidR="00FD429D" w:rsidRPr="00216157">
        <w:rPr>
          <w:rFonts w:ascii="Times New Roman" w:hAnsi="Times New Roman" w:cs="Times New Roman"/>
          <w:sz w:val="24"/>
          <w:szCs w:val="24"/>
        </w:rPr>
        <w:t xml:space="preserve"> dezesseis tópicos contendo variadas </w:t>
      </w:r>
      <w:r w:rsidR="00303E5B">
        <w:rPr>
          <w:rFonts w:ascii="Times New Roman" w:hAnsi="Times New Roman" w:cs="Times New Roman"/>
          <w:sz w:val="24"/>
          <w:szCs w:val="24"/>
        </w:rPr>
        <w:t>tarefas que um</w:t>
      </w:r>
      <w:r w:rsidR="00FD429D" w:rsidRPr="00216157">
        <w:rPr>
          <w:rFonts w:ascii="Times New Roman" w:hAnsi="Times New Roman" w:cs="Times New Roman"/>
          <w:sz w:val="24"/>
          <w:szCs w:val="24"/>
        </w:rPr>
        <w:t xml:space="preserve"> profissional</w:t>
      </w:r>
      <w:r w:rsidR="00303E5B">
        <w:rPr>
          <w:rFonts w:ascii="Times New Roman" w:hAnsi="Times New Roman" w:cs="Times New Roman"/>
          <w:sz w:val="24"/>
          <w:szCs w:val="24"/>
        </w:rPr>
        <w:t xml:space="preserve"> da Química poderia exercer durante a atua</w:t>
      </w:r>
      <w:r w:rsidR="00B25ACC">
        <w:rPr>
          <w:rFonts w:ascii="Times New Roman" w:hAnsi="Times New Roman" w:cs="Times New Roman"/>
          <w:sz w:val="24"/>
          <w:szCs w:val="24"/>
        </w:rPr>
        <w:t>ç</w:t>
      </w:r>
      <w:r w:rsidR="006B28A1">
        <w:rPr>
          <w:rFonts w:ascii="Times New Roman" w:hAnsi="Times New Roman" w:cs="Times New Roman"/>
          <w:sz w:val="24"/>
          <w:szCs w:val="24"/>
        </w:rPr>
        <w:t>ão profissional</w:t>
      </w:r>
      <w:r w:rsidR="00443E42">
        <w:rPr>
          <w:rFonts w:ascii="Times New Roman" w:hAnsi="Times New Roman" w:cs="Times New Roman"/>
          <w:sz w:val="24"/>
          <w:szCs w:val="24"/>
        </w:rPr>
        <w:t>, como demonstra a Tabela 1</w:t>
      </w:r>
      <w:r w:rsidR="00FD429D" w:rsidRPr="00216157">
        <w:rPr>
          <w:rFonts w:ascii="Times New Roman" w:hAnsi="Times New Roman" w:cs="Times New Roman"/>
          <w:sz w:val="24"/>
          <w:szCs w:val="24"/>
        </w:rPr>
        <w:t>:</w:t>
      </w:r>
    </w:p>
    <w:p w:rsidR="00FD429D" w:rsidRPr="00216157" w:rsidRDefault="00FD429D" w:rsidP="003508FE">
      <w:pPr>
        <w:spacing w:line="240" w:lineRule="auto"/>
        <w:jc w:val="both"/>
        <w:rPr>
          <w:rFonts w:ascii="Times New Roman" w:hAnsi="Times New Roman" w:cs="Times New Roman"/>
          <w:sz w:val="24"/>
          <w:szCs w:val="24"/>
        </w:rPr>
      </w:pPr>
      <w:r w:rsidRPr="00216157">
        <w:rPr>
          <w:rFonts w:ascii="Times New Roman" w:hAnsi="Times New Roman" w:cs="Times New Roman"/>
          <w:b/>
          <w:sz w:val="24"/>
          <w:szCs w:val="24"/>
        </w:rPr>
        <w:t xml:space="preserve">Tabela </w:t>
      </w:r>
      <w:r w:rsidR="00443E42">
        <w:rPr>
          <w:rFonts w:ascii="Times New Roman" w:hAnsi="Times New Roman" w:cs="Times New Roman"/>
          <w:b/>
          <w:sz w:val="24"/>
          <w:szCs w:val="24"/>
        </w:rPr>
        <w:t>1</w:t>
      </w:r>
      <w:r w:rsidRPr="00216157">
        <w:rPr>
          <w:rFonts w:ascii="Times New Roman" w:hAnsi="Times New Roman" w:cs="Times New Roman"/>
          <w:b/>
          <w:sz w:val="24"/>
          <w:szCs w:val="24"/>
        </w:rPr>
        <w:t>:</w:t>
      </w:r>
      <w:r w:rsidRPr="00216157">
        <w:rPr>
          <w:rFonts w:ascii="Times New Roman" w:hAnsi="Times New Roman" w:cs="Times New Roman"/>
          <w:sz w:val="24"/>
          <w:szCs w:val="24"/>
        </w:rPr>
        <w:t xml:space="preserve"> </w:t>
      </w:r>
      <w:r w:rsidR="008536DF">
        <w:rPr>
          <w:rFonts w:ascii="Times New Roman" w:hAnsi="Times New Roman" w:cs="Times New Roman"/>
          <w:sz w:val="24"/>
          <w:szCs w:val="24"/>
        </w:rPr>
        <w:t>Atuação do profissional da Química, segundo o C</w:t>
      </w:r>
      <w:r w:rsidR="00A51C6F">
        <w:rPr>
          <w:rFonts w:ascii="Times New Roman" w:hAnsi="Times New Roman" w:cs="Times New Roman"/>
          <w:sz w:val="24"/>
          <w:szCs w:val="24"/>
        </w:rPr>
        <w:t>F</w:t>
      </w:r>
      <w:r w:rsidR="008536DF">
        <w:rPr>
          <w:rFonts w:ascii="Times New Roman" w:hAnsi="Times New Roman" w:cs="Times New Roman"/>
          <w:sz w:val="24"/>
          <w:szCs w:val="24"/>
        </w:rPr>
        <w:t>Q.</w:t>
      </w:r>
    </w:p>
    <w:tbl>
      <w:tblPr>
        <w:tblStyle w:val="Tabelacomgrade"/>
        <w:tblW w:w="0" w:type="auto"/>
        <w:jc w:val="center"/>
        <w:tblLook w:val="04A0"/>
      </w:tblPr>
      <w:tblGrid>
        <w:gridCol w:w="675"/>
        <w:gridCol w:w="7969"/>
      </w:tblGrid>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1</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Direção, supervisão, programação, coordenação, orientação e responsabilidade técnica no âmbito das atribuições respectivas.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2</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Assistência, assessoria, consultoria, elaboração de orçamentos, divulgação e comercialização, no âmbito das atribuições respectivas.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3</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Vistoria, perícia, avaliação, arbitramento e serviços técnicos; elaboração de pareceres, laudos e atestados, no âmbito das atribuições respectivas.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4</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Exercício do magistério, respeitada a legislação específica.</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5</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Desempenho de cargos e funções técnicas no âmbito das atribuições respectivas.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6</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Ensaios e pesquisas</w:t>
            </w:r>
            <w:r w:rsidRPr="004F32E8">
              <w:rPr>
                <w:rStyle w:val="apple-converted-space"/>
                <w:rFonts w:ascii="Times New Roman" w:hAnsi="Times New Roman" w:cs="Times New Roman"/>
                <w:sz w:val="20"/>
                <w:szCs w:val="20"/>
                <w:shd w:val="clear" w:color="auto" w:fill="FFFFFF"/>
              </w:rPr>
              <w:t> </w:t>
            </w:r>
            <w:r w:rsidRPr="004F32E8">
              <w:rPr>
                <w:rFonts w:ascii="Times New Roman" w:hAnsi="Times New Roman" w:cs="Times New Roman"/>
                <w:sz w:val="20"/>
                <w:szCs w:val="20"/>
              </w:rPr>
              <w:t>em geral. Pesquisa e desenvolvimento de métodos e produtos.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7</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Análise química e físico-química, químico-biológica,</w:t>
            </w:r>
            <w:r w:rsidRPr="004F32E8">
              <w:rPr>
                <w:rStyle w:val="apple-converted-space"/>
                <w:rFonts w:ascii="Times New Roman" w:hAnsi="Times New Roman" w:cs="Times New Roman"/>
                <w:sz w:val="20"/>
                <w:szCs w:val="20"/>
                <w:shd w:val="clear" w:color="auto" w:fill="FFFFFF"/>
              </w:rPr>
              <w:t> </w:t>
            </w:r>
            <w:r w:rsidRPr="004F32E8">
              <w:rPr>
                <w:rStyle w:val="spelle"/>
                <w:rFonts w:ascii="Times New Roman" w:hAnsi="Times New Roman" w:cs="Times New Roman"/>
                <w:sz w:val="20"/>
                <w:szCs w:val="20"/>
                <w:shd w:val="clear" w:color="auto" w:fill="FFFFFF"/>
              </w:rPr>
              <w:t>bromatológica</w:t>
            </w:r>
            <w:r w:rsidRPr="004F32E8">
              <w:rPr>
                <w:rFonts w:ascii="Times New Roman" w:hAnsi="Times New Roman" w:cs="Times New Roman"/>
                <w:sz w:val="20"/>
                <w:szCs w:val="20"/>
                <w:shd w:val="clear" w:color="auto" w:fill="FFFFFF"/>
              </w:rPr>
              <w:t>, toxicológica e legal, padronização e controle de qualidade.</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8</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Produção; tratamentos prévios e complementares de produtos e resíduos.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9</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Operação e manutenção de equipamentos e instalações; execução de trabalhos técnicos.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10</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Condução e controle de operações e processos industriais, de trabalhos técnicos, reparos e manutenção.</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11</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Pesquisa e desenvolvimento de operações e processos industriais.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12</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Estudo, elaboração e execução de projetos de processamento.</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13</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Estudo de viabilidade técnica e técnico-econômica no âmbito das atribuições respectivas.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14</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Estudo, planejamento, projeto e especificações de equipamentos e instalações industriais.</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15</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Execução, fiscalização de montagem e instalação de equipamento.</w:t>
            </w:r>
          </w:p>
        </w:tc>
      </w:tr>
      <w:tr w:rsidR="00FD429D" w:rsidTr="00FB5150">
        <w:trPr>
          <w:jc w:val="center"/>
        </w:trPr>
        <w:tc>
          <w:tcPr>
            <w:tcW w:w="675" w:type="dxa"/>
          </w:tcPr>
          <w:p w:rsidR="00FD429D" w:rsidRPr="004F32E8" w:rsidRDefault="00FD429D" w:rsidP="000301A0">
            <w:pPr>
              <w:jc w:val="center"/>
              <w:rPr>
                <w:rFonts w:ascii="Times New Roman" w:hAnsi="Times New Roman" w:cs="Times New Roman"/>
                <w:sz w:val="20"/>
                <w:szCs w:val="20"/>
              </w:rPr>
            </w:pPr>
            <w:r w:rsidRPr="004F32E8">
              <w:rPr>
                <w:rFonts w:ascii="Times New Roman" w:hAnsi="Times New Roman" w:cs="Times New Roman"/>
                <w:sz w:val="20"/>
                <w:szCs w:val="20"/>
              </w:rPr>
              <w:t>16</w:t>
            </w:r>
          </w:p>
        </w:tc>
        <w:tc>
          <w:tcPr>
            <w:tcW w:w="7969" w:type="dxa"/>
          </w:tcPr>
          <w:p w:rsidR="00FD429D" w:rsidRPr="004F32E8" w:rsidRDefault="00FD429D" w:rsidP="000301A0">
            <w:pPr>
              <w:jc w:val="both"/>
              <w:rPr>
                <w:rFonts w:ascii="Times New Roman" w:hAnsi="Times New Roman" w:cs="Times New Roman"/>
                <w:sz w:val="20"/>
                <w:szCs w:val="20"/>
              </w:rPr>
            </w:pPr>
            <w:r w:rsidRPr="004F32E8">
              <w:rPr>
                <w:rFonts w:ascii="Times New Roman" w:hAnsi="Times New Roman" w:cs="Times New Roman"/>
                <w:sz w:val="20"/>
                <w:szCs w:val="20"/>
                <w:shd w:val="clear" w:color="auto" w:fill="FFFFFF"/>
              </w:rPr>
              <w:t>Condução de equipe de instalação, montagem, reparo e manutenção.</w:t>
            </w:r>
          </w:p>
        </w:tc>
      </w:tr>
    </w:tbl>
    <w:p w:rsidR="006B7168" w:rsidRDefault="00A774EF" w:rsidP="006B7168">
      <w:pPr>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D869F7" w:rsidRDefault="00A774EF" w:rsidP="006B716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Cabe ressaltar que compete aos egressos do curso de Química</w:t>
      </w:r>
      <w:r w:rsidR="00EB2980">
        <w:rPr>
          <w:rFonts w:ascii="Times New Roman" w:hAnsi="Times New Roman" w:cs="Times New Roman"/>
          <w:sz w:val="24"/>
          <w:szCs w:val="24"/>
        </w:rPr>
        <w:t>, tanto bacharéis quanto licenciados,</w:t>
      </w:r>
      <w:r>
        <w:rPr>
          <w:rFonts w:ascii="Times New Roman" w:hAnsi="Times New Roman" w:cs="Times New Roman"/>
          <w:sz w:val="24"/>
          <w:szCs w:val="24"/>
        </w:rPr>
        <w:t xml:space="preserve"> as tarefas de 1 à 7 segundo a mesma resolu</w:t>
      </w:r>
      <w:r w:rsidR="00EB2980">
        <w:rPr>
          <w:rFonts w:ascii="Times New Roman" w:hAnsi="Times New Roman" w:cs="Times New Roman"/>
          <w:sz w:val="24"/>
          <w:szCs w:val="24"/>
        </w:rPr>
        <w:t>ção, ou de 1 à 13 no caso de ha</w:t>
      </w:r>
      <w:r>
        <w:rPr>
          <w:rFonts w:ascii="Times New Roman" w:hAnsi="Times New Roman" w:cs="Times New Roman"/>
          <w:sz w:val="24"/>
          <w:szCs w:val="24"/>
        </w:rPr>
        <w:t>ver atribuição tecnológicas. Em complementação, a Resolução Ordinária</w:t>
      </w:r>
      <w:r w:rsidR="00FD429D">
        <w:rPr>
          <w:rFonts w:ascii="Times New Roman" w:hAnsi="Times New Roman" w:cs="Times New Roman"/>
          <w:sz w:val="24"/>
          <w:szCs w:val="24"/>
        </w:rPr>
        <w:t xml:space="preserve"> número 1.</w:t>
      </w:r>
      <w:r>
        <w:rPr>
          <w:rFonts w:ascii="Times New Roman" w:hAnsi="Times New Roman" w:cs="Times New Roman"/>
          <w:sz w:val="24"/>
          <w:szCs w:val="24"/>
        </w:rPr>
        <w:t xml:space="preserve">511 de 12/12/1975 estabelece grandes áreas </w:t>
      </w:r>
      <w:r w:rsidR="00FD429D">
        <w:rPr>
          <w:rFonts w:ascii="Times New Roman" w:hAnsi="Times New Roman" w:cs="Times New Roman"/>
          <w:sz w:val="24"/>
          <w:szCs w:val="24"/>
        </w:rPr>
        <w:t xml:space="preserve">no âmbito </w:t>
      </w:r>
      <w:r w:rsidR="00FD429D" w:rsidRPr="005477FE">
        <w:rPr>
          <w:rFonts w:ascii="Times New Roman" w:hAnsi="Times New Roman" w:cs="Times New Roman"/>
          <w:i/>
          <w:sz w:val="24"/>
          <w:szCs w:val="24"/>
        </w:rPr>
        <w:t>profissionalizante</w:t>
      </w:r>
      <w:r w:rsidR="00FD429D">
        <w:rPr>
          <w:rFonts w:ascii="Times New Roman" w:hAnsi="Times New Roman" w:cs="Times New Roman"/>
          <w:sz w:val="24"/>
          <w:szCs w:val="24"/>
        </w:rPr>
        <w:t xml:space="preserve">, quais sejam: </w:t>
      </w:r>
      <w:r w:rsidR="00FD429D" w:rsidRPr="00EE19B3">
        <w:rPr>
          <w:rFonts w:ascii="Times New Roman" w:hAnsi="Times New Roman" w:cs="Times New Roman"/>
          <w:sz w:val="24"/>
          <w:szCs w:val="24"/>
        </w:rPr>
        <w:t xml:space="preserve">Química </w:t>
      </w:r>
      <w:r w:rsidR="00A51C6F">
        <w:rPr>
          <w:rFonts w:ascii="Times New Roman" w:hAnsi="Times New Roman" w:cs="Times New Roman"/>
          <w:sz w:val="24"/>
          <w:szCs w:val="24"/>
        </w:rPr>
        <w:t>G</w:t>
      </w:r>
      <w:r w:rsidR="00FD429D" w:rsidRPr="00EE19B3">
        <w:rPr>
          <w:rFonts w:ascii="Times New Roman" w:hAnsi="Times New Roman" w:cs="Times New Roman"/>
          <w:sz w:val="24"/>
          <w:szCs w:val="24"/>
        </w:rPr>
        <w:t xml:space="preserve">eral e </w:t>
      </w:r>
      <w:r w:rsidR="00EB2980">
        <w:rPr>
          <w:rFonts w:ascii="Times New Roman" w:hAnsi="Times New Roman" w:cs="Times New Roman"/>
          <w:sz w:val="24"/>
          <w:szCs w:val="24"/>
        </w:rPr>
        <w:t>I</w:t>
      </w:r>
      <w:r w:rsidR="00FD429D" w:rsidRPr="00EE19B3">
        <w:rPr>
          <w:rFonts w:ascii="Times New Roman" w:hAnsi="Times New Roman" w:cs="Times New Roman"/>
          <w:sz w:val="24"/>
          <w:szCs w:val="24"/>
        </w:rPr>
        <w:t xml:space="preserve">norgânica, Química </w:t>
      </w:r>
      <w:r w:rsidR="0001304A">
        <w:rPr>
          <w:rFonts w:ascii="Times New Roman" w:hAnsi="Times New Roman" w:cs="Times New Roman"/>
          <w:sz w:val="24"/>
          <w:szCs w:val="24"/>
        </w:rPr>
        <w:t>A</w:t>
      </w:r>
      <w:r w:rsidR="00FD429D" w:rsidRPr="00EE19B3">
        <w:rPr>
          <w:rFonts w:ascii="Times New Roman" w:hAnsi="Times New Roman" w:cs="Times New Roman"/>
          <w:sz w:val="24"/>
          <w:szCs w:val="24"/>
        </w:rPr>
        <w:t>nalítica, Química Orgânica e Bioquímica e Físico-Química (C</w:t>
      </w:r>
      <w:r w:rsidR="0061215A">
        <w:rPr>
          <w:rFonts w:ascii="Times New Roman" w:hAnsi="Times New Roman" w:cs="Times New Roman"/>
          <w:sz w:val="24"/>
          <w:szCs w:val="24"/>
        </w:rPr>
        <w:t>F</w:t>
      </w:r>
      <w:r w:rsidR="00FD429D" w:rsidRPr="00EE19B3">
        <w:rPr>
          <w:rFonts w:ascii="Times New Roman" w:hAnsi="Times New Roman" w:cs="Times New Roman"/>
          <w:sz w:val="24"/>
          <w:szCs w:val="24"/>
        </w:rPr>
        <w:t>Q, 1975).</w:t>
      </w:r>
      <w:r w:rsidR="00FD429D">
        <w:rPr>
          <w:rFonts w:ascii="Times New Roman" w:hAnsi="Times New Roman" w:cs="Times New Roman"/>
          <w:sz w:val="24"/>
          <w:szCs w:val="24"/>
        </w:rPr>
        <w:t xml:space="preserve"> </w:t>
      </w:r>
      <w:r w:rsidR="00406507">
        <w:rPr>
          <w:rFonts w:ascii="Times New Roman" w:hAnsi="Times New Roman" w:cs="Times New Roman"/>
          <w:sz w:val="24"/>
          <w:szCs w:val="24"/>
        </w:rPr>
        <w:t>Nesse sentido</w:t>
      </w:r>
      <w:r w:rsidR="00FD429D">
        <w:rPr>
          <w:rFonts w:ascii="Times New Roman" w:hAnsi="Times New Roman" w:cs="Times New Roman"/>
          <w:sz w:val="24"/>
          <w:szCs w:val="24"/>
        </w:rPr>
        <w:t xml:space="preserve">, os estudantes necessitam </w:t>
      </w:r>
      <w:r w:rsidR="0061215A">
        <w:rPr>
          <w:rFonts w:ascii="Times New Roman" w:hAnsi="Times New Roman" w:cs="Times New Roman"/>
          <w:sz w:val="24"/>
          <w:szCs w:val="24"/>
        </w:rPr>
        <w:t xml:space="preserve">desenvolver </w:t>
      </w:r>
      <w:r w:rsidR="00FD429D">
        <w:rPr>
          <w:rFonts w:ascii="Times New Roman" w:hAnsi="Times New Roman" w:cs="Times New Roman"/>
          <w:sz w:val="24"/>
          <w:szCs w:val="24"/>
        </w:rPr>
        <w:t xml:space="preserve">competências nessas disciplinas com vistas à profissionalização. </w:t>
      </w:r>
      <w:r w:rsidR="00E7161F">
        <w:rPr>
          <w:rFonts w:ascii="Times New Roman" w:hAnsi="Times New Roman" w:cs="Times New Roman"/>
          <w:sz w:val="24"/>
          <w:szCs w:val="24"/>
        </w:rPr>
        <w:t>Cumpre ressaltar que</w:t>
      </w:r>
      <w:r w:rsidR="00406507">
        <w:rPr>
          <w:rFonts w:ascii="Times New Roman" w:hAnsi="Times New Roman" w:cs="Times New Roman"/>
          <w:sz w:val="24"/>
          <w:szCs w:val="24"/>
        </w:rPr>
        <w:t xml:space="preserve"> os itens propostos pelo órgão são considerados tarefas que os egressos dos cursos da área Química são capacitados a realizar e não competências</w:t>
      </w:r>
      <w:r w:rsidR="00E7161F">
        <w:rPr>
          <w:rFonts w:ascii="Times New Roman" w:hAnsi="Times New Roman" w:cs="Times New Roman"/>
          <w:sz w:val="24"/>
          <w:szCs w:val="24"/>
        </w:rPr>
        <w:t>, tal como passaremos a apresentar</w:t>
      </w:r>
      <w:r w:rsidR="00406507">
        <w:rPr>
          <w:rFonts w:ascii="Times New Roman" w:hAnsi="Times New Roman" w:cs="Times New Roman"/>
          <w:sz w:val="24"/>
          <w:szCs w:val="24"/>
        </w:rPr>
        <w:t xml:space="preserve">. </w:t>
      </w:r>
    </w:p>
    <w:p w:rsidR="005E085A" w:rsidRPr="001A438F" w:rsidRDefault="00D869F7" w:rsidP="002156C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1215A" w:rsidRPr="001A438F">
        <w:rPr>
          <w:rFonts w:ascii="Times New Roman" w:hAnsi="Times New Roman" w:cs="Times New Roman"/>
          <w:sz w:val="24"/>
          <w:szCs w:val="24"/>
        </w:rPr>
        <w:t xml:space="preserve">Há na literatura uma quantidade significativa de trabalhos que abordam o desenvolvimento de competências. Trata-se de um termo </w:t>
      </w:r>
      <w:r w:rsidRPr="001A438F">
        <w:rPr>
          <w:rFonts w:ascii="Times New Roman" w:hAnsi="Times New Roman" w:cs="Times New Roman"/>
          <w:sz w:val="24"/>
          <w:szCs w:val="24"/>
        </w:rPr>
        <w:t xml:space="preserve">polissêmico, </w:t>
      </w:r>
      <w:r w:rsidR="0061215A" w:rsidRPr="001A438F">
        <w:rPr>
          <w:rFonts w:ascii="Times New Roman" w:hAnsi="Times New Roman" w:cs="Times New Roman"/>
          <w:sz w:val="24"/>
          <w:szCs w:val="24"/>
        </w:rPr>
        <w:t xml:space="preserve">provavelmente </w:t>
      </w:r>
      <w:r w:rsidR="0061215A" w:rsidRPr="001A438F">
        <w:rPr>
          <w:rFonts w:ascii="Times New Roman" w:hAnsi="Times New Roman" w:cs="Times New Roman"/>
          <w:sz w:val="24"/>
          <w:szCs w:val="24"/>
        </w:rPr>
        <w:lastRenderedPageBreak/>
        <w:t>em razão das raízes epistemológicas de diferentes áreas do conhecimento</w:t>
      </w:r>
      <w:r w:rsidR="0023108E" w:rsidRPr="001A438F">
        <w:rPr>
          <w:rFonts w:ascii="Times New Roman" w:hAnsi="Times New Roman" w:cs="Times New Roman"/>
          <w:sz w:val="24"/>
          <w:szCs w:val="24"/>
        </w:rPr>
        <w:t xml:space="preserve"> (BERNSTEIN, 2003)</w:t>
      </w:r>
      <w:r w:rsidR="002156CB" w:rsidRPr="001A438F">
        <w:rPr>
          <w:rFonts w:ascii="Times New Roman" w:hAnsi="Times New Roman" w:cs="Times New Roman"/>
          <w:sz w:val="24"/>
          <w:szCs w:val="24"/>
        </w:rPr>
        <w:t xml:space="preserve">. </w:t>
      </w:r>
    </w:p>
    <w:p w:rsidR="0001304A" w:rsidRPr="001A438F" w:rsidRDefault="00D869F7" w:rsidP="0001304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Fleury (2001) define competência como um conjunto que combina três ingredientes: habilidades, conhecimento</w:t>
      </w:r>
      <w:r w:rsidR="0061215A" w:rsidRPr="001A438F">
        <w:rPr>
          <w:rFonts w:ascii="Times New Roman" w:hAnsi="Times New Roman" w:cs="Times New Roman"/>
          <w:sz w:val="24"/>
          <w:szCs w:val="24"/>
        </w:rPr>
        <w:t>s</w:t>
      </w:r>
      <w:r w:rsidRPr="001A438F">
        <w:rPr>
          <w:rFonts w:ascii="Times New Roman" w:hAnsi="Times New Roman" w:cs="Times New Roman"/>
          <w:sz w:val="24"/>
          <w:szCs w:val="24"/>
        </w:rPr>
        <w:t xml:space="preserve"> e a</w:t>
      </w:r>
      <w:r w:rsidR="0061215A" w:rsidRPr="001A438F">
        <w:rPr>
          <w:rFonts w:ascii="Times New Roman" w:hAnsi="Times New Roman" w:cs="Times New Roman"/>
          <w:sz w:val="24"/>
          <w:szCs w:val="24"/>
        </w:rPr>
        <w:t>titudes, na ocasião, socializada</w:t>
      </w:r>
      <w:r w:rsidRPr="001A438F">
        <w:rPr>
          <w:rFonts w:ascii="Times New Roman" w:hAnsi="Times New Roman" w:cs="Times New Roman"/>
          <w:sz w:val="24"/>
          <w:szCs w:val="24"/>
        </w:rPr>
        <w:t>s</w:t>
      </w:r>
      <w:r w:rsidR="0061215A" w:rsidRPr="001A438F">
        <w:rPr>
          <w:rFonts w:ascii="Times New Roman" w:hAnsi="Times New Roman" w:cs="Times New Roman"/>
          <w:sz w:val="24"/>
          <w:szCs w:val="24"/>
        </w:rPr>
        <w:t xml:space="preserve"> durante a resolução de uma determinada tarefa</w:t>
      </w:r>
      <w:r w:rsidRPr="001A438F">
        <w:rPr>
          <w:rFonts w:ascii="Times New Roman" w:hAnsi="Times New Roman" w:cs="Times New Roman"/>
          <w:sz w:val="24"/>
          <w:szCs w:val="24"/>
        </w:rPr>
        <w:t xml:space="preserve">. </w:t>
      </w:r>
      <w:r w:rsidR="002156CB" w:rsidRPr="001A438F">
        <w:rPr>
          <w:rFonts w:ascii="Times New Roman" w:hAnsi="Times New Roman" w:cs="Times New Roman"/>
          <w:sz w:val="24"/>
          <w:szCs w:val="24"/>
        </w:rPr>
        <w:t>Para Perrenoud (1</w:t>
      </w:r>
      <w:r w:rsidR="0061215A" w:rsidRPr="001A438F">
        <w:rPr>
          <w:rFonts w:ascii="Times New Roman" w:hAnsi="Times New Roman" w:cs="Times New Roman"/>
          <w:sz w:val="24"/>
          <w:szCs w:val="24"/>
        </w:rPr>
        <w:t>999), competência é resultado da</w:t>
      </w:r>
      <w:r w:rsidR="002156CB" w:rsidRPr="001A438F">
        <w:rPr>
          <w:rFonts w:ascii="Times New Roman" w:hAnsi="Times New Roman" w:cs="Times New Roman"/>
          <w:sz w:val="24"/>
          <w:szCs w:val="24"/>
        </w:rPr>
        <w:t xml:space="preserve"> ação eficaz sobre determinada situação</w:t>
      </w:r>
      <w:r w:rsidR="00E9105D" w:rsidRPr="001A438F">
        <w:rPr>
          <w:rFonts w:ascii="Times New Roman" w:hAnsi="Times New Roman" w:cs="Times New Roman"/>
          <w:sz w:val="24"/>
          <w:szCs w:val="24"/>
        </w:rPr>
        <w:t xml:space="preserve">, </w:t>
      </w:r>
      <w:r w:rsidR="002156CB" w:rsidRPr="001A438F">
        <w:rPr>
          <w:rFonts w:ascii="Times New Roman" w:hAnsi="Times New Roman" w:cs="Times New Roman"/>
          <w:sz w:val="24"/>
          <w:szCs w:val="24"/>
        </w:rPr>
        <w:t>amparada por conhecimento</w:t>
      </w:r>
      <w:r w:rsidR="005E085A" w:rsidRPr="001A438F">
        <w:rPr>
          <w:rFonts w:ascii="Times New Roman" w:hAnsi="Times New Roman" w:cs="Times New Roman"/>
          <w:sz w:val="24"/>
          <w:szCs w:val="24"/>
        </w:rPr>
        <w:t xml:space="preserve"> já adquirido pelo sujeito</w:t>
      </w:r>
      <w:r w:rsidR="002156CB" w:rsidRPr="001A438F">
        <w:rPr>
          <w:rFonts w:ascii="Times New Roman" w:hAnsi="Times New Roman" w:cs="Times New Roman"/>
          <w:sz w:val="24"/>
          <w:szCs w:val="24"/>
        </w:rPr>
        <w:t>.</w:t>
      </w:r>
      <w:r w:rsidR="00FF7D1A" w:rsidRPr="001A438F">
        <w:rPr>
          <w:rFonts w:ascii="Times New Roman" w:hAnsi="Times New Roman" w:cs="Times New Roman"/>
          <w:sz w:val="24"/>
          <w:szCs w:val="24"/>
        </w:rPr>
        <w:t xml:space="preserve"> O autor também alega que seu desenvolvimento</w:t>
      </w:r>
      <w:r w:rsidR="00D92CD6" w:rsidRPr="001A438F">
        <w:rPr>
          <w:rFonts w:ascii="Times New Roman" w:hAnsi="Times New Roman" w:cs="Times New Roman"/>
          <w:sz w:val="24"/>
          <w:szCs w:val="24"/>
        </w:rPr>
        <w:t xml:space="preserve"> </w:t>
      </w:r>
      <w:r w:rsidR="00FF7D1A" w:rsidRPr="001A438F">
        <w:rPr>
          <w:rFonts w:ascii="Times New Roman" w:hAnsi="Times New Roman" w:cs="Times New Roman"/>
          <w:sz w:val="24"/>
          <w:szCs w:val="24"/>
        </w:rPr>
        <w:t>se dá com o ensino e objetiv</w:t>
      </w:r>
      <w:r w:rsidR="00BC6DCF" w:rsidRPr="001A438F">
        <w:rPr>
          <w:rFonts w:ascii="Times New Roman" w:hAnsi="Times New Roman" w:cs="Times New Roman"/>
          <w:sz w:val="24"/>
          <w:szCs w:val="24"/>
        </w:rPr>
        <w:t>a</w:t>
      </w:r>
      <w:r w:rsidR="00FF7D1A" w:rsidRPr="001A438F">
        <w:rPr>
          <w:rFonts w:ascii="Times New Roman" w:hAnsi="Times New Roman" w:cs="Times New Roman"/>
          <w:sz w:val="24"/>
          <w:szCs w:val="24"/>
        </w:rPr>
        <w:t xml:space="preserve"> a relação de saberes</w:t>
      </w:r>
      <w:r w:rsidR="00BC6DCF" w:rsidRPr="001A438F">
        <w:rPr>
          <w:rFonts w:ascii="Times New Roman" w:hAnsi="Times New Roman" w:cs="Times New Roman"/>
          <w:sz w:val="24"/>
          <w:szCs w:val="24"/>
        </w:rPr>
        <w:t>, porém,</w:t>
      </w:r>
      <w:r w:rsidR="00FF7D1A" w:rsidRPr="001A438F">
        <w:rPr>
          <w:rFonts w:ascii="Times New Roman" w:hAnsi="Times New Roman" w:cs="Times New Roman"/>
          <w:sz w:val="24"/>
          <w:szCs w:val="24"/>
        </w:rPr>
        <w:t xml:space="preserve"> </w:t>
      </w:r>
      <w:r w:rsidR="00BC6DCF" w:rsidRPr="001A438F">
        <w:rPr>
          <w:rFonts w:ascii="Times New Roman" w:hAnsi="Times New Roman" w:cs="Times New Roman"/>
          <w:sz w:val="24"/>
          <w:szCs w:val="24"/>
        </w:rPr>
        <w:t>atrelada a</w:t>
      </w:r>
      <w:r w:rsidR="00FF7D1A" w:rsidRPr="001A438F">
        <w:rPr>
          <w:rFonts w:ascii="Times New Roman" w:hAnsi="Times New Roman" w:cs="Times New Roman"/>
          <w:sz w:val="24"/>
          <w:szCs w:val="24"/>
        </w:rPr>
        <w:t xml:space="preserve"> operação em situações com complexidade.</w:t>
      </w:r>
      <w:r w:rsidR="00622767" w:rsidRPr="001A438F">
        <w:rPr>
          <w:rFonts w:ascii="Times New Roman" w:hAnsi="Times New Roman" w:cs="Times New Roman"/>
          <w:sz w:val="24"/>
          <w:szCs w:val="24"/>
        </w:rPr>
        <w:t xml:space="preserve"> </w:t>
      </w:r>
      <w:r w:rsidR="0001304A" w:rsidRPr="001A438F">
        <w:rPr>
          <w:rFonts w:ascii="Times New Roman" w:hAnsi="Times New Roman" w:cs="Times New Roman"/>
          <w:sz w:val="24"/>
          <w:szCs w:val="24"/>
        </w:rPr>
        <w:t>Na acepção de Ramos (2001) competê</w:t>
      </w:r>
      <w:r w:rsidR="0001304A">
        <w:rPr>
          <w:rFonts w:ascii="Times New Roman" w:hAnsi="Times New Roman" w:cs="Times New Roman"/>
          <w:sz w:val="24"/>
          <w:szCs w:val="24"/>
        </w:rPr>
        <w:t>ncias são esquemas mentais que dinamizam os saberes do individuo</w:t>
      </w:r>
      <w:r w:rsidR="00E9105D">
        <w:rPr>
          <w:rFonts w:ascii="Times New Roman" w:hAnsi="Times New Roman" w:cs="Times New Roman"/>
          <w:sz w:val="24"/>
          <w:szCs w:val="24"/>
        </w:rPr>
        <w:t>. No entanto o autor</w:t>
      </w:r>
      <w:r w:rsidR="0001304A">
        <w:rPr>
          <w:rFonts w:ascii="Times New Roman" w:hAnsi="Times New Roman" w:cs="Times New Roman"/>
          <w:sz w:val="24"/>
          <w:szCs w:val="24"/>
        </w:rPr>
        <w:t xml:space="preserve"> ressalta a importância de </w:t>
      </w:r>
      <w:r w:rsidR="0001304A" w:rsidRPr="001A438F">
        <w:rPr>
          <w:rFonts w:ascii="Times New Roman" w:hAnsi="Times New Roman" w:cs="Times New Roman"/>
          <w:sz w:val="24"/>
          <w:szCs w:val="24"/>
        </w:rPr>
        <w:t xml:space="preserve">experiências para </w:t>
      </w:r>
      <w:r w:rsidR="00BC6DCF" w:rsidRPr="001A438F">
        <w:rPr>
          <w:rFonts w:ascii="Times New Roman" w:hAnsi="Times New Roman" w:cs="Times New Roman"/>
          <w:sz w:val="24"/>
          <w:szCs w:val="24"/>
        </w:rPr>
        <w:t>su</w:t>
      </w:r>
      <w:r w:rsidR="0001304A" w:rsidRPr="001A438F">
        <w:rPr>
          <w:rFonts w:ascii="Times New Roman" w:hAnsi="Times New Roman" w:cs="Times New Roman"/>
          <w:sz w:val="24"/>
          <w:szCs w:val="24"/>
        </w:rPr>
        <w:t>a construção.</w:t>
      </w:r>
      <w:r w:rsidR="00BC6DCF" w:rsidRPr="001A438F">
        <w:rPr>
          <w:rFonts w:ascii="Times New Roman" w:hAnsi="Times New Roman" w:cs="Times New Roman"/>
          <w:sz w:val="24"/>
          <w:szCs w:val="24"/>
        </w:rPr>
        <w:t xml:space="preserve"> </w:t>
      </w:r>
      <w:r w:rsidR="0001304A" w:rsidRPr="001A438F">
        <w:rPr>
          <w:rFonts w:ascii="Times New Roman" w:hAnsi="Times New Roman" w:cs="Times New Roman"/>
          <w:sz w:val="24"/>
          <w:szCs w:val="24"/>
        </w:rPr>
        <w:t xml:space="preserve">Com base no referencial adotado neste trabalho, o conceito de competência é tido como a </w:t>
      </w:r>
      <w:r w:rsidR="0061215A" w:rsidRPr="001A438F">
        <w:rPr>
          <w:rFonts w:ascii="Times New Roman" w:hAnsi="Times New Roman" w:cs="Times New Roman"/>
          <w:sz w:val="24"/>
          <w:szCs w:val="24"/>
        </w:rPr>
        <w:t>capacidade do</w:t>
      </w:r>
      <w:r w:rsidR="0001304A" w:rsidRPr="001A438F">
        <w:rPr>
          <w:rFonts w:ascii="Times New Roman" w:hAnsi="Times New Roman" w:cs="Times New Roman"/>
          <w:sz w:val="24"/>
          <w:szCs w:val="24"/>
        </w:rPr>
        <w:t xml:space="preserve"> sujeito agir </w:t>
      </w:r>
      <w:r w:rsidR="00387D2F" w:rsidRPr="001A438F">
        <w:rPr>
          <w:rFonts w:ascii="Times New Roman" w:hAnsi="Times New Roman" w:cs="Times New Roman"/>
          <w:sz w:val="24"/>
          <w:szCs w:val="24"/>
        </w:rPr>
        <w:t xml:space="preserve">durante a resolução de tarefas </w:t>
      </w:r>
      <w:r w:rsidR="0001304A" w:rsidRPr="001A438F">
        <w:rPr>
          <w:rFonts w:ascii="Times New Roman" w:hAnsi="Times New Roman" w:cs="Times New Roman"/>
          <w:sz w:val="24"/>
          <w:szCs w:val="24"/>
        </w:rPr>
        <w:t>(VERGNAUD, 1990).</w:t>
      </w:r>
    </w:p>
    <w:p w:rsidR="005F484A" w:rsidRPr="001A438F" w:rsidRDefault="0001304A" w:rsidP="005F484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Nuñez e Ramalho (2002) descrevem elementos caracterizadores das competências:</w:t>
      </w:r>
      <w:r w:rsidR="00FF7D1A" w:rsidRPr="001A438F">
        <w:rPr>
          <w:rFonts w:ascii="Times New Roman" w:hAnsi="Times New Roman" w:cs="Times New Roman"/>
          <w:sz w:val="24"/>
          <w:szCs w:val="24"/>
        </w:rPr>
        <w:t xml:space="preserve"> 1) m</w:t>
      </w:r>
      <w:r w:rsidRPr="001A438F">
        <w:rPr>
          <w:rFonts w:ascii="Times New Roman" w:hAnsi="Times New Roman" w:cs="Times New Roman"/>
          <w:sz w:val="24"/>
          <w:szCs w:val="24"/>
        </w:rPr>
        <w:t>anifesta</w:t>
      </w:r>
      <w:r w:rsidR="00FF7D1A" w:rsidRPr="001A438F">
        <w:rPr>
          <w:rFonts w:ascii="Times New Roman" w:hAnsi="Times New Roman" w:cs="Times New Roman"/>
          <w:sz w:val="24"/>
          <w:szCs w:val="24"/>
        </w:rPr>
        <w:t>-se</w:t>
      </w:r>
      <w:r w:rsidRPr="001A438F">
        <w:rPr>
          <w:rFonts w:ascii="Times New Roman" w:hAnsi="Times New Roman" w:cs="Times New Roman"/>
          <w:sz w:val="24"/>
          <w:szCs w:val="24"/>
        </w:rPr>
        <w:t xml:space="preserve"> no real e se situa em vários níveis, porém, em constante processo de revisão, atualização e construção</w:t>
      </w:r>
      <w:r w:rsidR="00FF7D1A" w:rsidRPr="001A438F">
        <w:rPr>
          <w:rFonts w:ascii="Times New Roman" w:hAnsi="Times New Roman" w:cs="Times New Roman"/>
          <w:sz w:val="24"/>
          <w:szCs w:val="24"/>
        </w:rPr>
        <w:t xml:space="preserve">; 2) mobiliza um conjunto de recursos individuais e coletivos </w:t>
      </w:r>
      <w:r w:rsidR="00F11D14" w:rsidRPr="001A438F">
        <w:rPr>
          <w:rFonts w:ascii="Times New Roman" w:hAnsi="Times New Roman" w:cs="Times New Roman"/>
          <w:sz w:val="24"/>
          <w:szCs w:val="24"/>
        </w:rPr>
        <w:t xml:space="preserve">e </w:t>
      </w:r>
      <w:r w:rsidR="00FF7D1A" w:rsidRPr="001A438F">
        <w:rPr>
          <w:rFonts w:ascii="Times New Roman" w:hAnsi="Times New Roman" w:cs="Times New Roman"/>
          <w:sz w:val="24"/>
          <w:szCs w:val="24"/>
        </w:rPr>
        <w:t>3) exige o saber sobre o porquê e como foi feito.</w:t>
      </w:r>
      <w:r w:rsidR="005F484A" w:rsidRPr="005F484A">
        <w:rPr>
          <w:rFonts w:ascii="Times New Roman" w:hAnsi="Times New Roman" w:cs="Times New Roman"/>
          <w:sz w:val="24"/>
          <w:szCs w:val="24"/>
        </w:rPr>
        <w:t xml:space="preserve"> </w:t>
      </w:r>
      <w:r w:rsidR="005F484A" w:rsidRPr="001A438F">
        <w:rPr>
          <w:rFonts w:ascii="Times New Roman" w:hAnsi="Times New Roman" w:cs="Times New Roman"/>
          <w:sz w:val="24"/>
          <w:szCs w:val="24"/>
        </w:rPr>
        <w:t xml:space="preserve">Pereira (2007) investiga professores doutores em cursos de Engenharia Química via método questionário aplicado em 21 departamentos de universidades publicas que realizam ensino/pesquisa no âmbito da Engenharia Química. O instrumento de pesquisa utilizado envolveu a avaliação das competências docentes com vistas a identificar o conjunto de competências que apresentam influência na ação docente. Dentre as competências identificadas o autor conclui que possui influência na ação do professor o domínio da área do conhecimento, ética, visão sistêmica, relacionamento interpessoal, liderança, empatia e comprometimento. </w:t>
      </w:r>
    </w:p>
    <w:p w:rsidR="00FD429D" w:rsidRPr="001A438F" w:rsidRDefault="001C33DE" w:rsidP="007F4863">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Retomando a questão do desenvolvimento de competências</w:t>
      </w:r>
      <w:r w:rsidR="006B7168">
        <w:rPr>
          <w:rFonts w:ascii="Times New Roman" w:hAnsi="Times New Roman" w:cs="Times New Roman"/>
          <w:sz w:val="24"/>
          <w:szCs w:val="24"/>
        </w:rPr>
        <w:t>,</w:t>
      </w:r>
      <w:r w:rsidRPr="001A438F">
        <w:rPr>
          <w:rFonts w:ascii="Times New Roman" w:hAnsi="Times New Roman" w:cs="Times New Roman"/>
          <w:sz w:val="24"/>
          <w:szCs w:val="24"/>
        </w:rPr>
        <w:t xml:space="preserve"> em documentos oficiais, o egresso do bacharelado em Química n</w:t>
      </w:r>
      <w:r w:rsidR="00FD429D" w:rsidRPr="001A438F">
        <w:rPr>
          <w:rFonts w:ascii="Times New Roman" w:hAnsi="Times New Roman" w:cs="Times New Roman"/>
          <w:sz w:val="24"/>
          <w:szCs w:val="24"/>
        </w:rPr>
        <w:t>a Universidade Federal do ABC</w:t>
      </w:r>
      <w:r w:rsidRPr="001A438F">
        <w:rPr>
          <w:rFonts w:ascii="Times New Roman" w:hAnsi="Times New Roman" w:cs="Times New Roman"/>
          <w:sz w:val="24"/>
          <w:szCs w:val="24"/>
        </w:rPr>
        <w:t xml:space="preserve"> dispõe:</w:t>
      </w:r>
    </w:p>
    <w:p w:rsidR="00FD429D" w:rsidRPr="001A438F" w:rsidRDefault="006B7168" w:rsidP="00FB0D91">
      <w:pPr>
        <w:autoSpaceDE w:val="0"/>
        <w:autoSpaceDN w:val="0"/>
        <w:adjustRightInd w:val="0"/>
        <w:spacing w:after="0" w:line="360" w:lineRule="auto"/>
        <w:ind w:left="170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o</w:t>
      </w:r>
      <w:r w:rsidR="00FD429D" w:rsidRPr="001A438F">
        <w:rPr>
          <w:rFonts w:ascii="Times New Roman" w:eastAsiaTheme="minorHAnsi" w:hAnsi="Times New Roman" w:cs="Times New Roman"/>
          <w:sz w:val="24"/>
          <w:szCs w:val="24"/>
        </w:rPr>
        <w:t xml:space="preserve"> bacharel em Química é o profissional capaz de intervir cientificamente em todos os assuntos relacionados com a matéria e suas transformações, podendo desempenhar tarefas operacionais, de consultoria, de pesquisa básica e aplicada. Em todas as suas atividades o profissional deverá ser capaz de utilizar e difundir o conhecimento </w:t>
      </w:r>
      <w:r w:rsidR="00FD429D" w:rsidRPr="001A438F">
        <w:rPr>
          <w:rFonts w:ascii="Times New Roman" w:eastAsiaTheme="minorHAnsi" w:hAnsi="Times New Roman" w:cs="Times New Roman"/>
          <w:sz w:val="24"/>
          <w:szCs w:val="24"/>
        </w:rPr>
        <w:lastRenderedPageBreak/>
        <w:t>acumulado ao longo de sua formação em prol da sociedade, sempre tendo em vista o respeito à cidadania, a ética profissional e a preservação do meio ambiente</w:t>
      </w:r>
      <w:r w:rsidR="00750668">
        <w:rPr>
          <w:rFonts w:ascii="Times New Roman" w:eastAsiaTheme="minorHAnsi" w:hAnsi="Times New Roman" w:cs="Times New Roman"/>
          <w:sz w:val="24"/>
          <w:szCs w:val="24"/>
        </w:rPr>
        <w:t>,</w:t>
      </w:r>
      <w:r w:rsidR="00FD429D" w:rsidRPr="001A438F">
        <w:rPr>
          <w:rFonts w:ascii="Times New Roman" w:eastAsiaTheme="minorHAnsi" w:hAnsi="Times New Roman" w:cs="Times New Roman"/>
          <w:sz w:val="24"/>
          <w:szCs w:val="24"/>
        </w:rPr>
        <w:t xml:space="preserve"> </w:t>
      </w:r>
      <w:r w:rsidR="00750668">
        <w:rPr>
          <w:rFonts w:ascii="Times New Roman" w:eastAsiaTheme="minorHAnsi" w:hAnsi="Times New Roman" w:cs="Times New Roman"/>
          <w:sz w:val="24"/>
          <w:szCs w:val="24"/>
        </w:rPr>
        <w:t>t</w:t>
      </w:r>
      <w:r w:rsidR="00FD429D" w:rsidRPr="001A438F">
        <w:rPr>
          <w:rFonts w:ascii="Times New Roman" w:eastAsiaTheme="minorHAnsi" w:hAnsi="Times New Roman" w:cs="Times New Roman"/>
          <w:sz w:val="24"/>
          <w:szCs w:val="24"/>
        </w:rPr>
        <w:t>endo em vista o bom desempenho de suas atribuições profissionais. (UFABC, 2010).</w:t>
      </w:r>
    </w:p>
    <w:p w:rsidR="00FD429D" w:rsidRPr="001A438F" w:rsidRDefault="00FD429D" w:rsidP="00FD429D">
      <w:pPr>
        <w:autoSpaceDE w:val="0"/>
        <w:autoSpaceDN w:val="0"/>
        <w:adjustRightInd w:val="0"/>
        <w:spacing w:after="0" w:line="360" w:lineRule="auto"/>
        <w:ind w:left="1701" w:firstLine="709"/>
        <w:jc w:val="both"/>
        <w:rPr>
          <w:rFonts w:ascii="Times New Roman" w:eastAsiaTheme="minorHAnsi" w:hAnsi="Times New Roman" w:cs="Times New Roman"/>
          <w:sz w:val="24"/>
          <w:szCs w:val="24"/>
        </w:rPr>
      </w:pPr>
    </w:p>
    <w:p w:rsidR="00FD429D" w:rsidRPr="001A438F" w:rsidRDefault="00FD429D" w:rsidP="00FD429D">
      <w:pPr>
        <w:autoSpaceDE w:val="0"/>
        <w:autoSpaceDN w:val="0"/>
        <w:adjustRightInd w:val="0"/>
        <w:spacing w:after="0" w:line="360" w:lineRule="auto"/>
        <w:jc w:val="both"/>
        <w:rPr>
          <w:rFonts w:ascii="Times New Roman" w:eastAsiaTheme="minorHAnsi" w:hAnsi="Times New Roman" w:cs="Times New Roman"/>
          <w:sz w:val="24"/>
          <w:szCs w:val="24"/>
        </w:rPr>
      </w:pPr>
      <w:r w:rsidRPr="001A438F">
        <w:rPr>
          <w:rFonts w:ascii="Times New Roman" w:eastAsiaTheme="minorHAnsi" w:hAnsi="Times New Roman" w:cs="Times New Roman"/>
          <w:sz w:val="24"/>
          <w:szCs w:val="24"/>
        </w:rPr>
        <w:tab/>
        <w:t xml:space="preserve">Cabe ressaltar também que o curso de Química da UFABC </w:t>
      </w:r>
      <w:r w:rsidR="001C33DE" w:rsidRPr="001A438F">
        <w:rPr>
          <w:rFonts w:ascii="Times New Roman" w:eastAsiaTheme="minorHAnsi" w:hAnsi="Times New Roman" w:cs="Times New Roman"/>
          <w:sz w:val="24"/>
          <w:szCs w:val="24"/>
        </w:rPr>
        <w:t>tem como norte valorizar o</w:t>
      </w:r>
      <w:r w:rsidRPr="001A438F">
        <w:rPr>
          <w:rFonts w:ascii="Times New Roman" w:eastAsiaTheme="minorHAnsi" w:hAnsi="Times New Roman" w:cs="Times New Roman"/>
          <w:sz w:val="24"/>
          <w:szCs w:val="24"/>
        </w:rPr>
        <w:t xml:space="preserve"> desenvolvimento de competências no âmbito profissional</w:t>
      </w:r>
      <w:r w:rsidR="001C33DE" w:rsidRPr="001A438F">
        <w:rPr>
          <w:rFonts w:ascii="Times New Roman" w:eastAsiaTheme="minorHAnsi" w:hAnsi="Times New Roman" w:cs="Times New Roman"/>
          <w:sz w:val="24"/>
          <w:szCs w:val="24"/>
        </w:rPr>
        <w:t>. Nesta direção incentiva-se o discente à:</w:t>
      </w:r>
    </w:p>
    <w:p w:rsidR="00FD429D" w:rsidRPr="001A438F" w:rsidRDefault="008A59C3" w:rsidP="00FD429D">
      <w:pPr>
        <w:autoSpaceDE w:val="0"/>
        <w:autoSpaceDN w:val="0"/>
        <w:adjustRightInd w:val="0"/>
        <w:spacing w:after="0" w:line="360" w:lineRule="auto"/>
        <w:ind w:firstLine="708"/>
        <w:jc w:val="both"/>
        <w:rPr>
          <w:rFonts w:ascii="Times New Roman" w:eastAsiaTheme="minorHAnsi" w:hAnsi="Times New Roman" w:cs="Times New Roman"/>
          <w:sz w:val="24"/>
          <w:szCs w:val="24"/>
        </w:rPr>
      </w:pPr>
      <w:r w:rsidRPr="001A438F">
        <w:rPr>
          <w:rFonts w:ascii="Times New Roman" w:eastAsiaTheme="minorHAnsi" w:hAnsi="Times New Roman" w:cs="Times New Roman"/>
          <w:sz w:val="24"/>
          <w:szCs w:val="24"/>
        </w:rPr>
        <w:t>i)</w:t>
      </w:r>
      <w:r w:rsidR="00FD429D" w:rsidRPr="001A438F">
        <w:rPr>
          <w:rFonts w:ascii="Times New Roman" w:eastAsiaTheme="minorHAnsi" w:hAnsi="Times New Roman" w:cs="Times New Roman"/>
          <w:sz w:val="24"/>
          <w:szCs w:val="24"/>
        </w:rPr>
        <w:t xml:space="preserve"> </w:t>
      </w:r>
      <w:r w:rsidR="001C33DE" w:rsidRPr="001A438F">
        <w:rPr>
          <w:rFonts w:ascii="Times New Roman" w:eastAsiaTheme="minorHAnsi" w:hAnsi="Times New Roman" w:cs="Times New Roman"/>
          <w:sz w:val="24"/>
          <w:szCs w:val="24"/>
        </w:rPr>
        <w:t>f</w:t>
      </w:r>
      <w:r w:rsidR="00FD429D" w:rsidRPr="001A438F">
        <w:rPr>
          <w:rFonts w:ascii="Times New Roman" w:eastAsiaTheme="minorHAnsi" w:hAnsi="Times New Roman" w:cs="Times New Roman"/>
          <w:sz w:val="24"/>
          <w:szCs w:val="24"/>
        </w:rPr>
        <w:t>ormação científica sobre uma perspectiva de aprendizagem ativa com familiarização da metodologia científica e aplicações de inovações a vida moderna;</w:t>
      </w:r>
    </w:p>
    <w:p w:rsidR="00FD429D" w:rsidRPr="001A438F" w:rsidRDefault="008A59C3" w:rsidP="00FD429D">
      <w:pPr>
        <w:autoSpaceDE w:val="0"/>
        <w:autoSpaceDN w:val="0"/>
        <w:adjustRightInd w:val="0"/>
        <w:spacing w:after="0" w:line="360" w:lineRule="auto"/>
        <w:ind w:firstLine="708"/>
        <w:jc w:val="both"/>
        <w:rPr>
          <w:rFonts w:ascii="Times New Roman" w:eastAsiaTheme="minorHAnsi" w:hAnsi="Times New Roman" w:cs="Times New Roman"/>
          <w:sz w:val="24"/>
          <w:szCs w:val="24"/>
        </w:rPr>
      </w:pPr>
      <w:r w:rsidRPr="001A438F">
        <w:rPr>
          <w:rFonts w:ascii="Times New Roman" w:eastAsiaTheme="minorHAnsi" w:hAnsi="Times New Roman" w:cs="Times New Roman"/>
          <w:sz w:val="24"/>
          <w:szCs w:val="24"/>
        </w:rPr>
        <w:t>ii</w:t>
      </w:r>
      <w:r w:rsidR="00FD429D" w:rsidRPr="001A438F">
        <w:rPr>
          <w:rFonts w:ascii="Times New Roman" w:eastAsiaTheme="minorHAnsi" w:hAnsi="Times New Roman" w:cs="Times New Roman"/>
          <w:sz w:val="24"/>
          <w:szCs w:val="24"/>
        </w:rPr>
        <w:t>) busca pela interdisciplinaridade com base nas disciplinas de formação em Ciências Exatas e Humanas oferecidas por outros cursos da UFABC; e</w:t>
      </w:r>
    </w:p>
    <w:p w:rsidR="00FD429D" w:rsidRPr="001A438F" w:rsidRDefault="008A59C3" w:rsidP="00FD429D">
      <w:pPr>
        <w:autoSpaceDE w:val="0"/>
        <w:autoSpaceDN w:val="0"/>
        <w:adjustRightInd w:val="0"/>
        <w:spacing w:after="0" w:line="360" w:lineRule="auto"/>
        <w:ind w:firstLine="708"/>
        <w:jc w:val="both"/>
        <w:rPr>
          <w:rFonts w:ascii="Times New Roman" w:eastAsiaTheme="minorHAnsi" w:hAnsi="Times New Roman" w:cs="Times New Roman"/>
          <w:sz w:val="24"/>
          <w:szCs w:val="24"/>
        </w:rPr>
      </w:pPr>
      <w:r w:rsidRPr="001A438F">
        <w:rPr>
          <w:rFonts w:ascii="Times New Roman" w:eastAsiaTheme="minorHAnsi" w:hAnsi="Times New Roman" w:cs="Times New Roman"/>
          <w:sz w:val="24"/>
          <w:szCs w:val="24"/>
        </w:rPr>
        <w:t>iii</w:t>
      </w:r>
      <w:r w:rsidR="00FD429D" w:rsidRPr="001A438F">
        <w:rPr>
          <w:rFonts w:ascii="Times New Roman" w:eastAsiaTheme="minorHAnsi" w:hAnsi="Times New Roman" w:cs="Times New Roman"/>
          <w:sz w:val="24"/>
          <w:szCs w:val="24"/>
        </w:rPr>
        <w:t xml:space="preserve">) </w:t>
      </w:r>
      <w:r w:rsidR="001C33DE" w:rsidRPr="001A438F">
        <w:rPr>
          <w:rFonts w:ascii="Times New Roman" w:eastAsiaTheme="minorHAnsi" w:hAnsi="Times New Roman" w:cs="Times New Roman"/>
          <w:sz w:val="24"/>
          <w:szCs w:val="24"/>
        </w:rPr>
        <w:t>f</w:t>
      </w:r>
      <w:r w:rsidR="00FD429D" w:rsidRPr="001A438F">
        <w:rPr>
          <w:rFonts w:ascii="Times New Roman" w:eastAsiaTheme="minorHAnsi" w:hAnsi="Times New Roman" w:cs="Times New Roman"/>
          <w:sz w:val="24"/>
          <w:szCs w:val="24"/>
        </w:rPr>
        <w:t>ormação de profissionais aptos a inserção no mercado de trabalho e na sociedade atual, porém comprometidos com ética e responsabilidades sociais dos conhecimentos adquiridos e conscientes de sua conduta frente a formação de uma sociedade melhor (UFABC, 2010).</w:t>
      </w:r>
    </w:p>
    <w:p w:rsidR="000301A0" w:rsidRDefault="00FD429D" w:rsidP="000301A0">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De Jong (2008) afirma que a contextualização é relevante no processo de aprendizagem ao passo que se vincula à </w:t>
      </w:r>
      <w:r w:rsidRPr="001A438F">
        <w:rPr>
          <w:rFonts w:ascii="Times New Roman" w:hAnsi="Times New Roman" w:cs="Times New Roman"/>
          <w:i/>
          <w:sz w:val="24"/>
          <w:szCs w:val="24"/>
        </w:rPr>
        <w:t>profissionalização</w:t>
      </w:r>
      <w:r w:rsidR="00D03058" w:rsidRPr="001A438F">
        <w:rPr>
          <w:rFonts w:ascii="Times New Roman" w:hAnsi="Times New Roman" w:cs="Times New Roman"/>
          <w:sz w:val="24"/>
          <w:szCs w:val="24"/>
        </w:rPr>
        <w:t xml:space="preserve"> dos estudantes. O</w:t>
      </w:r>
      <w:r w:rsidRPr="001A438F">
        <w:rPr>
          <w:rFonts w:ascii="Times New Roman" w:hAnsi="Times New Roman" w:cs="Times New Roman"/>
          <w:sz w:val="24"/>
          <w:szCs w:val="24"/>
        </w:rPr>
        <w:t xml:space="preserve"> autor a</w:t>
      </w:r>
      <w:r w:rsidR="00D03058" w:rsidRPr="001A438F">
        <w:rPr>
          <w:rFonts w:ascii="Times New Roman" w:hAnsi="Times New Roman" w:cs="Times New Roman"/>
          <w:sz w:val="24"/>
          <w:szCs w:val="24"/>
        </w:rPr>
        <w:t>dvoga</w:t>
      </w:r>
      <w:r w:rsidRPr="001A438F">
        <w:rPr>
          <w:rFonts w:ascii="Times New Roman" w:hAnsi="Times New Roman" w:cs="Times New Roman"/>
          <w:sz w:val="24"/>
          <w:szCs w:val="24"/>
        </w:rPr>
        <w:t xml:space="preserve"> que </w:t>
      </w:r>
      <w:r w:rsidR="000F5563">
        <w:rPr>
          <w:rFonts w:ascii="Times New Roman" w:hAnsi="Times New Roman" w:cs="Times New Roman"/>
          <w:sz w:val="24"/>
          <w:szCs w:val="24"/>
        </w:rPr>
        <w:t xml:space="preserve">a </w:t>
      </w:r>
      <w:r w:rsidRPr="001A438F">
        <w:rPr>
          <w:rFonts w:ascii="Times New Roman" w:hAnsi="Times New Roman" w:cs="Times New Roman"/>
          <w:sz w:val="24"/>
          <w:szCs w:val="24"/>
        </w:rPr>
        <w:t xml:space="preserve">contextualização deve ser construída via relação entre Química e vida pessoal dos estudantes e reivindica a necessidade de classificação mais clara e concisa. Nesta direção, propõe que a contextualização deveria ser pautada pelos seus </w:t>
      </w:r>
      <w:r w:rsidRPr="001A438F">
        <w:rPr>
          <w:rFonts w:ascii="Times New Roman" w:hAnsi="Times New Roman" w:cs="Times New Roman"/>
          <w:i/>
          <w:sz w:val="24"/>
          <w:szCs w:val="24"/>
        </w:rPr>
        <w:t>domínios de origem</w:t>
      </w:r>
      <w:r w:rsidRPr="001A438F">
        <w:rPr>
          <w:rFonts w:ascii="Times New Roman" w:hAnsi="Times New Roman" w:cs="Times New Roman"/>
          <w:sz w:val="24"/>
          <w:szCs w:val="24"/>
        </w:rPr>
        <w:t>. Na T</w:t>
      </w:r>
      <w:r w:rsidR="00443E42" w:rsidRPr="001A438F">
        <w:rPr>
          <w:rFonts w:ascii="Times New Roman" w:hAnsi="Times New Roman" w:cs="Times New Roman"/>
          <w:sz w:val="24"/>
          <w:szCs w:val="24"/>
        </w:rPr>
        <w:t>abela 2</w:t>
      </w:r>
      <w:r w:rsidRPr="001A438F">
        <w:rPr>
          <w:rFonts w:ascii="Times New Roman" w:hAnsi="Times New Roman" w:cs="Times New Roman"/>
          <w:sz w:val="24"/>
          <w:szCs w:val="24"/>
        </w:rPr>
        <w:t xml:space="preserve">, são elencados os respectivos </w:t>
      </w:r>
      <w:r w:rsidRPr="001A438F">
        <w:rPr>
          <w:rFonts w:ascii="Times New Roman" w:hAnsi="Times New Roman" w:cs="Times New Roman"/>
          <w:i/>
          <w:sz w:val="24"/>
          <w:szCs w:val="24"/>
        </w:rPr>
        <w:t>domínios de origem</w:t>
      </w:r>
      <w:r w:rsidRPr="001A438F">
        <w:rPr>
          <w:rFonts w:ascii="Times New Roman" w:hAnsi="Times New Roman" w:cs="Times New Roman"/>
          <w:sz w:val="24"/>
          <w:szCs w:val="24"/>
        </w:rPr>
        <w:t xml:space="preserve"> e suas contribuições no desenvol</w:t>
      </w:r>
      <w:r w:rsidRPr="009C42BB">
        <w:rPr>
          <w:rFonts w:ascii="Times New Roman" w:hAnsi="Times New Roman" w:cs="Times New Roman"/>
          <w:sz w:val="24"/>
          <w:szCs w:val="24"/>
        </w:rPr>
        <w:t>vimento de competências</w:t>
      </w:r>
      <w:r>
        <w:rPr>
          <w:rFonts w:ascii="Times New Roman" w:hAnsi="Times New Roman" w:cs="Times New Roman"/>
          <w:sz w:val="24"/>
          <w:szCs w:val="24"/>
        </w:rPr>
        <w:t>, incluindo o de caráter profissional:</w:t>
      </w:r>
    </w:p>
    <w:p w:rsidR="00FD429D" w:rsidRDefault="00FD429D" w:rsidP="003508FE">
      <w:pPr>
        <w:pStyle w:val="Legenda"/>
        <w:keepNext/>
        <w:rPr>
          <w:sz w:val="24"/>
          <w:szCs w:val="24"/>
        </w:rPr>
      </w:pPr>
      <w:r w:rsidRPr="009C42BB">
        <w:rPr>
          <w:sz w:val="24"/>
          <w:szCs w:val="24"/>
        </w:rPr>
        <w:t xml:space="preserve">Tabela </w:t>
      </w:r>
      <w:r w:rsidR="00443E42">
        <w:rPr>
          <w:sz w:val="24"/>
          <w:szCs w:val="24"/>
        </w:rPr>
        <w:t>2</w:t>
      </w:r>
      <w:r w:rsidRPr="009C42BB">
        <w:rPr>
          <w:sz w:val="24"/>
          <w:szCs w:val="24"/>
        </w:rPr>
        <w:t xml:space="preserve">: </w:t>
      </w:r>
      <w:r w:rsidRPr="007733D6">
        <w:rPr>
          <w:b w:val="0"/>
          <w:sz w:val="24"/>
          <w:szCs w:val="24"/>
        </w:rPr>
        <w:t>Domínios de Origem e sua contribuição no trabalho contextualizado</w:t>
      </w:r>
    </w:p>
    <w:tbl>
      <w:tblPr>
        <w:tblW w:w="9161"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8"/>
        <w:gridCol w:w="5713"/>
      </w:tblGrid>
      <w:tr w:rsidR="00FD429D" w:rsidRPr="00595C30" w:rsidTr="00FB5150">
        <w:trPr>
          <w:jc w:val="center"/>
        </w:trPr>
        <w:tc>
          <w:tcPr>
            <w:tcW w:w="3448" w:type="dxa"/>
          </w:tcPr>
          <w:p w:rsidR="00FD429D" w:rsidRPr="00595C30" w:rsidRDefault="00FD429D" w:rsidP="00FB5150">
            <w:pPr>
              <w:spacing w:line="240" w:lineRule="auto"/>
              <w:jc w:val="center"/>
              <w:rPr>
                <w:rFonts w:ascii="Times New Roman" w:hAnsi="Times New Roman" w:cs="Times New Roman"/>
                <w:sz w:val="20"/>
                <w:szCs w:val="20"/>
                <w:lang w:eastAsia="pt-BR"/>
              </w:rPr>
            </w:pPr>
            <w:r w:rsidRPr="00595C30">
              <w:rPr>
                <w:rFonts w:ascii="Times New Roman" w:hAnsi="Times New Roman" w:cs="Times New Roman"/>
                <w:b/>
                <w:bCs/>
                <w:sz w:val="20"/>
                <w:szCs w:val="20"/>
              </w:rPr>
              <w:t>Domínio de Origem</w:t>
            </w:r>
          </w:p>
        </w:tc>
        <w:tc>
          <w:tcPr>
            <w:tcW w:w="5713" w:type="dxa"/>
          </w:tcPr>
          <w:p w:rsidR="00FD429D" w:rsidRPr="00595C30" w:rsidRDefault="00FD429D" w:rsidP="00FB5150">
            <w:pPr>
              <w:spacing w:line="240" w:lineRule="auto"/>
              <w:jc w:val="center"/>
              <w:rPr>
                <w:rFonts w:ascii="Times New Roman" w:hAnsi="Times New Roman" w:cs="Times New Roman"/>
                <w:sz w:val="20"/>
                <w:szCs w:val="20"/>
                <w:lang w:eastAsia="pt-BR"/>
              </w:rPr>
            </w:pPr>
            <w:r w:rsidRPr="00595C30">
              <w:rPr>
                <w:rFonts w:ascii="Times New Roman" w:hAnsi="Times New Roman" w:cs="Times New Roman"/>
                <w:b/>
                <w:bCs/>
                <w:sz w:val="20"/>
                <w:szCs w:val="20"/>
              </w:rPr>
              <w:t>Competências a serem desenvolvidas</w:t>
            </w:r>
          </w:p>
        </w:tc>
      </w:tr>
      <w:tr w:rsidR="00FD429D" w:rsidRPr="00595C30" w:rsidTr="00FB5150">
        <w:trPr>
          <w:jc w:val="center"/>
        </w:trPr>
        <w:tc>
          <w:tcPr>
            <w:tcW w:w="3448" w:type="dxa"/>
          </w:tcPr>
          <w:p w:rsidR="00FD429D" w:rsidRPr="00595C30" w:rsidRDefault="00FD429D" w:rsidP="00FB5150">
            <w:pPr>
              <w:pStyle w:val="Tabelas"/>
              <w:rPr>
                <w:sz w:val="20"/>
              </w:rPr>
            </w:pPr>
            <w:r w:rsidRPr="00595C30">
              <w:rPr>
                <w:sz w:val="20"/>
              </w:rPr>
              <w:t>Domínio Pessoal</w:t>
            </w:r>
          </w:p>
        </w:tc>
        <w:tc>
          <w:tcPr>
            <w:tcW w:w="5713" w:type="dxa"/>
          </w:tcPr>
          <w:p w:rsidR="00FD429D" w:rsidRPr="00595C30" w:rsidRDefault="00FD429D" w:rsidP="00FB5150">
            <w:pPr>
              <w:pStyle w:val="Tabelas"/>
              <w:rPr>
                <w:sz w:val="20"/>
              </w:rPr>
            </w:pPr>
            <w:r w:rsidRPr="00595C30">
              <w:rPr>
                <w:sz w:val="20"/>
              </w:rPr>
              <w:t>Desenvolvimento pessoal dos estudantes ligando Química com questões da vida cotidiana.</w:t>
            </w:r>
          </w:p>
        </w:tc>
      </w:tr>
      <w:tr w:rsidR="00FD429D" w:rsidRPr="00595C30" w:rsidTr="00FB5150">
        <w:trPr>
          <w:jc w:val="center"/>
        </w:trPr>
        <w:tc>
          <w:tcPr>
            <w:tcW w:w="3448" w:type="dxa"/>
          </w:tcPr>
          <w:p w:rsidR="00FD429D" w:rsidRPr="00595C30" w:rsidRDefault="00FD429D" w:rsidP="00FB5150">
            <w:pPr>
              <w:pStyle w:val="Tabelas"/>
              <w:rPr>
                <w:sz w:val="20"/>
              </w:rPr>
            </w:pPr>
            <w:r w:rsidRPr="00595C30">
              <w:rPr>
                <w:sz w:val="20"/>
              </w:rPr>
              <w:t>Domínio Social e da Sociedade</w:t>
            </w:r>
          </w:p>
        </w:tc>
        <w:tc>
          <w:tcPr>
            <w:tcW w:w="5713" w:type="dxa"/>
          </w:tcPr>
          <w:p w:rsidR="00FD429D" w:rsidRPr="00595C30" w:rsidRDefault="00FD429D" w:rsidP="00FB5150">
            <w:pPr>
              <w:pStyle w:val="Tabelas"/>
              <w:rPr>
                <w:sz w:val="20"/>
              </w:rPr>
            </w:pPr>
            <w:r w:rsidRPr="00595C30">
              <w:rPr>
                <w:sz w:val="20"/>
              </w:rPr>
              <w:t>Preparação dos estudantes para exercerem atividades cidadãs vinculando conteúdos químicos ao seu papel nas questões sociais.</w:t>
            </w:r>
          </w:p>
        </w:tc>
      </w:tr>
      <w:tr w:rsidR="00FD429D" w:rsidRPr="00595C30" w:rsidTr="00FB5150">
        <w:trPr>
          <w:jc w:val="center"/>
        </w:trPr>
        <w:tc>
          <w:tcPr>
            <w:tcW w:w="3448" w:type="dxa"/>
          </w:tcPr>
          <w:p w:rsidR="00FD429D" w:rsidRPr="00595C30" w:rsidRDefault="00FD429D" w:rsidP="00FB5150">
            <w:pPr>
              <w:pStyle w:val="Tabelas"/>
              <w:rPr>
                <w:sz w:val="20"/>
              </w:rPr>
            </w:pPr>
            <w:r w:rsidRPr="00595C30">
              <w:rPr>
                <w:sz w:val="20"/>
              </w:rPr>
              <w:t>Domínio da Prática Profissional</w:t>
            </w:r>
          </w:p>
        </w:tc>
        <w:tc>
          <w:tcPr>
            <w:tcW w:w="5713" w:type="dxa"/>
          </w:tcPr>
          <w:p w:rsidR="00FD429D" w:rsidRPr="00595C30" w:rsidRDefault="00FD429D" w:rsidP="00FB5150">
            <w:pPr>
              <w:pStyle w:val="Tabelas"/>
              <w:rPr>
                <w:sz w:val="20"/>
              </w:rPr>
            </w:pPr>
            <w:r w:rsidRPr="00595C30">
              <w:rPr>
                <w:sz w:val="20"/>
              </w:rPr>
              <w:t>Relação da Química com as profissões, com o intuito de fornecer subsídios para os estudantes exercerem atividades no mercado de trabalho.</w:t>
            </w:r>
          </w:p>
        </w:tc>
      </w:tr>
      <w:tr w:rsidR="00FD429D" w:rsidRPr="00595C30" w:rsidTr="00FB5150">
        <w:trPr>
          <w:jc w:val="center"/>
        </w:trPr>
        <w:tc>
          <w:tcPr>
            <w:tcW w:w="3448" w:type="dxa"/>
          </w:tcPr>
          <w:p w:rsidR="00FD429D" w:rsidRPr="00595C30" w:rsidRDefault="00FD429D" w:rsidP="00FB5150">
            <w:pPr>
              <w:pStyle w:val="Tabelas"/>
              <w:rPr>
                <w:sz w:val="20"/>
              </w:rPr>
            </w:pPr>
            <w:r w:rsidRPr="00595C30">
              <w:rPr>
                <w:sz w:val="20"/>
              </w:rPr>
              <w:t>Domínio Científico e Tecnológico</w:t>
            </w:r>
          </w:p>
        </w:tc>
        <w:tc>
          <w:tcPr>
            <w:tcW w:w="5713" w:type="dxa"/>
          </w:tcPr>
          <w:p w:rsidR="00FD429D" w:rsidRPr="00595C30" w:rsidRDefault="00FD429D" w:rsidP="00FB5150">
            <w:pPr>
              <w:pStyle w:val="Tabelas"/>
              <w:rPr>
                <w:sz w:val="20"/>
              </w:rPr>
            </w:pPr>
            <w:r w:rsidRPr="00595C30">
              <w:rPr>
                <w:sz w:val="20"/>
              </w:rPr>
              <w:t>Desenvolvimento do espírito científico e tecnológico conectando os conteúdos químicos a pesquisa.</w:t>
            </w:r>
          </w:p>
        </w:tc>
      </w:tr>
    </w:tbl>
    <w:p w:rsidR="00FD429D" w:rsidRDefault="00FD429D" w:rsidP="00FD429D">
      <w:pPr>
        <w:spacing w:line="360" w:lineRule="auto"/>
        <w:ind w:firstLine="708"/>
        <w:jc w:val="both"/>
        <w:rPr>
          <w:rFonts w:ascii="Times New Roman" w:hAnsi="Times New Roman" w:cs="Times New Roman"/>
          <w:sz w:val="24"/>
          <w:szCs w:val="24"/>
        </w:rPr>
      </w:pPr>
    </w:p>
    <w:p w:rsidR="0081271F" w:rsidRPr="001A438F" w:rsidRDefault="001C33DE" w:rsidP="008127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M</w:t>
      </w:r>
      <w:r w:rsidR="00FD429D">
        <w:rPr>
          <w:rFonts w:ascii="Times New Roman" w:hAnsi="Times New Roman" w:cs="Times New Roman"/>
          <w:sz w:val="24"/>
          <w:szCs w:val="24"/>
        </w:rPr>
        <w:t xml:space="preserve">uito embora a literatura </w:t>
      </w:r>
      <w:r w:rsidR="00FD429D" w:rsidRPr="009C42BB">
        <w:rPr>
          <w:rFonts w:ascii="Times New Roman" w:hAnsi="Times New Roman" w:cs="Times New Roman"/>
          <w:sz w:val="24"/>
          <w:szCs w:val="24"/>
        </w:rPr>
        <w:t xml:space="preserve">tenha abordado a contextualização no ensino de Química, </w:t>
      </w:r>
      <w:r w:rsidR="00FD429D" w:rsidRPr="001A438F">
        <w:rPr>
          <w:rFonts w:ascii="Times New Roman" w:hAnsi="Times New Roman" w:cs="Times New Roman"/>
          <w:sz w:val="24"/>
          <w:szCs w:val="24"/>
        </w:rPr>
        <w:t xml:space="preserve">não encontramos estudos que tratem de modo aprofundado como se dá a profissionalização de alunos de graduação, aqui entendida como o desenvolvimento de competências alinhadas à aprendizagem de conceitos químicos </w:t>
      </w:r>
      <w:r w:rsidR="0081271F" w:rsidRPr="001A438F">
        <w:rPr>
          <w:rFonts w:ascii="Times New Roman" w:hAnsi="Times New Roman" w:cs="Times New Roman"/>
          <w:sz w:val="24"/>
          <w:szCs w:val="24"/>
        </w:rPr>
        <w:t>com vistas à</w:t>
      </w:r>
      <w:r w:rsidR="00FD429D" w:rsidRPr="001A438F">
        <w:rPr>
          <w:rFonts w:ascii="Times New Roman" w:hAnsi="Times New Roman" w:cs="Times New Roman"/>
          <w:sz w:val="24"/>
          <w:szCs w:val="24"/>
        </w:rPr>
        <w:t xml:space="preserve"> atuação profissional</w:t>
      </w:r>
      <w:r w:rsidR="000F5563">
        <w:rPr>
          <w:rFonts w:ascii="Times New Roman" w:hAnsi="Times New Roman" w:cs="Times New Roman"/>
          <w:sz w:val="24"/>
          <w:szCs w:val="24"/>
        </w:rPr>
        <w:t>, tampouco a relação destes em situações contextualizadas.</w:t>
      </w:r>
    </w:p>
    <w:p w:rsidR="00FD429D" w:rsidRDefault="008A59C3" w:rsidP="0081271F">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No que tange a aprendizagem de</w:t>
      </w:r>
      <w:r w:rsidR="00BC6DCF" w:rsidRPr="001A438F">
        <w:rPr>
          <w:rFonts w:ascii="Times New Roman" w:hAnsi="Times New Roman" w:cs="Times New Roman"/>
          <w:sz w:val="24"/>
          <w:szCs w:val="24"/>
        </w:rPr>
        <w:t xml:space="preserve"> Química Orgânica</w:t>
      </w:r>
      <w:r w:rsidRPr="001A438F">
        <w:rPr>
          <w:rFonts w:ascii="Times New Roman" w:hAnsi="Times New Roman" w:cs="Times New Roman"/>
          <w:sz w:val="24"/>
          <w:szCs w:val="24"/>
        </w:rPr>
        <w:t xml:space="preserve"> trata-se de uma disciplina frequentemente</w:t>
      </w:r>
      <w:r w:rsidR="00A8414C" w:rsidRPr="001A438F">
        <w:rPr>
          <w:rFonts w:ascii="Times New Roman" w:hAnsi="Times New Roman" w:cs="Times New Roman"/>
          <w:sz w:val="24"/>
          <w:szCs w:val="24"/>
        </w:rPr>
        <w:t xml:space="preserve"> apontada como de difícil cognição</w:t>
      </w:r>
      <w:r w:rsidR="008D4799" w:rsidRPr="001A438F">
        <w:rPr>
          <w:rFonts w:ascii="Times New Roman" w:hAnsi="Times New Roman" w:cs="Times New Roman"/>
          <w:sz w:val="24"/>
          <w:szCs w:val="24"/>
        </w:rPr>
        <w:t xml:space="preserve"> </w:t>
      </w:r>
      <w:r w:rsidR="0081271F" w:rsidRPr="001A438F">
        <w:rPr>
          <w:rFonts w:ascii="Times New Roman" w:hAnsi="Times New Roman" w:cs="Times New Roman"/>
          <w:sz w:val="24"/>
          <w:szCs w:val="24"/>
        </w:rPr>
        <w:t xml:space="preserve">(BAKER </w:t>
      </w:r>
      <w:r w:rsidR="0081271F" w:rsidRPr="00EB2980">
        <w:rPr>
          <w:rFonts w:ascii="Times New Roman" w:hAnsi="Times New Roman" w:cs="Times New Roman"/>
          <w:i/>
          <w:sz w:val="24"/>
          <w:szCs w:val="24"/>
        </w:rPr>
        <w:t>et al</w:t>
      </w:r>
      <w:r w:rsidR="0081271F" w:rsidRPr="001A438F">
        <w:rPr>
          <w:rFonts w:ascii="Times New Roman" w:hAnsi="Times New Roman" w:cs="Times New Roman"/>
          <w:sz w:val="24"/>
          <w:szCs w:val="24"/>
        </w:rPr>
        <w:t>, 1998)</w:t>
      </w:r>
      <w:r w:rsidR="00A8414C" w:rsidRPr="001A438F">
        <w:rPr>
          <w:rFonts w:ascii="Times New Roman" w:hAnsi="Times New Roman" w:cs="Times New Roman"/>
          <w:sz w:val="24"/>
          <w:szCs w:val="24"/>
        </w:rPr>
        <w:t xml:space="preserve"> e</w:t>
      </w:r>
      <w:r w:rsidRPr="001A438F">
        <w:rPr>
          <w:rFonts w:ascii="Times New Roman" w:hAnsi="Times New Roman" w:cs="Times New Roman"/>
          <w:sz w:val="24"/>
          <w:szCs w:val="24"/>
        </w:rPr>
        <w:t>,</w:t>
      </w:r>
      <w:r w:rsidR="00A8414C" w:rsidRPr="001A438F">
        <w:rPr>
          <w:rFonts w:ascii="Times New Roman" w:hAnsi="Times New Roman" w:cs="Times New Roman"/>
          <w:sz w:val="24"/>
          <w:szCs w:val="24"/>
        </w:rPr>
        <w:t xml:space="preserve"> segundo documentos</w:t>
      </w:r>
      <w:r w:rsidR="00BC6DCF" w:rsidRPr="001A438F">
        <w:rPr>
          <w:rFonts w:ascii="Times New Roman" w:hAnsi="Times New Roman" w:cs="Times New Roman"/>
          <w:sz w:val="24"/>
          <w:szCs w:val="24"/>
        </w:rPr>
        <w:t xml:space="preserve"> oficiais</w:t>
      </w:r>
      <w:r w:rsidRPr="001A438F">
        <w:rPr>
          <w:rFonts w:ascii="Times New Roman" w:hAnsi="Times New Roman" w:cs="Times New Roman"/>
          <w:sz w:val="24"/>
          <w:szCs w:val="24"/>
        </w:rPr>
        <w:t>,</w:t>
      </w:r>
      <w:r w:rsidR="00A8414C" w:rsidRPr="001A438F">
        <w:rPr>
          <w:rFonts w:ascii="Times New Roman" w:hAnsi="Times New Roman" w:cs="Times New Roman"/>
          <w:sz w:val="24"/>
          <w:szCs w:val="24"/>
        </w:rPr>
        <w:t xml:space="preserve"> indispensáveis à profissionalização</w:t>
      </w:r>
      <w:r w:rsidRPr="001A438F">
        <w:rPr>
          <w:rFonts w:ascii="Times New Roman" w:hAnsi="Times New Roman" w:cs="Times New Roman"/>
          <w:sz w:val="24"/>
          <w:szCs w:val="24"/>
        </w:rPr>
        <w:t>. Neste sentido, investigar processos de aprendizagem em Química Orgânica na graduação no âmbito da Psicologia Cognitiva fez parte dos objetivos deste trabalho.</w:t>
      </w:r>
    </w:p>
    <w:p w:rsidR="000301A0" w:rsidRPr="001A438F" w:rsidRDefault="000301A0" w:rsidP="0081271F">
      <w:pPr>
        <w:spacing w:line="360" w:lineRule="auto"/>
        <w:ind w:firstLine="708"/>
        <w:jc w:val="both"/>
        <w:rPr>
          <w:rFonts w:ascii="Times New Roman" w:hAnsi="Times New Roman" w:cs="Times New Roman"/>
          <w:sz w:val="24"/>
          <w:szCs w:val="24"/>
        </w:rPr>
      </w:pPr>
    </w:p>
    <w:p w:rsidR="00FD429D" w:rsidRPr="00C31A09" w:rsidRDefault="00FD429D" w:rsidP="00C31A09">
      <w:pPr>
        <w:pStyle w:val="Ttulo2"/>
        <w:jc w:val="both"/>
        <w:rPr>
          <w:sz w:val="28"/>
          <w:szCs w:val="28"/>
          <w:lang w:val="pt-BR"/>
        </w:rPr>
      </w:pPr>
      <w:bookmarkStart w:id="2" w:name="_Toc382339520"/>
      <w:r w:rsidRPr="00C31A09">
        <w:rPr>
          <w:sz w:val="28"/>
          <w:szCs w:val="28"/>
          <w:lang w:val="pt-BR"/>
        </w:rPr>
        <w:t>1.</w:t>
      </w:r>
      <w:r w:rsidR="00443E42" w:rsidRPr="00C31A09">
        <w:rPr>
          <w:sz w:val="28"/>
          <w:szCs w:val="28"/>
          <w:lang w:val="pt-BR"/>
        </w:rPr>
        <w:t>2</w:t>
      </w:r>
      <w:r w:rsidRPr="00C31A09">
        <w:rPr>
          <w:sz w:val="28"/>
          <w:szCs w:val="28"/>
          <w:lang w:val="pt-BR"/>
        </w:rPr>
        <w:t xml:space="preserve"> Teoria dos Campos Conceituais</w:t>
      </w:r>
      <w:r w:rsidR="00BE66B4" w:rsidRPr="00C31A09">
        <w:rPr>
          <w:sz w:val="28"/>
          <w:szCs w:val="28"/>
          <w:lang w:val="pt-BR"/>
        </w:rPr>
        <w:t>: o papel das competências, conceitos e invariantes operatórios</w:t>
      </w:r>
      <w:bookmarkEnd w:id="2"/>
      <w:r w:rsidR="00BE66B4" w:rsidRPr="00C31A09">
        <w:rPr>
          <w:sz w:val="28"/>
          <w:szCs w:val="28"/>
          <w:lang w:val="pt-BR"/>
        </w:rPr>
        <w:t xml:space="preserve"> </w:t>
      </w:r>
    </w:p>
    <w:p w:rsidR="00FD429D" w:rsidRPr="001A438F" w:rsidRDefault="002373FF" w:rsidP="002373FF">
      <w:pPr>
        <w:spacing w:line="360" w:lineRule="auto"/>
        <w:ind w:firstLine="720"/>
        <w:jc w:val="both"/>
        <w:rPr>
          <w:rFonts w:ascii="Times New Roman" w:hAnsi="Times New Roman" w:cs="Times New Roman"/>
          <w:sz w:val="24"/>
          <w:szCs w:val="24"/>
        </w:rPr>
      </w:pPr>
      <w:r w:rsidRPr="001A438F">
        <w:rPr>
          <w:rFonts w:ascii="Times New Roman" w:hAnsi="Times New Roman" w:cs="Times New Roman"/>
          <w:sz w:val="24"/>
          <w:szCs w:val="24"/>
        </w:rPr>
        <w:t xml:space="preserve"> </w:t>
      </w:r>
      <w:r w:rsidR="00FD429D" w:rsidRPr="001A438F">
        <w:rPr>
          <w:rFonts w:ascii="Times New Roman" w:hAnsi="Times New Roman" w:cs="Times New Roman"/>
          <w:sz w:val="24"/>
          <w:szCs w:val="24"/>
        </w:rPr>
        <w:t xml:space="preserve">Gerard Vergnaud, um dos últimos orientandos de Piaget, </w:t>
      </w:r>
      <w:r w:rsidR="0081271F" w:rsidRPr="001A438F">
        <w:rPr>
          <w:rFonts w:ascii="Times New Roman" w:hAnsi="Times New Roman" w:cs="Times New Roman"/>
          <w:sz w:val="24"/>
          <w:szCs w:val="24"/>
        </w:rPr>
        <w:t xml:space="preserve">aborda em seus trabalhos </w:t>
      </w:r>
      <w:r w:rsidR="00FD429D" w:rsidRPr="001A438F">
        <w:rPr>
          <w:rFonts w:ascii="Times New Roman" w:hAnsi="Times New Roman" w:cs="Times New Roman"/>
          <w:sz w:val="24"/>
          <w:szCs w:val="24"/>
        </w:rPr>
        <w:t xml:space="preserve">como se dá </w:t>
      </w:r>
      <w:r w:rsidR="0081271F" w:rsidRPr="001A438F">
        <w:rPr>
          <w:rFonts w:ascii="Times New Roman" w:hAnsi="Times New Roman" w:cs="Times New Roman"/>
          <w:sz w:val="24"/>
          <w:szCs w:val="24"/>
        </w:rPr>
        <w:t xml:space="preserve">o desenvolvimento </w:t>
      </w:r>
      <w:r w:rsidR="00FD429D" w:rsidRPr="001A438F">
        <w:rPr>
          <w:rFonts w:ascii="Times New Roman" w:hAnsi="Times New Roman" w:cs="Times New Roman"/>
          <w:sz w:val="24"/>
          <w:szCs w:val="24"/>
        </w:rPr>
        <w:t>cognitivo. Muitas ideias que encontramos nas obras de Piaget aparecem na teoria proposta por Vergnaud</w:t>
      </w:r>
      <w:r w:rsidR="0081271F" w:rsidRPr="001A438F">
        <w:rPr>
          <w:rFonts w:ascii="Times New Roman" w:hAnsi="Times New Roman" w:cs="Times New Roman"/>
          <w:sz w:val="24"/>
          <w:szCs w:val="24"/>
        </w:rPr>
        <w:t>.</w:t>
      </w:r>
      <w:r w:rsidR="00FD429D" w:rsidRPr="001A438F">
        <w:rPr>
          <w:rFonts w:ascii="Times New Roman" w:hAnsi="Times New Roman" w:cs="Times New Roman"/>
          <w:sz w:val="24"/>
          <w:szCs w:val="24"/>
        </w:rPr>
        <w:t xml:space="preserve"> Vale ressaltar que a contribuição piagetiana </w:t>
      </w:r>
      <w:r w:rsidR="0081271F" w:rsidRPr="001A438F">
        <w:rPr>
          <w:rFonts w:ascii="Times New Roman" w:hAnsi="Times New Roman" w:cs="Times New Roman"/>
          <w:sz w:val="24"/>
          <w:szCs w:val="24"/>
        </w:rPr>
        <w:t xml:space="preserve">para </w:t>
      </w:r>
      <w:r w:rsidR="00FD429D" w:rsidRPr="001A438F">
        <w:rPr>
          <w:rFonts w:ascii="Times New Roman" w:hAnsi="Times New Roman" w:cs="Times New Roman"/>
          <w:sz w:val="24"/>
          <w:szCs w:val="24"/>
        </w:rPr>
        <w:t>a educação, sem dúvida, apresentou-se de forma frutífera nos últimos anos e é referenciada em muitas dissertações e teses. Porém, o próprio Vergnaud alega que em hipótese alguma Piaget descreveu suas ideias com base em análises em sala de aula de matemática e ciências (MOREIRA, 2002).</w:t>
      </w:r>
    </w:p>
    <w:p w:rsidR="00F12732" w:rsidRPr="001A438F" w:rsidRDefault="00F12732" w:rsidP="00FD429D">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Como já abordado, Vergnaud (1990) </w:t>
      </w:r>
      <w:r w:rsidR="0081271F" w:rsidRPr="001A438F">
        <w:rPr>
          <w:rFonts w:ascii="Times New Roman" w:hAnsi="Times New Roman" w:cs="Times New Roman"/>
          <w:sz w:val="24"/>
          <w:szCs w:val="24"/>
        </w:rPr>
        <w:t xml:space="preserve">propõe que o desenvolvimento de competências </w:t>
      </w:r>
      <w:r w:rsidRPr="001A438F">
        <w:rPr>
          <w:rFonts w:ascii="Times New Roman" w:hAnsi="Times New Roman" w:cs="Times New Roman"/>
          <w:sz w:val="24"/>
          <w:szCs w:val="24"/>
        </w:rPr>
        <w:t xml:space="preserve">apresenta laços com resolução de </w:t>
      </w:r>
      <w:r w:rsidR="0081271F" w:rsidRPr="001A438F">
        <w:rPr>
          <w:rFonts w:ascii="Times New Roman" w:hAnsi="Times New Roman" w:cs="Times New Roman"/>
          <w:sz w:val="24"/>
          <w:szCs w:val="24"/>
        </w:rPr>
        <w:t xml:space="preserve">um </w:t>
      </w:r>
      <w:r w:rsidRPr="001A438F">
        <w:rPr>
          <w:rFonts w:ascii="Times New Roman" w:hAnsi="Times New Roman" w:cs="Times New Roman"/>
          <w:sz w:val="24"/>
          <w:szCs w:val="24"/>
        </w:rPr>
        <w:t xml:space="preserve">número significativo de tarefas. Em </w:t>
      </w:r>
      <w:r w:rsidR="00FD429D" w:rsidRPr="001A438F">
        <w:rPr>
          <w:rFonts w:ascii="Times New Roman" w:hAnsi="Times New Roman" w:cs="Times New Roman"/>
          <w:sz w:val="24"/>
          <w:szCs w:val="24"/>
        </w:rPr>
        <w:t xml:space="preserve">decorrência, Vergnaud (2008) </w:t>
      </w:r>
      <w:r w:rsidR="0081271F" w:rsidRPr="001A438F">
        <w:rPr>
          <w:rFonts w:ascii="Times New Roman" w:hAnsi="Times New Roman" w:cs="Times New Roman"/>
          <w:sz w:val="24"/>
          <w:szCs w:val="24"/>
        </w:rPr>
        <w:t>advoga</w:t>
      </w:r>
      <w:r w:rsidR="00FD429D" w:rsidRPr="001A438F">
        <w:rPr>
          <w:rFonts w:ascii="Times New Roman" w:hAnsi="Times New Roman" w:cs="Times New Roman"/>
          <w:sz w:val="24"/>
          <w:szCs w:val="24"/>
        </w:rPr>
        <w:t xml:space="preserve"> que boa parte de nosso conhecimento é constituído por competências indissociáveis de um conteúdo conceitual.</w:t>
      </w:r>
      <w:r w:rsidRPr="001A438F">
        <w:rPr>
          <w:rFonts w:ascii="Times New Roman" w:hAnsi="Times New Roman" w:cs="Times New Roman"/>
          <w:sz w:val="24"/>
          <w:szCs w:val="24"/>
        </w:rPr>
        <w:t xml:space="preserve"> </w:t>
      </w:r>
      <w:r w:rsidR="00FD429D" w:rsidRPr="001A438F">
        <w:rPr>
          <w:rFonts w:ascii="Times New Roman" w:hAnsi="Times New Roman" w:cs="Times New Roman"/>
          <w:sz w:val="24"/>
          <w:szCs w:val="24"/>
        </w:rPr>
        <w:t>Neste sentido, as operações do pensamento seriam, então, guiadas por hipóteses, por comparações e por metáforas diretamente vinculadas ao conjunto de conceitos envolvidos na resolução de um dado problema (VERGNAUD, 2009; MOREIRA, 2002). Além disso, as competências estariam não só organizadas em uma ordem linear, mas também entrelaçadas entre si (MOREIRA, 2002).</w:t>
      </w:r>
    </w:p>
    <w:p w:rsidR="00F12732" w:rsidRDefault="0081271F" w:rsidP="00F12732">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Como decorrência, o</w:t>
      </w:r>
      <w:r w:rsidR="00F12732" w:rsidRPr="001A438F">
        <w:rPr>
          <w:rFonts w:ascii="Times New Roman" w:hAnsi="Times New Roman" w:cs="Times New Roman"/>
          <w:sz w:val="24"/>
          <w:szCs w:val="24"/>
        </w:rPr>
        <w:t xml:space="preserve"> núcleo</w:t>
      </w:r>
      <w:r w:rsidR="00046BD0" w:rsidRPr="001A438F">
        <w:rPr>
          <w:rFonts w:ascii="Times New Roman" w:hAnsi="Times New Roman" w:cs="Times New Roman"/>
          <w:sz w:val="24"/>
          <w:szCs w:val="24"/>
        </w:rPr>
        <w:t xml:space="preserve"> do</w:t>
      </w:r>
      <w:r w:rsidR="00F12732" w:rsidRPr="001A438F">
        <w:rPr>
          <w:rFonts w:ascii="Times New Roman" w:hAnsi="Times New Roman" w:cs="Times New Roman"/>
          <w:sz w:val="24"/>
          <w:szCs w:val="24"/>
        </w:rPr>
        <w:t xml:space="preserve"> desenvolvimento cognitivo é a conceituação (VERGNAUD, 1990). Na Teoria dos Campos Conceituais, a formação de um conceito </w:t>
      </w:r>
      <w:r w:rsidR="00F12732" w:rsidRPr="001A438F">
        <w:rPr>
          <w:rFonts w:ascii="Times New Roman" w:hAnsi="Times New Roman" w:cs="Times New Roman"/>
          <w:sz w:val="24"/>
          <w:szCs w:val="24"/>
        </w:rPr>
        <w:lastRenderedPageBreak/>
        <w:t>estaria associada à tríade (S,I,R) (MOREIRA, 2002). Nesta proposição, S corresponde às situações que dão sentido aos conceitos, I aos invariantes operatórios (conceitos-em-ação e teoremas-em-ação), responsáveis pelo conteúdo conceitual e pela operacionalidade dos esquemas, enquanto R é o componente ligado às formas verbais e não-verbais que permitem representar simbolicamente o conceito, suas propriedades e os procedimentos de tratamento. Nesse sentido, estudar a evolução</w:t>
      </w:r>
      <w:r w:rsidR="00F12732">
        <w:rPr>
          <w:rFonts w:ascii="Times New Roman" w:hAnsi="Times New Roman" w:cs="Times New Roman"/>
          <w:sz w:val="24"/>
          <w:szCs w:val="24"/>
        </w:rPr>
        <w:t xml:space="preserve"> conceitual ao longo da aprendizagem ou até mesmo o seu uso requer considerações frente a estes três conjuntos.</w:t>
      </w:r>
    </w:p>
    <w:p w:rsidR="00024C0A" w:rsidRDefault="006E73F3" w:rsidP="00C810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Pr="009A49FB">
        <w:rPr>
          <w:rFonts w:ascii="Times New Roman" w:hAnsi="Times New Roman" w:cs="Times New Roman"/>
          <w:sz w:val="24"/>
          <w:szCs w:val="24"/>
        </w:rPr>
        <w:t xml:space="preserve"> processo cognitivo é</w:t>
      </w:r>
      <w:r w:rsidR="00676536">
        <w:rPr>
          <w:rFonts w:ascii="Times New Roman" w:hAnsi="Times New Roman" w:cs="Times New Roman"/>
          <w:sz w:val="24"/>
          <w:szCs w:val="24"/>
        </w:rPr>
        <w:t xml:space="preserve"> o </w:t>
      </w:r>
      <w:r w:rsidRPr="009A49FB">
        <w:rPr>
          <w:rFonts w:ascii="Times New Roman" w:hAnsi="Times New Roman" w:cs="Times New Roman"/>
          <w:sz w:val="24"/>
          <w:szCs w:val="24"/>
        </w:rPr>
        <w:t xml:space="preserve">responsável pelo funcionamento de uma pessoa frente </w:t>
      </w:r>
      <w:r>
        <w:rPr>
          <w:rFonts w:ascii="Times New Roman" w:hAnsi="Times New Roman" w:cs="Times New Roman"/>
          <w:sz w:val="24"/>
          <w:szCs w:val="24"/>
        </w:rPr>
        <w:t>à</w:t>
      </w:r>
      <w:r w:rsidRPr="009A49FB">
        <w:rPr>
          <w:rFonts w:ascii="Times New Roman" w:hAnsi="Times New Roman" w:cs="Times New Roman"/>
          <w:sz w:val="24"/>
          <w:szCs w:val="24"/>
        </w:rPr>
        <w:t xml:space="preserve"> </w:t>
      </w:r>
      <w:r>
        <w:rPr>
          <w:rFonts w:ascii="Times New Roman" w:hAnsi="Times New Roman" w:cs="Times New Roman"/>
          <w:sz w:val="24"/>
          <w:szCs w:val="24"/>
        </w:rPr>
        <w:t>resolução de tarefas</w:t>
      </w:r>
      <w:r w:rsidR="00676536">
        <w:rPr>
          <w:rFonts w:ascii="Times New Roman" w:hAnsi="Times New Roman" w:cs="Times New Roman"/>
          <w:sz w:val="24"/>
          <w:szCs w:val="24"/>
        </w:rPr>
        <w:t>, organizando e estabelecendo relações conceituais</w:t>
      </w:r>
      <w:r w:rsidRPr="009A49FB">
        <w:rPr>
          <w:rFonts w:ascii="Times New Roman" w:hAnsi="Times New Roman" w:cs="Times New Roman"/>
          <w:sz w:val="24"/>
          <w:szCs w:val="24"/>
        </w:rPr>
        <w:t xml:space="preserve"> durante as atividades.</w:t>
      </w:r>
      <w:r w:rsidR="00024C0A">
        <w:rPr>
          <w:rFonts w:ascii="Times New Roman" w:hAnsi="Times New Roman" w:cs="Times New Roman"/>
          <w:sz w:val="24"/>
          <w:szCs w:val="24"/>
        </w:rPr>
        <w:t xml:space="preserve"> </w:t>
      </w:r>
      <w:r w:rsidR="00C8102D">
        <w:rPr>
          <w:rFonts w:ascii="Times New Roman" w:hAnsi="Times New Roman" w:cs="Times New Roman"/>
          <w:sz w:val="24"/>
          <w:szCs w:val="24"/>
        </w:rPr>
        <w:t xml:space="preserve">A imagem abaixo ilustra </w:t>
      </w:r>
      <w:r w:rsidR="0081271F">
        <w:rPr>
          <w:rFonts w:ascii="Times New Roman" w:hAnsi="Times New Roman" w:cs="Times New Roman"/>
          <w:sz w:val="24"/>
          <w:szCs w:val="24"/>
        </w:rPr>
        <w:t xml:space="preserve">como o conhecimento é compreendido à </w:t>
      </w:r>
      <w:r w:rsidR="00C8102D">
        <w:rPr>
          <w:rFonts w:ascii="Times New Roman" w:hAnsi="Times New Roman" w:cs="Times New Roman"/>
          <w:sz w:val="24"/>
          <w:szCs w:val="24"/>
        </w:rPr>
        <w:t xml:space="preserve">luz da Teoria dos Campos Conceituais: </w:t>
      </w:r>
    </w:p>
    <w:p w:rsidR="00C8102D" w:rsidRDefault="00C8102D" w:rsidP="00C8102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D3CFF">
        <w:rPr>
          <w:rFonts w:ascii="Times New Roman" w:hAnsi="Times New Roman" w:cs="Times New Roman"/>
          <w:noProof/>
          <w:sz w:val="24"/>
          <w:szCs w:val="24"/>
          <w:lang w:eastAsia="pt-BR"/>
        </w:rPr>
        <w:drawing>
          <wp:inline distT="0" distB="0" distL="0" distR="0">
            <wp:extent cx="4253027" cy="2106777"/>
            <wp:effectExtent l="19050" t="0" r="0" b="0"/>
            <wp:docPr id="3" name="Imagem 1" descr="mapa_2.png"/>
            <wp:cNvGraphicFramePr/>
            <a:graphic xmlns:a="http://schemas.openxmlformats.org/drawingml/2006/main">
              <a:graphicData uri="http://schemas.openxmlformats.org/drawingml/2006/picture">
                <pic:pic xmlns:pic="http://schemas.openxmlformats.org/drawingml/2006/picture">
                  <pic:nvPicPr>
                    <pic:cNvPr id="7171" name="Imagem 7" descr="mapa_2.png"/>
                    <pic:cNvPicPr>
                      <a:picLocks noChangeAspect="1"/>
                    </pic:cNvPicPr>
                  </pic:nvPicPr>
                  <pic:blipFill>
                    <a:blip r:embed="rId10" cstate="print">
                      <a:grayscl/>
                      <a:biLevel thresh="50000"/>
                    </a:blip>
                    <a:srcRect/>
                    <a:stretch>
                      <a:fillRect/>
                    </a:stretch>
                  </pic:blipFill>
                  <pic:spPr bwMode="auto">
                    <a:xfrm>
                      <a:off x="0" y="0"/>
                      <a:ext cx="4258468" cy="2109472"/>
                    </a:xfrm>
                    <a:prstGeom prst="rect">
                      <a:avLst/>
                    </a:prstGeom>
                    <a:noFill/>
                    <a:ln w="9525">
                      <a:noFill/>
                      <a:miter lim="800000"/>
                      <a:headEnd/>
                      <a:tailEnd/>
                    </a:ln>
                  </pic:spPr>
                </pic:pic>
              </a:graphicData>
            </a:graphic>
          </wp:inline>
        </w:drawing>
      </w:r>
    </w:p>
    <w:p w:rsidR="00C8102D" w:rsidRDefault="00C8102D" w:rsidP="00882C41">
      <w:pPr>
        <w:spacing w:line="240" w:lineRule="auto"/>
        <w:jc w:val="both"/>
        <w:rPr>
          <w:rFonts w:ascii="Times New Roman" w:hAnsi="Times New Roman" w:cs="Times New Roman"/>
          <w:sz w:val="24"/>
          <w:szCs w:val="24"/>
        </w:rPr>
      </w:pPr>
      <w:r w:rsidRPr="00892BDA">
        <w:rPr>
          <w:rFonts w:ascii="Times New Roman" w:hAnsi="Times New Roman" w:cs="Times New Roman"/>
          <w:b/>
          <w:sz w:val="24"/>
          <w:szCs w:val="24"/>
        </w:rPr>
        <w:t xml:space="preserve">Figura </w:t>
      </w:r>
      <w:r w:rsidR="00443E42">
        <w:rPr>
          <w:rFonts w:ascii="Times New Roman" w:hAnsi="Times New Roman" w:cs="Times New Roman"/>
          <w:b/>
          <w:sz w:val="24"/>
          <w:szCs w:val="24"/>
        </w:rPr>
        <w:t>1</w:t>
      </w:r>
      <w:r w:rsidRPr="00892BDA">
        <w:rPr>
          <w:rFonts w:ascii="Times New Roman" w:hAnsi="Times New Roman" w:cs="Times New Roman"/>
          <w:b/>
          <w:sz w:val="24"/>
          <w:szCs w:val="24"/>
        </w:rPr>
        <w:t>:</w:t>
      </w:r>
      <w:r>
        <w:rPr>
          <w:rFonts w:ascii="Times New Roman" w:hAnsi="Times New Roman" w:cs="Times New Roman"/>
          <w:sz w:val="24"/>
          <w:szCs w:val="24"/>
        </w:rPr>
        <w:t xml:space="preserve"> Aspectos sobre a formação do conhecimento segundo a Teoria dos Campos Conceituais</w:t>
      </w:r>
    </w:p>
    <w:p w:rsidR="00C8102D" w:rsidRPr="001A438F" w:rsidRDefault="00C8102D" w:rsidP="00C8102D">
      <w:pPr>
        <w:spacing w:after="0" w:line="360" w:lineRule="auto"/>
        <w:ind w:firstLine="720"/>
        <w:jc w:val="both"/>
        <w:rPr>
          <w:rFonts w:ascii="Times New Roman" w:hAnsi="Times New Roman" w:cs="Times New Roman"/>
          <w:sz w:val="24"/>
          <w:szCs w:val="24"/>
        </w:rPr>
      </w:pPr>
      <w:r w:rsidRPr="001A438F">
        <w:rPr>
          <w:rFonts w:ascii="Times New Roman" w:hAnsi="Times New Roman" w:cs="Times New Roman"/>
          <w:sz w:val="24"/>
          <w:szCs w:val="24"/>
        </w:rPr>
        <w:t xml:space="preserve">Para Vergnaud (1996) um problema teórico essencial ao estudo da conceituação consiste em analisar os significantes verbais e não-verbais que dão ao conceito sua característica pública, com o objetivo de identificar as proposições implícitas, denominadas de maneira global como invariantes operatórios. Estes figurariam, então, como o cerne conceitual subjacente às ações referentes a uma situação e são passíveis de categorização em </w:t>
      </w:r>
      <w:r w:rsidRPr="001A438F">
        <w:rPr>
          <w:rFonts w:ascii="Times New Roman" w:hAnsi="Times New Roman" w:cs="Times New Roman"/>
          <w:i/>
          <w:iCs/>
          <w:sz w:val="24"/>
          <w:szCs w:val="24"/>
        </w:rPr>
        <w:t xml:space="preserve">teoremas-em-ação </w:t>
      </w:r>
      <w:r w:rsidRPr="001A438F">
        <w:rPr>
          <w:rFonts w:ascii="Times New Roman" w:hAnsi="Times New Roman" w:cs="Times New Roman"/>
          <w:sz w:val="24"/>
          <w:szCs w:val="24"/>
        </w:rPr>
        <w:t xml:space="preserve">e </w:t>
      </w:r>
      <w:r w:rsidRPr="001A438F">
        <w:rPr>
          <w:rFonts w:ascii="Times New Roman" w:hAnsi="Times New Roman" w:cs="Times New Roman"/>
          <w:i/>
          <w:iCs/>
          <w:sz w:val="24"/>
          <w:szCs w:val="24"/>
        </w:rPr>
        <w:t>conceitos-em-ação</w:t>
      </w:r>
      <w:r w:rsidRPr="001A438F">
        <w:rPr>
          <w:rFonts w:ascii="Times New Roman" w:hAnsi="Times New Roman" w:cs="Times New Roman"/>
          <w:iCs/>
          <w:sz w:val="24"/>
          <w:szCs w:val="24"/>
        </w:rPr>
        <w:t>, que por sinal, os mesmos estão contidos nos esquemas</w:t>
      </w:r>
      <w:r w:rsidRPr="001A438F">
        <w:rPr>
          <w:rFonts w:ascii="Times New Roman" w:hAnsi="Times New Roman" w:cs="Times New Roman"/>
          <w:sz w:val="24"/>
          <w:szCs w:val="24"/>
        </w:rPr>
        <w:t xml:space="preserve">. São estes elementos conceituais que fazem a articulação essencial entre teoria e prática, pois a percepção, a busca e a seleção de informações baseiam-se inteiramente neles enquanto disponíveis para o sujeito e subjacentes à sua conduta (VERGNAUD, 1996; MOREIRA, 2002). </w:t>
      </w:r>
    </w:p>
    <w:p w:rsidR="00C8102D" w:rsidRPr="001A438F" w:rsidRDefault="00C8102D" w:rsidP="00C8102D">
      <w:pPr>
        <w:spacing w:after="0" w:line="360" w:lineRule="auto"/>
        <w:ind w:firstLine="720"/>
        <w:jc w:val="both"/>
        <w:rPr>
          <w:rFonts w:ascii="Times New Roman" w:hAnsi="Times New Roman" w:cs="Times New Roman"/>
          <w:sz w:val="24"/>
          <w:szCs w:val="24"/>
        </w:rPr>
      </w:pPr>
      <w:r w:rsidRPr="001A438F">
        <w:rPr>
          <w:rFonts w:ascii="Times New Roman" w:hAnsi="Times New Roman" w:cs="Times New Roman"/>
          <w:sz w:val="24"/>
          <w:szCs w:val="24"/>
        </w:rPr>
        <w:lastRenderedPageBreak/>
        <w:t>A fim de exemplificar a ideia de invariante operatório em Vergnaud, segue uma situação por nós investigada e que será discutida em detalhes a diante:</w:t>
      </w:r>
    </w:p>
    <w:p w:rsidR="00C8102D" w:rsidRPr="001A438F" w:rsidRDefault="00C8102D" w:rsidP="00C8102D">
      <w:pPr>
        <w:spacing w:after="0" w:line="360" w:lineRule="auto"/>
        <w:ind w:firstLine="720"/>
        <w:jc w:val="both"/>
      </w:pPr>
    </w:p>
    <w:p w:rsidR="00C8102D" w:rsidRPr="001A438F" w:rsidRDefault="00C8102D" w:rsidP="00483C58">
      <w:pPr>
        <w:tabs>
          <w:tab w:val="left" w:pos="1440"/>
          <w:tab w:val="center" w:pos="4612"/>
        </w:tabs>
        <w:spacing w:after="0" w:line="360" w:lineRule="auto"/>
        <w:ind w:firstLine="720"/>
        <w:jc w:val="center"/>
        <w:rPr>
          <w:b/>
          <w:sz w:val="20"/>
          <w:szCs w:val="20"/>
        </w:rPr>
      </w:pPr>
      <w:r w:rsidRPr="001A438F">
        <w:rPr>
          <w:b/>
          <w:sz w:val="20"/>
          <w:szCs w:val="20"/>
        </w:rPr>
        <w:t>Pede-se o(s) produto(s) bem como o respectivo mecanismo reacional</w:t>
      </w:r>
    </w:p>
    <w:p w:rsidR="00C8102D" w:rsidRPr="001A438F" w:rsidRDefault="00C8102D" w:rsidP="00C8102D">
      <w:pPr>
        <w:spacing w:after="0" w:line="360" w:lineRule="auto"/>
        <w:ind w:firstLine="720"/>
        <w:jc w:val="both"/>
        <w:rPr>
          <w:rFonts w:ascii="Times New Roman" w:hAnsi="Times New Roman" w:cs="Times New Roman"/>
          <w:sz w:val="24"/>
          <w:szCs w:val="24"/>
        </w:rPr>
      </w:pPr>
      <w:r w:rsidRPr="001A438F">
        <w:rPr>
          <w:rFonts w:ascii="Times New Roman" w:hAnsi="Times New Roman"/>
          <w:sz w:val="24"/>
          <w:szCs w:val="24"/>
        </w:rPr>
        <w:object w:dxaOrig="6859" w:dyaOrig="1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05pt;height:87.05pt" o:ole="">
            <v:imagedata r:id="rId11" o:title=""/>
          </v:shape>
          <o:OLEObject Type="Embed" ProgID="ACD.ChemSketch.20" ShapeID="_x0000_i1025" DrawAspect="Content" ObjectID="_1456134844" r:id="rId12"/>
        </w:object>
      </w:r>
    </w:p>
    <w:p w:rsidR="00C8102D" w:rsidRPr="001A438F" w:rsidRDefault="00C8102D" w:rsidP="00B80BDA">
      <w:pPr>
        <w:spacing w:after="0" w:line="240" w:lineRule="auto"/>
        <w:jc w:val="both"/>
        <w:rPr>
          <w:rFonts w:ascii="Times New Roman" w:hAnsi="Times New Roman" w:cs="Times New Roman"/>
          <w:sz w:val="24"/>
          <w:szCs w:val="24"/>
        </w:rPr>
      </w:pPr>
      <w:r w:rsidRPr="001A438F">
        <w:rPr>
          <w:rFonts w:ascii="Times New Roman" w:hAnsi="Times New Roman" w:cs="Times New Roman"/>
          <w:b/>
          <w:sz w:val="24"/>
          <w:szCs w:val="24"/>
        </w:rPr>
        <w:t xml:space="preserve">Figura </w:t>
      </w:r>
      <w:r w:rsidR="00443E42" w:rsidRPr="001A438F">
        <w:rPr>
          <w:rFonts w:ascii="Times New Roman" w:hAnsi="Times New Roman" w:cs="Times New Roman"/>
          <w:b/>
          <w:sz w:val="24"/>
          <w:szCs w:val="24"/>
        </w:rPr>
        <w:t>2</w:t>
      </w:r>
      <w:r w:rsidRPr="001A438F">
        <w:rPr>
          <w:rFonts w:ascii="Times New Roman" w:hAnsi="Times New Roman" w:cs="Times New Roman"/>
          <w:sz w:val="24"/>
          <w:szCs w:val="24"/>
        </w:rPr>
        <w:t>: Reação de substituição nucleofílica de primeira ordem (S</w:t>
      </w:r>
      <w:r w:rsidRPr="001A438F">
        <w:rPr>
          <w:rFonts w:ascii="Times New Roman" w:hAnsi="Times New Roman" w:cs="Times New Roman"/>
          <w:sz w:val="24"/>
          <w:szCs w:val="24"/>
          <w:vertAlign w:val="subscript"/>
        </w:rPr>
        <w:t>N</w:t>
      </w:r>
      <w:r w:rsidRPr="001A438F">
        <w:rPr>
          <w:rFonts w:ascii="Times New Roman" w:hAnsi="Times New Roman" w:cs="Times New Roman"/>
          <w:sz w:val="24"/>
          <w:szCs w:val="24"/>
        </w:rPr>
        <w:t>1)</w:t>
      </w:r>
    </w:p>
    <w:p w:rsidR="00B80BDA" w:rsidRDefault="00B80BDA" w:rsidP="00AA0AAA">
      <w:pPr>
        <w:spacing w:after="0" w:line="360" w:lineRule="auto"/>
        <w:ind w:firstLine="720"/>
        <w:jc w:val="both"/>
        <w:rPr>
          <w:rFonts w:ascii="Times New Roman" w:hAnsi="Times New Roman" w:cs="Times New Roman"/>
          <w:sz w:val="24"/>
          <w:szCs w:val="24"/>
        </w:rPr>
      </w:pPr>
    </w:p>
    <w:p w:rsidR="00AA0AAA" w:rsidRPr="001A438F" w:rsidRDefault="00C8102D" w:rsidP="00AA0AAA">
      <w:pPr>
        <w:spacing w:after="0" w:line="360" w:lineRule="auto"/>
        <w:ind w:firstLine="720"/>
        <w:jc w:val="both"/>
        <w:rPr>
          <w:rFonts w:ascii="Times New Roman" w:hAnsi="Times New Roman" w:cs="Times New Roman"/>
          <w:sz w:val="24"/>
          <w:szCs w:val="24"/>
        </w:rPr>
      </w:pPr>
      <w:r w:rsidRPr="001A438F">
        <w:rPr>
          <w:rFonts w:ascii="Times New Roman" w:hAnsi="Times New Roman" w:cs="Times New Roman"/>
          <w:sz w:val="24"/>
          <w:szCs w:val="24"/>
        </w:rPr>
        <w:t xml:space="preserve">Nesta situação, diversos conceitos químicos podem ser aludidos com vistas à solução do problema proposto. </w:t>
      </w:r>
      <w:r w:rsidR="00750668">
        <w:rPr>
          <w:rFonts w:ascii="Times New Roman" w:hAnsi="Times New Roman" w:cs="Times New Roman"/>
          <w:sz w:val="24"/>
          <w:szCs w:val="24"/>
        </w:rPr>
        <w:t>Referente</w:t>
      </w:r>
      <w:r w:rsidRPr="001A438F">
        <w:rPr>
          <w:rFonts w:ascii="Times New Roman" w:hAnsi="Times New Roman" w:cs="Times New Roman"/>
          <w:sz w:val="24"/>
          <w:szCs w:val="24"/>
        </w:rPr>
        <w:t xml:space="preserve"> </w:t>
      </w:r>
      <w:r w:rsidR="00750668">
        <w:rPr>
          <w:rFonts w:ascii="Times New Roman" w:hAnsi="Times New Roman" w:cs="Times New Roman"/>
          <w:sz w:val="24"/>
          <w:szCs w:val="24"/>
        </w:rPr>
        <w:t>ao mecanismo de reação</w:t>
      </w:r>
      <w:r w:rsidR="0081271F" w:rsidRPr="001A438F">
        <w:rPr>
          <w:rFonts w:ascii="Times New Roman" w:hAnsi="Times New Roman" w:cs="Times New Roman"/>
          <w:sz w:val="24"/>
          <w:szCs w:val="24"/>
        </w:rPr>
        <w:t xml:space="preserve">, </w:t>
      </w:r>
      <w:r w:rsidRPr="001A438F">
        <w:rPr>
          <w:rFonts w:ascii="Times New Roman" w:hAnsi="Times New Roman" w:cs="Times New Roman"/>
          <w:sz w:val="24"/>
          <w:szCs w:val="24"/>
        </w:rPr>
        <w:t>por exemplo</w:t>
      </w:r>
      <w:r>
        <w:rPr>
          <w:rFonts w:ascii="Times New Roman" w:hAnsi="Times New Roman" w:cs="Times New Roman"/>
          <w:sz w:val="24"/>
          <w:szCs w:val="24"/>
        </w:rPr>
        <w:t xml:space="preserve">, a polarização da ligação química entre carbono terciário e </w:t>
      </w:r>
      <w:r w:rsidR="00750668">
        <w:rPr>
          <w:rFonts w:ascii="Times New Roman" w:hAnsi="Times New Roman" w:cs="Times New Roman"/>
          <w:sz w:val="24"/>
          <w:szCs w:val="24"/>
        </w:rPr>
        <w:t>clor</w:t>
      </w:r>
      <w:r>
        <w:rPr>
          <w:rFonts w:ascii="Times New Roman" w:hAnsi="Times New Roman" w:cs="Times New Roman"/>
          <w:sz w:val="24"/>
          <w:szCs w:val="24"/>
        </w:rPr>
        <w:t xml:space="preserve">o, e a estabilidade do carbocátion </w:t>
      </w:r>
      <w:r w:rsidRPr="001A438F">
        <w:rPr>
          <w:rFonts w:ascii="Times New Roman" w:hAnsi="Times New Roman" w:cs="Times New Roman"/>
          <w:sz w:val="24"/>
          <w:szCs w:val="24"/>
        </w:rPr>
        <w:t xml:space="preserve">terciário, são conceitos fundamentais para explicar a formação do intermediário de reação. O papel do solvente no meio reacional também poderia fundamentar a justificativa na resolução desta situação. </w:t>
      </w:r>
      <w:r w:rsidR="0081271F" w:rsidRPr="001A438F">
        <w:rPr>
          <w:rFonts w:ascii="Times New Roman" w:hAnsi="Times New Roman" w:cs="Times New Roman"/>
          <w:sz w:val="24"/>
          <w:szCs w:val="24"/>
        </w:rPr>
        <w:t xml:space="preserve">Além disso, soma-se conceber a </w:t>
      </w:r>
      <w:r w:rsidR="00AA0AAA" w:rsidRPr="001A438F">
        <w:rPr>
          <w:rFonts w:ascii="Times New Roman" w:hAnsi="Times New Roman" w:cs="Times New Roman"/>
          <w:sz w:val="24"/>
          <w:szCs w:val="24"/>
        </w:rPr>
        <w:t>orientação do nucleófilo, acima ou abaixo do plano do carbocátion</w:t>
      </w:r>
      <w:r w:rsidR="00E62CFB">
        <w:rPr>
          <w:rFonts w:ascii="Times New Roman" w:hAnsi="Times New Roman" w:cs="Times New Roman"/>
          <w:sz w:val="24"/>
          <w:szCs w:val="24"/>
        </w:rPr>
        <w:t>,</w:t>
      </w:r>
      <w:r w:rsidR="00AA0AAA" w:rsidRPr="001A438F">
        <w:rPr>
          <w:rFonts w:ascii="Times New Roman" w:hAnsi="Times New Roman" w:cs="Times New Roman"/>
          <w:sz w:val="24"/>
          <w:szCs w:val="24"/>
        </w:rPr>
        <w:t xml:space="preserve"> leva a uma mistura racêmica. Justamente o “conceber possibilidades”, tangeria as operações gerais do pensamento implícitas à resolução da tarefa. Tal operação do pensamento consistiria em um possível invariante operatório. Invariantes operatórios balizam a justificativa ao passo que se combinam com os conceitos em questão. Invariantes operatórios são ingredientes dos esquemas e fazem parte dos conceitos</w:t>
      </w:r>
      <w:r w:rsidR="00E62CFB">
        <w:rPr>
          <w:rFonts w:ascii="Times New Roman" w:hAnsi="Times New Roman" w:cs="Times New Roman"/>
          <w:sz w:val="24"/>
          <w:szCs w:val="24"/>
        </w:rPr>
        <w:t>.</w:t>
      </w:r>
      <w:r w:rsidR="00AA0AAA" w:rsidRPr="001A438F">
        <w:rPr>
          <w:rFonts w:ascii="Times New Roman" w:hAnsi="Times New Roman" w:cs="Times New Roman"/>
          <w:sz w:val="24"/>
          <w:szCs w:val="24"/>
        </w:rPr>
        <w:t xml:space="preserve"> </w:t>
      </w:r>
      <w:r w:rsidR="00E62CFB">
        <w:rPr>
          <w:rFonts w:ascii="Times New Roman" w:hAnsi="Times New Roman" w:cs="Times New Roman"/>
          <w:sz w:val="24"/>
          <w:szCs w:val="24"/>
        </w:rPr>
        <w:t>P</w:t>
      </w:r>
      <w:r w:rsidR="00AA0AAA" w:rsidRPr="001A438F">
        <w:rPr>
          <w:rFonts w:ascii="Times New Roman" w:hAnsi="Times New Roman" w:cs="Times New Roman"/>
          <w:sz w:val="24"/>
          <w:szCs w:val="24"/>
        </w:rPr>
        <w:t>orém</w:t>
      </w:r>
      <w:r w:rsidR="00E62CFB">
        <w:rPr>
          <w:rFonts w:ascii="Times New Roman" w:hAnsi="Times New Roman" w:cs="Times New Roman"/>
          <w:sz w:val="24"/>
          <w:szCs w:val="24"/>
        </w:rPr>
        <w:t>,</w:t>
      </w:r>
      <w:r w:rsidR="00AA0AAA" w:rsidRPr="001A438F">
        <w:rPr>
          <w:rFonts w:ascii="Times New Roman" w:hAnsi="Times New Roman" w:cs="Times New Roman"/>
          <w:sz w:val="24"/>
          <w:szCs w:val="24"/>
        </w:rPr>
        <w:t xml:space="preserve"> aparecem </w:t>
      </w:r>
      <w:r w:rsidR="00E62CFB">
        <w:rPr>
          <w:rFonts w:ascii="Times New Roman" w:hAnsi="Times New Roman" w:cs="Times New Roman"/>
          <w:sz w:val="24"/>
          <w:szCs w:val="24"/>
        </w:rPr>
        <w:t>de forma combinada</w:t>
      </w:r>
      <w:r w:rsidR="00AA0AAA" w:rsidRPr="001A438F">
        <w:rPr>
          <w:rFonts w:ascii="Times New Roman" w:hAnsi="Times New Roman" w:cs="Times New Roman"/>
          <w:sz w:val="24"/>
          <w:szCs w:val="24"/>
        </w:rPr>
        <w:t xml:space="preserve"> com os mesmos.</w:t>
      </w:r>
    </w:p>
    <w:p w:rsidR="00024C0A" w:rsidRDefault="00C8102D" w:rsidP="00024C0A">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A Tabela </w:t>
      </w:r>
      <w:r w:rsidR="00443E42" w:rsidRPr="001A438F">
        <w:rPr>
          <w:rFonts w:ascii="Times New Roman" w:hAnsi="Times New Roman" w:cs="Times New Roman"/>
          <w:sz w:val="24"/>
          <w:szCs w:val="24"/>
        </w:rPr>
        <w:t>3</w:t>
      </w:r>
      <w:r w:rsidRPr="001A438F">
        <w:rPr>
          <w:rFonts w:ascii="Times New Roman" w:hAnsi="Times New Roman" w:cs="Times New Roman"/>
          <w:sz w:val="24"/>
          <w:szCs w:val="24"/>
        </w:rPr>
        <w:t xml:space="preserve"> exemplifica possíveis invariantes operatórios </w:t>
      </w:r>
      <w:r w:rsidR="00AA0AAA" w:rsidRPr="001A438F">
        <w:rPr>
          <w:rFonts w:ascii="Times New Roman" w:hAnsi="Times New Roman" w:cs="Times New Roman"/>
          <w:sz w:val="24"/>
          <w:szCs w:val="24"/>
        </w:rPr>
        <w:t xml:space="preserve">pertinentes ao </w:t>
      </w:r>
      <w:r w:rsidRPr="001A438F">
        <w:rPr>
          <w:rFonts w:ascii="Times New Roman" w:hAnsi="Times New Roman" w:cs="Times New Roman"/>
          <w:sz w:val="24"/>
          <w:szCs w:val="24"/>
        </w:rPr>
        <w:t>exemplo dado:</w:t>
      </w: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655B31" w:rsidRDefault="00655B31" w:rsidP="00024C0A">
      <w:pPr>
        <w:spacing w:after="0" w:line="240" w:lineRule="auto"/>
        <w:jc w:val="both"/>
        <w:rPr>
          <w:rFonts w:ascii="Times New Roman" w:hAnsi="Times New Roman" w:cs="Times New Roman"/>
          <w:b/>
          <w:sz w:val="24"/>
          <w:szCs w:val="24"/>
        </w:rPr>
      </w:pPr>
    </w:p>
    <w:p w:rsidR="00882C41" w:rsidRPr="001A438F" w:rsidRDefault="00C8102D" w:rsidP="00024C0A">
      <w:pPr>
        <w:spacing w:after="0" w:line="240" w:lineRule="auto"/>
        <w:jc w:val="both"/>
        <w:rPr>
          <w:rFonts w:ascii="Times New Roman" w:hAnsi="Times New Roman" w:cs="Times New Roman"/>
          <w:sz w:val="24"/>
          <w:szCs w:val="24"/>
        </w:rPr>
      </w:pPr>
      <w:r w:rsidRPr="001A438F">
        <w:rPr>
          <w:rFonts w:ascii="Times New Roman" w:hAnsi="Times New Roman" w:cs="Times New Roman"/>
          <w:b/>
          <w:sz w:val="24"/>
          <w:szCs w:val="24"/>
        </w:rPr>
        <w:lastRenderedPageBreak/>
        <w:t xml:space="preserve">Tabela </w:t>
      </w:r>
      <w:r w:rsidR="00443E42" w:rsidRPr="001A438F">
        <w:rPr>
          <w:rFonts w:ascii="Times New Roman" w:hAnsi="Times New Roman" w:cs="Times New Roman"/>
          <w:b/>
          <w:sz w:val="24"/>
          <w:szCs w:val="24"/>
        </w:rPr>
        <w:t>3</w:t>
      </w:r>
      <w:r w:rsidRPr="001A438F">
        <w:rPr>
          <w:rFonts w:ascii="Times New Roman" w:hAnsi="Times New Roman" w:cs="Times New Roman"/>
          <w:b/>
          <w:sz w:val="24"/>
          <w:szCs w:val="24"/>
        </w:rPr>
        <w:t>:</w:t>
      </w:r>
      <w:r w:rsidRPr="001A438F">
        <w:rPr>
          <w:rFonts w:ascii="Times New Roman" w:hAnsi="Times New Roman" w:cs="Times New Roman"/>
          <w:sz w:val="24"/>
          <w:szCs w:val="24"/>
        </w:rPr>
        <w:t xml:space="preserve"> </w:t>
      </w:r>
      <w:r w:rsidR="00357C59" w:rsidRPr="001A438F">
        <w:rPr>
          <w:rFonts w:ascii="Times New Roman" w:hAnsi="Times New Roman" w:cs="Times New Roman"/>
          <w:sz w:val="24"/>
          <w:szCs w:val="24"/>
        </w:rPr>
        <w:t>Possíveis i</w:t>
      </w:r>
      <w:r w:rsidRPr="001A438F">
        <w:rPr>
          <w:rFonts w:ascii="Times New Roman" w:hAnsi="Times New Roman" w:cs="Times New Roman"/>
          <w:sz w:val="24"/>
          <w:szCs w:val="24"/>
        </w:rPr>
        <w:t>nvariantes operatórios utilizados na solução de uma reação do tipo S</w:t>
      </w:r>
      <w:r w:rsidRPr="001A438F">
        <w:rPr>
          <w:rFonts w:ascii="Times New Roman" w:hAnsi="Times New Roman" w:cs="Times New Roman"/>
          <w:sz w:val="24"/>
          <w:szCs w:val="24"/>
          <w:vertAlign w:val="subscript"/>
        </w:rPr>
        <w:t>N</w:t>
      </w:r>
      <w:r w:rsidRPr="001A438F">
        <w:rPr>
          <w:rFonts w:ascii="Times New Roman" w:hAnsi="Times New Roman" w:cs="Times New Roman"/>
          <w:sz w:val="24"/>
          <w:szCs w:val="24"/>
        </w:rPr>
        <w:t>1</w:t>
      </w:r>
    </w:p>
    <w:tbl>
      <w:tblPr>
        <w:tblStyle w:val="Tabelacomgrade"/>
        <w:tblW w:w="0" w:type="auto"/>
        <w:tblLook w:val="04A0"/>
      </w:tblPr>
      <w:tblGrid>
        <w:gridCol w:w="4322"/>
        <w:gridCol w:w="4322"/>
      </w:tblGrid>
      <w:tr w:rsidR="00C8102D" w:rsidRPr="001A438F" w:rsidTr="004F67CE">
        <w:tc>
          <w:tcPr>
            <w:tcW w:w="4322" w:type="dxa"/>
          </w:tcPr>
          <w:p w:rsidR="00C8102D" w:rsidRPr="001A438F" w:rsidRDefault="00C8102D" w:rsidP="004F67CE">
            <w:pPr>
              <w:spacing w:line="360" w:lineRule="auto"/>
              <w:jc w:val="center"/>
              <w:rPr>
                <w:rFonts w:ascii="Times New Roman" w:hAnsi="Times New Roman" w:cs="Times New Roman"/>
                <w:b/>
                <w:sz w:val="24"/>
                <w:szCs w:val="24"/>
              </w:rPr>
            </w:pPr>
            <w:r w:rsidRPr="001A438F">
              <w:rPr>
                <w:rFonts w:ascii="Times New Roman" w:hAnsi="Times New Roman" w:cs="Times New Roman"/>
                <w:b/>
                <w:sz w:val="24"/>
                <w:szCs w:val="24"/>
              </w:rPr>
              <w:t>Invariante operatório</w:t>
            </w:r>
          </w:p>
        </w:tc>
        <w:tc>
          <w:tcPr>
            <w:tcW w:w="4322" w:type="dxa"/>
          </w:tcPr>
          <w:p w:rsidR="00C8102D" w:rsidRPr="001A438F" w:rsidRDefault="00C8102D" w:rsidP="004F67CE">
            <w:pPr>
              <w:spacing w:line="360" w:lineRule="auto"/>
              <w:jc w:val="center"/>
              <w:rPr>
                <w:rFonts w:ascii="Times New Roman" w:hAnsi="Times New Roman" w:cs="Times New Roman"/>
                <w:b/>
                <w:sz w:val="24"/>
                <w:szCs w:val="24"/>
              </w:rPr>
            </w:pPr>
            <w:r w:rsidRPr="001A438F">
              <w:rPr>
                <w:rFonts w:ascii="Times New Roman" w:hAnsi="Times New Roman" w:cs="Times New Roman"/>
                <w:b/>
                <w:sz w:val="24"/>
                <w:szCs w:val="24"/>
              </w:rPr>
              <w:t>Comentário</w:t>
            </w:r>
          </w:p>
        </w:tc>
      </w:tr>
      <w:tr w:rsidR="00C8102D" w:rsidRPr="001A438F" w:rsidTr="004F67CE">
        <w:tc>
          <w:tcPr>
            <w:tcW w:w="4322" w:type="dxa"/>
          </w:tcPr>
          <w:p w:rsidR="00C8102D" w:rsidRPr="001A438F" w:rsidRDefault="00C8102D" w:rsidP="004F67CE">
            <w:pPr>
              <w:spacing w:line="360" w:lineRule="auto"/>
              <w:jc w:val="center"/>
              <w:rPr>
                <w:rFonts w:ascii="Times New Roman" w:hAnsi="Times New Roman" w:cs="Times New Roman"/>
                <w:sz w:val="20"/>
                <w:szCs w:val="20"/>
              </w:rPr>
            </w:pPr>
          </w:p>
          <w:p w:rsidR="00C8102D" w:rsidRPr="001A438F" w:rsidRDefault="00C8102D" w:rsidP="004F67CE">
            <w:pPr>
              <w:spacing w:line="360" w:lineRule="auto"/>
              <w:jc w:val="center"/>
              <w:rPr>
                <w:rFonts w:ascii="Times New Roman" w:hAnsi="Times New Roman" w:cs="Times New Roman"/>
                <w:sz w:val="20"/>
                <w:szCs w:val="20"/>
              </w:rPr>
            </w:pPr>
            <w:r w:rsidRPr="001A438F">
              <w:rPr>
                <w:rFonts w:ascii="Times New Roman" w:hAnsi="Times New Roman" w:cs="Times New Roman"/>
                <w:sz w:val="20"/>
                <w:szCs w:val="20"/>
              </w:rPr>
              <w:t>Considerar possibilidades</w:t>
            </w:r>
          </w:p>
        </w:tc>
        <w:tc>
          <w:tcPr>
            <w:tcW w:w="4322" w:type="dxa"/>
          </w:tcPr>
          <w:p w:rsidR="00C8102D" w:rsidRPr="001A438F" w:rsidRDefault="00C8102D" w:rsidP="004F67CE">
            <w:pPr>
              <w:spacing w:line="360" w:lineRule="auto"/>
              <w:jc w:val="both"/>
              <w:rPr>
                <w:rFonts w:ascii="Times New Roman" w:hAnsi="Times New Roman" w:cs="Times New Roman"/>
                <w:sz w:val="20"/>
                <w:szCs w:val="20"/>
              </w:rPr>
            </w:pPr>
            <w:r w:rsidRPr="001A438F">
              <w:rPr>
                <w:rFonts w:ascii="Times New Roman" w:hAnsi="Times New Roman" w:cs="Times New Roman"/>
                <w:sz w:val="20"/>
                <w:szCs w:val="20"/>
              </w:rPr>
              <w:t>Dado em intermediário de reação planar, considerar possibilidades de adição do nucleófilo acima e abaixo do plano e possíveis caminhos reacionais.</w:t>
            </w:r>
          </w:p>
        </w:tc>
      </w:tr>
      <w:tr w:rsidR="00C8102D" w:rsidRPr="001A438F" w:rsidTr="004F67CE">
        <w:tc>
          <w:tcPr>
            <w:tcW w:w="4322" w:type="dxa"/>
          </w:tcPr>
          <w:p w:rsidR="00C8102D" w:rsidRPr="001A438F" w:rsidRDefault="00C8102D" w:rsidP="004F67CE">
            <w:pPr>
              <w:spacing w:line="360" w:lineRule="auto"/>
              <w:jc w:val="center"/>
              <w:rPr>
                <w:rFonts w:ascii="Times New Roman" w:hAnsi="Times New Roman" w:cs="Times New Roman"/>
                <w:sz w:val="20"/>
                <w:szCs w:val="20"/>
              </w:rPr>
            </w:pPr>
          </w:p>
          <w:p w:rsidR="00C8102D" w:rsidRPr="001A438F" w:rsidRDefault="00C8102D" w:rsidP="004F67CE">
            <w:pPr>
              <w:spacing w:line="360" w:lineRule="auto"/>
              <w:jc w:val="center"/>
              <w:rPr>
                <w:rFonts w:ascii="Times New Roman" w:hAnsi="Times New Roman" w:cs="Times New Roman"/>
                <w:sz w:val="20"/>
                <w:szCs w:val="20"/>
              </w:rPr>
            </w:pPr>
            <w:r w:rsidRPr="001A438F">
              <w:rPr>
                <w:rFonts w:ascii="Times New Roman" w:hAnsi="Times New Roman" w:cs="Times New Roman"/>
                <w:sz w:val="20"/>
                <w:szCs w:val="20"/>
              </w:rPr>
              <w:t>Efetuar comparações</w:t>
            </w:r>
          </w:p>
        </w:tc>
        <w:tc>
          <w:tcPr>
            <w:tcW w:w="4322" w:type="dxa"/>
          </w:tcPr>
          <w:p w:rsidR="00C8102D" w:rsidRPr="001A438F" w:rsidRDefault="00C8102D" w:rsidP="004F67CE">
            <w:pPr>
              <w:spacing w:line="360" w:lineRule="auto"/>
              <w:jc w:val="both"/>
              <w:rPr>
                <w:rFonts w:ascii="Times New Roman" w:hAnsi="Times New Roman" w:cs="Times New Roman"/>
                <w:sz w:val="20"/>
                <w:szCs w:val="20"/>
              </w:rPr>
            </w:pPr>
            <w:r w:rsidRPr="001A438F">
              <w:rPr>
                <w:rFonts w:ascii="Times New Roman" w:hAnsi="Times New Roman" w:cs="Times New Roman"/>
                <w:sz w:val="20"/>
                <w:szCs w:val="20"/>
              </w:rPr>
              <w:t xml:space="preserve">Confrontar </w:t>
            </w:r>
            <w:r w:rsidRPr="001A438F">
              <w:rPr>
                <w:rFonts w:ascii="Times New Roman" w:hAnsi="Times New Roman" w:cs="Times New Roman"/>
                <w:i/>
                <w:sz w:val="20"/>
                <w:szCs w:val="20"/>
              </w:rPr>
              <w:t>considerando atributos qualitativos</w:t>
            </w:r>
            <w:r w:rsidRPr="001A438F">
              <w:rPr>
                <w:rFonts w:ascii="Times New Roman" w:hAnsi="Times New Roman" w:cs="Times New Roman"/>
                <w:sz w:val="20"/>
                <w:szCs w:val="20"/>
              </w:rPr>
              <w:t xml:space="preserve"> entre dois ou mais caminhos, por exemplo, discernir entre um mecanismo S</w:t>
            </w:r>
            <w:r w:rsidRPr="001A438F">
              <w:rPr>
                <w:rFonts w:ascii="Times New Roman" w:hAnsi="Times New Roman" w:cs="Times New Roman"/>
                <w:sz w:val="20"/>
                <w:szCs w:val="20"/>
                <w:vertAlign w:val="subscript"/>
              </w:rPr>
              <w:t>N</w:t>
            </w:r>
            <w:r w:rsidRPr="001A438F">
              <w:rPr>
                <w:rFonts w:ascii="Times New Roman" w:hAnsi="Times New Roman" w:cs="Times New Roman"/>
                <w:sz w:val="20"/>
                <w:szCs w:val="20"/>
              </w:rPr>
              <w:t>1 e um S</w:t>
            </w:r>
            <w:r w:rsidRPr="001A438F">
              <w:rPr>
                <w:rFonts w:ascii="Times New Roman" w:hAnsi="Times New Roman" w:cs="Times New Roman"/>
                <w:sz w:val="20"/>
                <w:szCs w:val="20"/>
                <w:vertAlign w:val="subscript"/>
              </w:rPr>
              <w:t>N</w:t>
            </w:r>
            <w:r w:rsidRPr="001A438F">
              <w:rPr>
                <w:rFonts w:ascii="Times New Roman" w:hAnsi="Times New Roman" w:cs="Times New Roman"/>
                <w:sz w:val="20"/>
                <w:szCs w:val="20"/>
              </w:rPr>
              <w:t>2</w:t>
            </w:r>
            <w:r w:rsidR="00750668">
              <w:rPr>
                <w:rFonts w:ascii="Times New Roman" w:hAnsi="Times New Roman" w:cs="Times New Roman"/>
                <w:sz w:val="20"/>
                <w:szCs w:val="20"/>
              </w:rPr>
              <w:t>.</w:t>
            </w:r>
          </w:p>
        </w:tc>
      </w:tr>
      <w:tr w:rsidR="00C8102D" w:rsidRPr="001A438F" w:rsidTr="004F67CE">
        <w:tc>
          <w:tcPr>
            <w:tcW w:w="4322" w:type="dxa"/>
          </w:tcPr>
          <w:p w:rsidR="00C8102D" w:rsidRPr="001A438F" w:rsidRDefault="00C8102D" w:rsidP="004F67CE">
            <w:pPr>
              <w:spacing w:line="360" w:lineRule="auto"/>
              <w:jc w:val="center"/>
              <w:rPr>
                <w:rFonts w:ascii="Times New Roman" w:hAnsi="Times New Roman" w:cs="Times New Roman"/>
                <w:sz w:val="20"/>
                <w:szCs w:val="20"/>
              </w:rPr>
            </w:pPr>
          </w:p>
          <w:p w:rsidR="00C8102D" w:rsidRPr="001A438F" w:rsidRDefault="00C8102D" w:rsidP="004F67CE">
            <w:pPr>
              <w:spacing w:line="360" w:lineRule="auto"/>
              <w:jc w:val="center"/>
              <w:rPr>
                <w:rFonts w:ascii="Times New Roman" w:hAnsi="Times New Roman" w:cs="Times New Roman"/>
                <w:sz w:val="20"/>
                <w:szCs w:val="20"/>
              </w:rPr>
            </w:pPr>
          </w:p>
          <w:p w:rsidR="00C8102D" w:rsidRPr="001A438F" w:rsidRDefault="00C8102D" w:rsidP="004F67CE">
            <w:pPr>
              <w:spacing w:line="360" w:lineRule="auto"/>
              <w:jc w:val="center"/>
              <w:rPr>
                <w:rFonts w:ascii="Times New Roman" w:hAnsi="Times New Roman" w:cs="Times New Roman"/>
                <w:sz w:val="20"/>
                <w:szCs w:val="20"/>
              </w:rPr>
            </w:pPr>
            <w:r w:rsidRPr="001A438F">
              <w:rPr>
                <w:rFonts w:ascii="Times New Roman" w:hAnsi="Times New Roman" w:cs="Times New Roman"/>
                <w:sz w:val="20"/>
                <w:szCs w:val="20"/>
              </w:rPr>
              <w:t>Conceber hipóteses</w:t>
            </w:r>
          </w:p>
        </w:tc>
        <w:tc>
          <w:tcPr>
            <w:tcW w:w="4322" w:type="dxa"/>
          </w:tcPr>
          <w:p w:rsidR="00C8102D" w:rsidRPr="001A438F" w:rsidRDefault="00E62CFB" w:rsidP="004F67CE">
            <w:pPr>
              <w:spacing w:line="360" w:lineRule="auto"/>
              <w:jc w:val="both"/>
              <w:rPr>
                <w:rFonts w:ascii="Times New Roman" w:hAnsi="Times New Roman" w:cs="Times New Roman"/>
                <w:sz w:val="20"/>
                <w:szCs w:val="20"/>
              </w:rPr>
            </w:pPr>
            <w:r>
              <w:rPr>
                <w:rFonts w:ascii="Times New Roman" w:hAnsi="Times New Roman" w:cs="Times New Roman"/>
                <w:sz w:val="20"/>
                <w:szCs w:val="20"/>
              </w:rPr>
              <w:t>Há implícita a ide</w:t>
            </w:r>
            <w:r w:rsidR="00C8102D" w:rsidRPr="001A438F">
              <w:rPr>
                <w:rFonts w:ascii="Times New Roman" w:hAnsi="Times New Roman" w:cs="Times New Roman"/>
                <w:sz w:val="20"/>
                <w:szCs w:val="20"/>
              </w:rPr>
              <w:t xml:space="preserve">ia </w:t>
            </w:r>
            <w:r w:rsidR="00C8102D" w:rsidRPr="001A438F">
              <w:rPr>
                <w:rFonts w:ascii="Times New Roman" w:hAnsi="Times New Roman" w:cs="Times New Roman"/>
                <w:i/>
                <w:sz w:val="20"/>
                <w:szCs w:val="20"/>
              </w:rPr>
              <w:t>se-então-portanto</w:t>
            </w:r>
            <w:r w:rsidR="00C8102D" w:rsidRPr="001A438F">
              <w:rPr>
                <w:rFonts w:ascii="Times New Roman" w:hAnsi="Times New Roman" w:cs="Times New Roman"/>
                <w:sz w:val="20"/>
                <w:szCs w:val="20"/>
              </w:rPr>
              <w:t>, e há semelhança com “considerar possibilidades”. Porém, neste caso, o sujeito não tem certeza quanto ao resultado da ação. Considera fatores externos/novos ao problema</w:t>
            </w:r>
            <w:r w:rsidR="00750668">
              <w:rPr>
                <w:rFonts w:ascii="Times New Roman" w:hAnsi="Times New Roman" w:cs="Times New Roman"/>
                <w:sz w:val="20"/>
                <w:szCs w:val="20"/>
              </w:rPr>
              <w:t>.</w:t>
            </w:r>
          </w:p>
        </w:tc>
      </w:tr>
    </w:tbl>
    <w:p w:rsidR="00C8102D" w:rsidRPr="001A438F" w:rsidRDefault="00C8102D" w:rsidP="00C8102D">
      <w:pPr>
        <w:spacing w:after="0" w:line="360" w:lineRule="auto"/>
        <w:jc w:val="both"/>
        <w:rPr>
          <w:rFonts w:ascii="Times New Roman" w:hAnsi="Times New Roman" w:cs="Times New Roman"/>
          <w:sz w:val="24"/>
          <w:szCs w:val="24"/>
        </w:rPr>
      </w:pPr>
    </w:p>
    <w:p w:rsidR="004F67CE" w:rsidRPr="001A438F" w:rsidRDefault="00C8102D" w:rsidP="00C8102D">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A premissa </w:t>
      </w:r>
      <w:r w:rsidR="00AA0AAA" w:rsidRPr="001A438F">
        <w:rPr>
          <w:rFonts w:ascii="Times New Roman" w:hAnsi="Times New Roman" w:cs="Times New Roman"/>
          <w:sz w:val="24"/>
          <w:szCs w:val="24"/>
        </w:rPr>
        <w:t xml:space="preserve">de </w:t>
      </w:r>
      <w:r w:rsidRPr="001A438F">
        <w:rPr>
          <w:rFonts w:ascii="Times New Roman" w:hAnsi="Times New Roman" w:cs="Times New Roman"/>
          <w:sz w:val="24"/>
          <w:szCs w:val="24"/>
        </w:rPr>
        <w:t xml:space="preserve">Vergnaud é de que o conhecimento está organizado em Campos Conceituais. </w:t>
      </w:r>
      <w:r w:rsidR="004F67CE" w:rsidRPr="001A438F">
        <w:rPr>
          <w:rFonts w:ascii="Times New Roman" w:hAnsi="Times New Roman" w:cs="Times New Roman"/>
          <w:sz w:val="24"/>
          <w:szCs w:val="24"/>
        </w:rPr>
        <w:t xml:space="preserve">Nesse sentido, </w:t>
      </w:r>
      <w:r w:rsidR="00AA0AAA" w:rsidRPr="001A438F">
        <w:rPr>
          <w:rFonts w:ascii="Times New Roman" w:hAnsi="Times New Roman" w:cs="Times New Roman"/>
          <w:sz w:val="24"/>
          <w:szCs w:val="24"/>
        </w:rPr>
        <w:t xml:space="preserve">um </w:t>
      </w:r>
      <w:r w:rsidRPr="001A438F">
        <w:rPr>
          <w:rFonts w:ascii="Times New Roman" w:hAnsi="Times New Roman" w:cs="Times New Roman"/>
          <w:sz w:val="24"/>
          <w:szCs w:val="24"/>
        </w:rPr>
        <w:t xml:space="preserve">Campo Conceitual </w:t>
      </w:r>
      <w:r w:rsidR="00AA0AAA" w:rsidRPr="001A438F">
        <w:rPr>
          <w:rFonts w:ascii="Times New Roman" w:hAnsi="Times New Roman" w:cs="Times New Roman"/>
          <w:sz w:val="24"/>
          <w:szCs w:val="24"/>
        </w:rPr>
        <w:t xml:space="preserve">emerge da resolução de conjunto de situações (tarefas) que requer o domínio progressivo de conceitos, de procedimentos e de representações simbólicas </w:t>
      </w:r>
      <w:r w:rsidRPr="001A438F">
        <w:rPr>
          <w:rFonts w:ascii="Times New Roman" w:hAnsi="Times New Roman" w:cs="Times New Roman"/>
          <w:sz w:val="24"/>
          <w:szCs w:val="24"/>
        </w:rPr>
        <w:t xml:space="preserve">(VERGNAUD, 2009). No âmbito da Química Orgânica, por exemplo, o Campo Conceitual da </w:t>
      </w:r>
      <w:r w:rsidRPr="001A438F">
        <w:rPr>
          <w:rFonts w:ascii="Times New Roman" w:hAnsi="Times New Roman" w:cs="Times New Roman"/>
          <w:i/>
          <w:sz w:val="24"/>
          <w:szCs w:val="24"/>
        </w:rPr>
        <w:t>Representação Química</w:t>
      </w:r>
      <w:r w:rsidRPr="001A438F">
        <w:rPr>
          <w:rFonts w:ascii="Times New Roman" w:hAnsi="Times New Roman" w:cs="Times New Roman"/>
          <w:sz w:val="24"/>
          <w:szCs w:val="24"/>
        </w:rPr>
        <w:t xml:space="preserve"> pode</w:t>
      </w:r>
      <w:r w:rsidR="00325E50" w:rsidRPr="001A438F">
        <w:rPr>
          <w:rFonts w:ascii="Times New Roman" w:hAnsi="Times New Roman" w:cs="Times New Roman"/>
          <w:sz w:val="24"/>
          <w:szCs w:val="24"/>
        </w:rPr>
        <w:t>ria</w:t>
      </w:r>
      <w:r w:rsidRPr="001A438F">
        <w:rPr>
          <w:rFonts w:ascii="Times New Roman" w:hAnsi="Times New Roman" w:cs="Times New Roman"/>
          <w:sz w:val="24"/>
          <w:szCs w:val="24"/>
        </w:rPr>
        <w:t xml:space="preserve"> consistir de situações que envolvam, por exemplo, conceber moléculas no espaço. O domínio deste campo</w:t>
      </w:r>
      <w:r w:rsidR="003F29FF" w:rsidRPr="001A438F">
        <w:rPr>
          <w:rFonts w:ascii="Times New Roman" w:hAnsi="Times New Roman" w:cs="Times New Roman"/>
          <w:sz w:val="24"/>
          <w:szCs w:val="24"/>
        </w:rPr>
        <w:t xml:space="preserve"> </w:t>
      </w:r>
      <w:r w:rsidR="00325E50" w:rsidRPr="001A438F">
        <w:rPr>
          <w:rFonts w:ascii="Times New Roman" w:hAnsi="Times New Roman" w:cs="Times New Roman"/>
          <w:sz w:val="24"/>
          <w:szCs w:val="24"/>
        </w:rPr>
        <w:t xml:space="preserve">compreenderia </w:t>
      </w:r>
      <w:r w:rsidRPr="001A438F">
        <w:rPr>
          <w:rFonts w:ascii="Times New Roman" w:hAnsi="Times New Roman" w:cs="Times New Roman"/>
          <w:sz w:val="24"/>
          <w:szCs w:val="24"/>
        </w:rPr>
        <w:t xml:space="preserve">então, </w:t>
      </w:r>
      <w:r w:rsidR="00325E50" w:rsidRPr="001A438F">
        <w:rPr>
          <w:rFonts w:ascii="Times New Roman" w:hAnsi="Times New Roman" w:cs="Times New Roman"/>
          <w:sz w:val="24"/>
          <w:szCs w:val="24"/>
        </w:rPr>
        <w:t>as ideias de:</w:t>
      </w:r>
      <w:r w:rsidRPr="001A438F">
        <w:rPr>
          <w:rFonts w:ascii="Times New Roman" w:hAnsi="Times New Roman" w:cs="Times New Roman"/>
          <w:sz w:val="24"/>
          <w:szCs w:val="24"/>
        </w:rPr>
        <w:t xml:space="preserve"> quiralidade, centro estereogênico, ligação química, enantiomeria, diasteromeria, </w:t>
      </w:r>
      <w:r w:rsidR="00325E50" w:rsidRPr="001A438F">
        <w:rPr>
          <w:rFonts w:ascii="Times New Roman" w:hAnsi="Times New Roman" w:cs="Times New Roman"/>
          <w:sz w:val="24"/>
          <w:szCs w:val="24"/>
        </w:rPr>
        <w:t>na dimensão conceitual e possivelmente os invariantes operatórios elencados na Tabela 3.</w:t>
      </w:r>
    </w:p>
    <w:p w:rsidR="00357C59" w:rsidRPr="001A438F" w:rsidRDefault="004F67CE" w:rsidP="00C8102D">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Um dos referenciais paralelos adotados neste trabalho, </w:t>
      </w:r>
      <w:r w:rsidR="00325E50" w:rsidRPr="001A438F">
        <w:rPr>
          <w:rFonts w:ascii="Times New Roman" w:hAnsi="Times New Roman" w:cs="Times New Roman"/>
          <w:sz w:val="24"/>
          <w:szCs w:val="24"/>
        </w:rPr>
        <w:t xml:space="preserve">mas coerente às proposições de Gerard Vergnaud, </w:t>
      </w:r>
      <w:r w:rsidRPr="001A438F">
        <w:rPr>
          <w:rFonts w:ascii="Times New Roman" w:hAnsi="Times New Roman" w:cs="Times New Roman"/>
          <w:sz w:val="24"/>
          <w:szCs w:val="24"/>
        </w:rPr>
        <w:t xml:space="preserve">diz respeito aos conceitos </w:t>
      </w:r>
      <w:r w:rsidR="00C52583" w:rsidRPr="001A438F">
        <w:rPr>
          <w:rFonts w:ascii="Times New Roman" w:hAnsi="Times New Roman" w:cs="Times New Roman"/>
          <w:sz w:val="24"/>
          <w:szCs w:val="24"/>
        </w:rPr>
        <w:t>necessários para uma melhor compreensão em Química Orgânica.</w:t>
      </w:r>
      <w:r w:rsidR="006429EA" w:rsidRPr="001A438F">
        <w:rPr>
          <w:rFonts w:ascii="Times New Roman" w:hAnsi="Times New Roman" w:cs="Times New Roman"/>
          <w:sz w:val="24"/>
          <w:szCs w:val="24"/>
        </w:rPr>
        <w:t xml:space="preserve"> Para Mullins (2008) assuntos relacionados à Química Orgânica frequentemente intimidam estudantes e facilitam a criação de barreiras conceituais. Nesse sentido, o autor</w:t>
      </w:r>
      <w:r w:rsidR="00C52583" w:rsidRPr="001A438F">
        <w:rPr>
          <w:rFonts w:ascii="Times New Roman" w:hAnsi="Times New Roman" w:cs="Times New Roman"/>
          <w:sz w:val="24"/>
          <w:szCs w:val="24"/>
        </w:rPr>
        <w:t xml:space="preserve"> descreve </w:t>
      </w:r>
      <w:r w:rsidR="006429EA" w:rsidRPr="001A438F">
        <w:rPr>
          <w:rFonts w:ascii="Times New Roman" w:hAnsi="Times New Roman" w:cs="Times New Roman"/>
          <w:sz w:val="24"/>
          <w:szCs w:val="24"/>
        </w:rPr>
        <w:t>em sua proposta</w:t>
      </w:r>
      <w:r w:rsidR="00C52583" w:rsidRPr="001A438F">
        <w:rPr>
          <w:rFonts w:ascii="Times New Roman" w:hAnsi="Times New Roman" w:cs="Times New Roman"/>
          <w:sz w:val="24"/>
          <w:szCs w:val="24"/>
        </w:rPr>
        <w:t xml:space="preserve"> seis conceitos químicos que </w:t>
      </w:r>
      <w:r w:rsidR="00FE1F9A" w:rsidRPr="001A438F">
        <w:rPr>
          <w:rFonts w:ascii="Times New Roman" w:hAnsi="Times New Roman" w:cs="Times New Roman"/>
          <w:sz w:val="24"/>
          <w:szCs w:val="24"/>
        </w:rPr>
        <w:t>baliza</w:t>
      </w:r>
      <w:r w:rsidR="00A12487" w:rsidRPr="001A438F">
        <w:rPr>
          <w:rFonts w:ascii="Times New Roman" w:hAnsi="Times New Roman" w:cs="Times New Roman"/>
          <w:sz w:val="24"/>
          <w:szCs w:val="24"/>
        </w:rPr>
        <w:t>m</w:t>
      </w:r>
      <w:r w:rsidR="00FE1F9A" w:rsidRPr="001A438F">
        <w:rPr>
          <w:rFonts w:ascii="Times New Roman" w:hAnsi="Times New Roman" w:cs="Times New Roman"/>
          <w:sz w:val="24"/>
          <w:szCs w:val="24"/>
        </w:rPr>
        <w:t xml:space="preserve"> estratégia e coaduna com</w:t>
      </w:r>
      <w:r w:rsidR="00F45CC0">
        <w:rPr>
          <w:rFonts w:ascii="Times New Roman" w:hAnsi="Times New Roman" w:cs="Times New Roman"/>
          <w:sz w:val="24"/>
          <w:szCs w:val="24"/>
        </w:rPr>
        <w:t xml:space="preserve"> o</w:t>
      </w:r>
      <w:r w:rsidR="00FE1F9A" w:rsidRPr="001A438F">
        <w:rPr>
          <w:rFonts w:ascii="Times New Roman" w:hAnsi="Times New Roman" w:cs="Times New Roman"/>
          <w:sz w:val="24"/>
          <w:szCs w:val="24"/>
        </w:rPr>
        <w:t xml:space="preserve"> melhor entendimento de </w:t>
      </w:r>
      <w:r w:rsidR="00C52583" w:rsidRPr="001A438F">
        <w:rPr>
          <w:rFonts w:ascii="Times New Roman" w:hAnsi="Times New Roman" w:cs="Times New Roman"/>
          <w:sz w:val="24"/>
          <w:szCs w:val="24"/>
        </w:rPr>
        <w:t>Química Orgânica</w:t>
      </w:r>
      <w:r w:rsidR="00FE1F9A" w:rsidRPr="001A438F">
        <w:rPr>
          <w:rFonts w:ascii="Times New Roman" w:hAnsi="Times New Roman" w:cs="Times New Roman"/>
          <w:sz w:val="24"/>
          <w:szCs w:val="24"/>
        </w:rPr>
        <w:t>. Dentre eles</w:t>
      </w:r>
      <w:r w:rsidR="00E1475E" w:rsidRPr="001A438F">
        <w:rPr>
          <w:rFonts w:ascii="Times New Roman" w:hAnsi="Times New Roman" w:cs="Times New Roman"/>
          <w:sz w:val="24"/>
          <w:szCs w:val="24"/>
        </w:rPr>
        <w:t>, com definições breves,</w:t>
      </w:r>
      <w:r w:rsidR="00FE1F9A" w:rsidRPr="001A438F">
        <w:rPr>
          <w:rFonts w:ascii="Times New Roman" w:hAnsi="Times New Roman" w:cs="Times New Roman"/>
          <w:sz w:val="24"/>
          <w:szCs w:val="24"/>
        </w:rPr>
        <w:t xml:space="preserve"> estão:</w:t>
      </w:r>
    </w:p>
    <w:p w:rsidR="00FE1F9A" w:rsidRPr="001A438F" w:rsidRDefault="00FE1F9A" w:rsidP="00FE1F9A">
      <w:pPr>
        <w:pStyle w:val="PargrafodaLista"/>
        <w:numPr>
          <w:ilvl w:val="0"/>
          <w:numId w:val="19"/>
        </w:numPr>
        <w:spacing w:line="360" w:lineRule="auto"/>
        <w:jc w:val="both"/>
        <w:rPr>
          <w:rFonts w:ascii="Times New Roman" w:hAnsi="Times New Roman" w:cs="Times New Roman"/>
          <w:sz w:val="24"/>
          <w:szCs w:val="24"/>
        </w:rPr>
      </w:pPr>
      <w:r w:rsidRPr="001A438F">
        <w:rPr>
          <w:rFonts w:ascii="Times New Roman" w:hAnsi="Times New Roman" w:cs="Times New Roman"/>
          <w:i/>
          <w:sz w:val="24"/>
          <w:szCs w:val="24"/>
        </w:rPr>
        <w:t>Eletronegatividade:</w:t>
      </w:r>
      <w:r w:rsidRPr="001A438F">
        <w:rPr>
          <w:rFonts w:ascii="Times New Roman" w:hAnsi="Times New Roman" w:cs="Times New Roman"/>
          <w:sz w:val="24"/>
          <w:szCs w:val="24"/>
        </w:rPr>
        <w:t xml:space="preserve"> tendência de um átomo em uma ligação covalente atrair densidade de elétrons para si.</w:t>
      </w:r>
    </w:p>
    <w:p w:rsidR="00FE1F9A" w:rsidRPr="001A438F" w:rsidRDefault="00FE1F9A" w:rsidP="00FE1F9A">
      <w:pPr>
        <w:pStyle w:val="PargrafodaLista"/>
        <w:numPr>
          <w:ilvl w:val="0"/>
          <w:numId w:val="19"/>
        </w:numPr>
        <w:spacing w:line="360" w:lineRule="auto"/>
        <w:jc w:val="both"/>
        <w:rPr>
          <w:rFonts w:ascii="Times New Roman" w:hAnsi="Times New Roman" w:cs="Times New Roman"/>
          <w:sz w:val="24"/>
          <w:szCs w:val="24"/>
        </w:rPr>
      </w:pPr>
      <w:r w:rsidRPr="001A438F">
        <w:rPr>
          <w:rFonts w:ascii="Times New Roman" w:hAnsi="Times New Roman" w:cs="Times New Roman"/>
          <w:i/>
          <w:sz w:val="24"/>
          <w:szCs w:val="24"/>
        </w:rPr>
        <w:lastRenderedPageBreak/>
        <w:t>Ligação covalente polar:</w:t>
      </w:r>
      <w:r w:rsidRPr="001A438F">
        <w:rPr>
          <w:rFonts w:ascii="Times New Roman" w:hAnsi="Times New Roman" w:cs="Times New Roman"/>
          <w:sz w:val="24"/>
          <w:szCs w:val="24"/>
        </w:rPr>
        <w:t xml:space="preserve"> geralmente, uma ligação entre átomos de eletronegatividade diferente;</w:t>
      </w:r>
    </w:p>
    <w:p w:rsidR="00FE1F9A" w:rsidRPr="001A438F" w:rsidRDefault="00FE1F9A" w:rsidP="00FE1F9A">
      <w:pPr>
        <w:pStyle w:val="PargrafodaLista"/>
        <w:numPr>
          <w:ilvl w:val="0"/>
          <w:numId w:val="19"/>
        </w:numPr>
        <w:spacing w:line="360" w:lineRule="auto"/>
        <w:jc w:val="both"/>
        <w:rPr>
          <w:rFonts w:ascii="Times New Roman" w:hAnsi="Times New Roman" w:cs="Times New Roman"/>
          <w:sz w:val="24"/>
          <w:szCs w:val="24"/>
        </w:rPr>
      </w:pPr>
      <w:r w:rsidRPr="001A438F">
        <w:rPr>
          <w:rFonts w:ascii="Times New Roman" w:hAnsi="Times New Roman" w:cs="Times New Roman"/>
          <w:i/>
          <w:sz w:val="24"/>
          <w:szCs w:val="24"/>
        </w:rPr>
        <w:t>Efeitos estéricos</w:t>
      </w:r>
      <w:r w:rsidR="00A12487" w:rsidRPr="001A438F">
        <w:rPr>
          <w:rFonts w:ascii="Times New Roman" w:hAnsi="Times New Roman" w:cs="Times New Roman"/>
          <w:i/>
          <w:sz w:val="24"/>
          <w:szCs w:val="24"/>
        </w:rPr>
        <w:t>:</w:t>
      </w:r>
      <w:r w:rsidR="00A12487" w:rsidRPr="001A438F">
        <w:rPr>
          <w:rFonts w:ascii="Times New Roman" w:hAnsi="Times New Roman" w:cs="Times New Roman"/>
          <w:sz w:val="24"/>
          <w:szCs w:val="24"/>
        </w:rPr>
        <w:t xml:space="preserve"> tendência usual de átomos ou grupos de átomos para repelir um ao outro e para ocupar espaço;</w:t>
      </w:r>
    </w:p>
    <w:p w:rsidR="00A12487" w:rsidRPr="001A438F" w:rsidRDefault="00A12487" w:rsidP="00FE1F9A">
      <w:pPr>
        <w:pStyle w:val="PargrafodaLista"/>
        <w:numPr>
          <w:ilvl w:val="0"/>
          <w:numId w:val="19"/>
        </w:numPr>
        <w:spacing w:line="360" w:lineRule="auto"/>
        <w:jc w:val="both"/>
        <w:rPr>
          <w:rFonts w:ascii="Times New Roman" w:hAnsi="Times New Roman" w:cs="Times New Roman"/>
          <w:sz w:val="24"/>
          <w:szCs w:val="24"/>
        </w:rPr>
      </w:pPr>
      <w:r w:rsidRPr="001A438F">
        <w:rPr>
          <w:rFonts w:ascii="Times New Roman" w:hAnsi="Times New Roman" w:cs="Times New Roman"/>
          <w:i/>
          <w:sz w:val="24"/>
          <w:szCs w:val="24"/>
        </w:rPr>
        <w:t>Efeitos indutivos:</w:t>
      </w:r>
      <w:r w:rsidRPr="001A438F">
        <w:rPr>
          <w:rFonts w:ascii="Times New Roman" w:hAnsi="Times New Roman" w:cs="Times New Roman"/>
          <w:sz w:val="24"/>
          <w:szCs w:val="24"/>
        </w:rPr>
        <w:t xml:space="preserve"> transmissão de carga através de uma cadeia de átomos em uma molécula via indução eletrostática;</w:t>
      </w:r>
    </w:p>
    <w:p w:rsidR="00A12487" w:rsidRPr="001A438F" w:rsidRDefault="00A12487" w:rsidP="00FE1F9A">
      <w:pPr>
        <w:pStyle w:val="PargrafodaLista"/>
        <w:numPr>
          <w:ilvl w:val="0"/>
          <w:numId w:val="19"/>
        </w:numPr>
        <w:spacing w:line="360" w:lineRule="auto"/>
        <w:jc w:val="both"/>
        <w:rPr>
          <w:rFonts w:ascii="Times New Roman" w:hAnsi="Times New Roman" w:cs="Times New Roman"/>
          <w:sz w:val="24"/>
          <w:szCs w:val="24"/>
        </w:rPr>
      </w:pPr>
      <w:r w:rsidRPr="001A438F">
        <w:rPr>
          <w:rFonts w:ascii="Times New Roman" w:hAnsi="Times New Roman" w:cs="Times New Roman"/>
          <w:i/>
          <w:sz w:val="24"/>
          <w:szCs w:val="24"/>
        </w:rPr>
        <w:t>Ressonância:</w:t>
      </w:r>
      <w:r w:rsidR="00655B31">
        <w:rPr>
          <w:rFonts w:ascii="Times New Roman" w:hAnsi="Times New Roman" w:cs="Times New Roman"/>
          <w:sz w:val="24"/>
          <w:szCs w:val="24"/>
        </w:rPr>
        <w:t xml:space="preserve"> deslocalização </w:t>
      </w:r>
      <w:r w:rsidRPr="001A438F">
        <w:rPr>
          <w:rFonts w:ascii="Times New Roman" w:hAnsi="Times New Roman" w:cs="Times New Roman"/>
          <w:sz w:val="24"/>
          <w:szCs w:val="24"/>
        </w:rPr>
        <w:t>eletrônica envolvendo orbitais p;</w:t>
      </w:r>
    </w:p>
    <w:p w:rsidR="00A12487" w:rsidRPr="001A438F" w:rsidRDefault="00A12487" w:rsidP="00FE1F9A">
      <w:pPr>
        <w:pStyle w:val="PargrafodaLista"/>
        <w:numPr>
          <w:ilvl w:val="0"/>
          <w:numId w:val="19"/>
        </w:numPr>
        <w:spacing w:line="360" w:lineRule="auto"/>
        <w:jc w:val="both"/>
        <w:rPr>
          <w:rFonts w:ascii="Times New Roman" w:hAnsi="Times New Roman" w:cs="Times New Roman"/>
          <w:sz w:val="24"/>
          <w:szCs w:val="24"/>
        </w:rPr>
      </w:pPr>
      <w:r w:rsidRPr="001A438F">
        <w:rPr>
          <w:rFonts w:ascii="Times New Roman" w:hAnsi="Times New Roman" w:cs="Times New Roman"/>
          <w:i/>
          <w:sz w:val="24"/>
          <w:szCs w:val="24"/>
        </w:rPr>
        <w:t>Aromaticidade:</w:t>
      </w:r>
      <w:r w:rsidRPr="001A438F">
        <w:rPr>
          <w:rFonts w:ascii="Times New Roman" w:hAnsi="Times New Roman" w:cs="Times New Roman"/>
          <w:sz w:val="24"/>
          <w:szCs w:val="24"/>
        </w:rPr>
        <w:t xml:space="preserve"> estabilidade de elétrons em orbitais p em sistemas cíclicos.</w:t>
      </w:r>
    </w:p>
    <w:p w:rsidR="00676536" w:rsidRPr="001A438F" w:rsidRDefault="006429EA" w:rsidP="006E37D6">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No entanto, para solucionar algumas situações o autor adverte sobre a necessidade de trabalhar com base na combinação </w:t>
      </w:r>
      <w:r w:rsidR="00325E50" w:rsidRPr="001A438F">
        <w:rPr>
          <w:rFonts w:ascii="Times New Roman" w:hAnsi="Times New Roman" w:cs="Times New Roman"/>
          <w:sz w:val="24"/>
          <w:szCs w:val="24"/>
        </w:rPr>
        <w:t xml:space="preserve">destes </w:t>
      </w:r>
      <w:r w:rsidRPr="001A438F">
        <w:rPr>
          <w:rFonts w:ascii="Times New Roman" w:hAnsi="Times New Roman" w:cs="Times New Roman"/>
          <w:sz w:val="24"/>
          <w:szCs w:val="24"/>
        </w:rPr>
        <w:t xml:space="preserve">conceitos (MULLINS, 2008). Cabe ressaltar também que existe diálogo entre a proposta de Mullins (2008) e detalhes da </w:t>
      </w:r>
      <w:r w:rsidR="006E37D6" w:rsidRPr="001A438F">
        <w:rPr>
          <w:rFonts w:ascii="Times New Roman" w:hAnsi="Times New Roman" w:cs="Times New Roman"/>
          <w:sz w:val="24"/>
          <w:szCs w:val="24"/>
        </w:rPr>
        <w:t xml:space="preserve">Teoria dos Campos Conceituais (VERGNAUD, 1990): ambos discorrem sobre conceitos e seu entrelaçamento. Porém, um com vistas ao aprendizado em Química Orgânica e o outro com foco na formação cognitiva e </w:t>
      </w:r>
      <w:r w:rsidR="00655B31">
        <w:rPr>
          <w:rFonts w:ascii="Times New Roman" w:hAnsi="Times New Roman" w:cs="Times New Roman"/>
          <w:sz w:val="24"/>
          <w:szCs w:val="24"/>
        </w:rPr>
        <w:t>desenvolvimento da</w:t>
      </w:r>
      <w:r w:rsidR="00325E50" w:rsidRPr="001A438F">
        <w:rPr>
          <w:rFonts w:ascii="Times New Roman" w:hAnsi="Times New Roman" w:cs="Times New Roman"/>
          <w:sz w:val="24"/>
          <w:szCs w:val="24"/>
        </w:rPr>
        <w:t xml:space="preserve"> </w:t>
      </w:r>
      <w:r w:rsidR="006E37D6" w:rsidRPr="001A438F">
        <w:rPr>
          <w:rFonts w:ascii="Times New Roman" w:hAnsi="Times New Roman" w:cs="Times New Roman"/>
          <w:sz w:val="24"/>
          <w:szCs w:val="24"/>
        </w:rPr>
        <w:t>experiência.</w:t>
      </w:r>
    </w:p>
    <w:p w:rsidR="008A59C3" w:rsidRPr="001A438F" w:rsidRDefault="008A59C3" w:rsidP="006E37D6">
      <w:pPr>
        <w:spacing w:line="360" w:lineRule="auto"/>
        <w:ind w:firstLine="708"/>
        <w:jc w:val="both"/>
        <w:rPr>
          <w:rFonts w:ascii="Times New Roman" w:hAnsi="Times New Roman" w:cs="Times New Roman"/>
          <w:sz w:val="24"/>
          <w:szCs w:val="24"/>
        </w:rPr>
      </w:pPr>
    </w:p>
    <w:p w:rsidR="00FD429D" w:rsidRPr="00287DEC" w:rsidRDefault="00FD429D" w:rsidP="00C31A09">
      <w:pPr>
        <w:pStyle w:val="Ttulo2"/>
        <w:jc w:val="both"/>
        <w:rPr>
          <w:sz w:val="28"/>
          <w:szCs w:val="28"/>
          <w:lang w:val="pt-BR"/>
        </w:rPr>
      </w:pPr>
      <w:bookmarkStart w:id="3" w:name="_Toc382339521"/>
      <w:r w:rsidRPr="00287DEC">
        <w:rPr>
          <w:sz w:val="28"/>
          <w:szCs w:val="28"/>
          <w:lang w:val="pt-BR"/>
        </w:rPr>
        <w:t>1.</w:t>
      </w:r>
      <w:r w:rsidR="00443E42" w:rsidRPr="00287DEC">
        <w:rPr>
          <w:sz w:val="28"/>
          <w:szCs w:val="28"/>
          <w:lang w:val="pt-BR"/>
        </w:rPr>
        <w:t>3</w:t>
      </w:r>
      <w:r w:rsidRPr="00287DEC">
        <w:rPr>
          <w:sz w:val="28"/>
          <w:szCs w:val="28"/>
          <w:lang w:val="pt-BR"/>
        </w:rPr>
        <w:t xml:space="preserve"> </w:t>
      </w:r>
      <w:r w:rsidR="004F67CE" w:rsidRPr="00287DEC">
        <w:rPr>
          <w:sz w:val="28"/>
          <w:szCs w:val="28"/>
          <w:lang w:val="pt-BR"/>
        </w:rPr>
        <w:t>Teoria dos Campos Conceituais: O papel da e</w:t>
      </w:r>
      <w:r w:rsidR="00357C59" w:rsidRPr="00287DEC">
        <w:rPr>
          <w:sz w:val="28"/>
          <w:szCs w:val="28"/>
          <w:lang w:val="pt-BR"/>
        </w:rPr>
        <w:t>xperiência</w:t>
      </w:r>
      <w:r w:rsidR="00BC7E6D" w:rsidRPr="00287DEC">
        <w:rPr>
          <w:sz w:val="28"/>
          <w:szCs w:val="28"/>
          <w:lang w:val="pt-BR"/>
        </w:rPr>
        <w:t xml:space="preserve">, </w:t>
      </w:r>
      <w:r w:rsidR="008A59C3" w:rsidRPr="00287DEC">
        <w:rPr>
          <w:sz w:val="28"/>
          <w:szCs w:val="28"/>
          <w:lang w:val="pt-BR"/>
        </w:rPr>
        <w:t xml:space="preserve">das </w:t>
      </w:r>
      <w:r w:rsidR="00BC7E6D" w:rsidRPr="00287DEC">
        <w:rPr>
          <w:sz w:val="28"/>
          <w:szCs w:val="28"/>
          <w:lang w:val="pt-BR"/>
        </w:rPr>
        <w:t>situaç</w:t>
      </w:r>
      <w:r w:rsidR="008A59C3" w:rsidRPr="00287DEC">
        <w:rPr>
          <w:sz w:val="28"/>
          <w:szCs w:val="28"/>
          <w:lang w:val="pt-BR"/>
        </w:rPr>
        <w:t>ões</w:t>
      </w:r>
      <w:r w:rsidR="00357C59" w:rsidRPr="00287DEC">
        <w:rPr>
          <w:sz w:val="28"/>
          <w:szCs w:val="28"/>
          <w:lang w:val="pt-BR"/>
        </w:rPr>
        <w:t xml:space="preserve"> e </w:t>
      </w:r>
      <w:r w:rsidR="008A59C3" w:rsidRPr="00287DEC">
        <w:rPr>
          <w:sz w:val="28"/>
          <w:szCs w:val="28"/>
          <w:lang w:val="pt-BR"/>
        </w:rPr>
        <w:t xml:space="preserve">dos </w:t>
      </w:r>
      <w:r w:rsidR="00357C59" w:rsidRPr="00287DEC">
        <w:rPr>
          <w:sz w:val="28"/>
          <w:szCs w:val="28"/>
          <w:lang w:val="pt-BR"/>
        </w:rPr>
        <w:t>esquema</w:t>
      </w:r>
      <w:r w:rsidR="008A59C3" w:rsidRPr="00287DEC">
        <w:rPr>
          <w:sz w:val="28"/>
          <w:szCs w:val="28"/>
          <w:lang w:val="pt-BR"/>
        </w:rPr>
        <w:t>s.</w:t>
      </w:r>
      <w:bookmarkEnd w:id="3"/>
    </w:p>
    <w:p w:rsidR="006E73F3" w:rsidRPr="001A438F" w:rsidRDefault="00357C59" w:rsidP="00357C59">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Dominar um determinado Campo Conceitual não é uma tarefa trivial. Isto não ocorre facilmente quando se trata de conteúdos complexos. Muitas vezes o domínio por parte do sujeito </w:t>
      </w:r>
      <w:r w:rsidR="00C80729" w:rsidRPr="001A438F">
        <w:rPr>
          <w:rFonts w:ascii="Times New Roman" w:hAnsi="Times New Roman" w:cs="Times New Roman"/>
          <w:sz w:val="24"/>
          <w:szCs w:val="24"/>
        </w:rPr>
        <w:t xml:space="preserve">requer um longo </w:t>
      </w:r>
      <w:r w:rsidRPr="001A438F">
        <w:rPr>
          <w:rFonts w:ascii="Times New Roman" w:hAnsi="Times New Roman" w:cs="Times New Roman"/>
          <w:sz w:val="24"/>
          <w:szCs w:val="24"/>
        </w:rPr>
        <w:t>período de tempo</w:t>
      </w:r>
      <w:r w:rsidR="00046BD0" w:rsidRPr="001A438F">
        <w:rPr>
          <w:rFonts w:ascii="Times New Roman" w:hAnsi="Times New Roman" w:cs="Times New Roman"/>
          <w:sz w:val="24"/>
          <w:szCs w:val="24"/>
        </w:rPr>
        <w:t xml:space="preserve"> (VERGNAUD, 1998)</w:t>
      </w:r>
      <w:r w:rsidRPr="001A438F">
        <w:rPr>
          <w:rFonts w:ascii="Times New Roman" w:hAnsi="Times New Roman" w:cs="Times New Roman"/>
          <w:sz w:val="24"/>
          <w:szCs w:val="24"/>
        </w:rPr>
        <w:t>.</w:t>
      </w:r>
      <w:r w:rsidR="006E73F3" w:rsidRPr="001A438F">
        <w:rPr>
          <w:rFonts w:ascii="Times New Roman" w:hAnsi="Times New Roman" w:cs="Times New Roman"/>
          <w:sz w:val="24"/>
          <w:szCs w:val="24"/>
        </w:rPr>
        <w:t xml:space="preserve"> Tempo é fator fundamental para construção da experiência, p</w:t>
      </w:r>
      <w:r w:rsidRPr="001A438F">
        <w:rPr>
          <w:rFonts w:ascii="Times New Roman" w:hAnsi="Times New Roman" w:cs="Times New Roman"/>
          <w:sz w:val="24"/>
          <w:szCs w:val="24"/>
        </w:rPr>
        <w:t xml:space="preserve">orém, </w:t>
      </w:r>
      <w:r w:rsidR="003F29FF" w:rsidRPr="001A438F">
        <w:rPr>
          <w:rFonts w:ascii="Times New Roman" w:hAnsi="Times New Roman" w:cs="Times New Roman"/>
          <w:sz w:val="24"/>
          <w:szCs w:val="24"/>
        </w:rPr>
        <w:t>não é o único.</w:t>
      </w:r>
      <w:r w:rsidR="006E73F3" w:rsidRPr="001A438F">
        <w:rPr>
          <w:rFonts w:ascii="Times New Roman" w:hAnsi="Times New Roman" w:cs="Times New Roman"/>
          <w:sz w:val="24"/>
          <w:szCs w:val="24"/>
        </w:rPr>
        <w:t xml:space="preserve"> Outro fato</w:t>
      </w:r>
      <w:r w:rsidR="00BC7E6D" w:rsidRPr="001A438F">
        <w:rPr>
          <w:rFonts w:ascii="Times New Roman" w:hAnsi="Times New Roman" w:cs="Times New Roman"/>
          <w:sz w:val="24"/>
          <w:szCs w:val="24"/>
        </w:rPr>
        <w:t>r</w:t>
      </w:r>
      <w:r w:rsidR="006E73F3" w:rsidRPr="001A438F">
        <w:rPr>
          <w:rFonts w:ascii="Times New Roman" w:hAnsi="Times New Roman" w:cs="Times New Roman"/>
          <w:sz w:val="24"/>
          <w:szCs w:val="24"/>
        </w:rPr>
        <w:t xml:space="preserve"> importante é a resolução de </w:t>
      </w:r>
      <w:r w:rsidR="00BC7E6D" w:rsidRPr="001A438F">
        <w:rPr>
          <w:rFonts w:ascii="Times New Roman" w:hAnsi="Times New Roman" w:cs="Times New Roman"/>
          <w:sz w:val="24"/>
          <w:szCs w:val="24"/>
        </w:rPr>
        <w:t xml:space="preserve">um </w:t>
      </w:r>
      <w:r w:rsidR="006E73F3" w:rsidRPr="001A438F">
        <w:rPr>
          <w:rFonts w:ascii="Times New Roman" w:hAnsi="Times New Roman" w:cs="Times New Roman"/>
          <w:sz w:val="24"/>
          <w:szCs w:val="24"/>
        </w:rPr>
        <w:t>maior número de situações distintas e complexas</w:t>
      </w:r>
      <w:r w:rsidR="00BC7E6D" w:rsidRPr="001A438F">
        <w:rPr>
          <w:rFonts w:ascii="Times New Roman" w:hAnsi="Times New Roman" w:cs="Times New Roman"/>
          <w:sz w:val="24"/>
          <w:szCs w:val="24"/>
        </w:rPr>
        <w:t xml:space="preserve">, ou seja, o domínio progressivo de variadas situações coaduna com </w:t>
      </w:r>
      <w:r w:rsidR="00C80729" w:rsidRPr="001A438F">
        <w:rPr>
          <w:rFonts w:ascii="Times New Roman" w:hAnsi="Times New Roman" w:cs="Times New Roman"/>
          <w:sz w:val="24"/>
          <w:szCs w:val="24"/>
        </w:rPr>
        <w:t xml:space="preserve">o desenvolvimento </w:t>
      </w:r>
      <w:r w:rsidR="00BC7E6D" w:rsidRPr="001A438F">
        <w:rPr>
          <w:rFonts w:ascii="Times New Roman" w:hAnsi="Times New Roman" w:cs="Times New Roman"/>
          <w:sz w:val="24"/>
          <w:szCs w:val="24"/>
        </w:rPr>
        <w:t>cognitiv</w:t>
      </w:r>
      <w:r w:rsidR="00C80729" w:rsidRPr="001A438F">
        <w:rPr>
          <w:rFonts w:ascii="Times New Roman" w:hAnsi="Times New Roman" w:cs="Times New Roman"/>
          <w:sz w:val="24"/>
          <w:szCs w:val="24"/>
        </w:rPr>
        <w:t>o</w:t>
      </w:r>
      <w:r w:rsidR="006E73F3" w:rsidRPr="001A438F">
        <w:rPr>
          <w:rFonts w:ascii="Times New Roman" w:hAnsi="Times New Roman" w:cs="Times New Roman"/>
          <w:sz w:val="24"/>
          <w:szCs w:val="24"/>
        </w:rPr>
        <w:t xml:space="preserve">. Porém, </w:t>
      </w:r>
      <w:r w:rsidR="00BC7E6D" w:rsidRPr="001A438F">
        <w:rPr>
          <w:rFonts w:ascii="Times New Roman" w:hAnsi="Times New Roman" w:cs="Times New Roman"/>
          <w:sz w:val="24"/>
          <w:szCs w:val="24"/>
        </w:rPr>
        <w:t>para que isto ocorra há a necessidade de</w:t>
      </w:r>
      <w:r w:rsidR="006E73F3" w:rsidRPr="001A438F">
        <w:rPr>
          <w:rFonts w:ascii="Times New Roman" w:hAnsi="Times New Roman" w:cs="Times New Roman"/>
          <w:sz w:val="24"/>
          <w:szCs w:val="24"/>
        </w:rPr>
        <w:t xml:space="preserve"> </w:t>
      </w:r>
      <w:r w:rsidR="00C80729" w:rsidRPr="001A438F">
        <w:rPr>
          <w:rFonts w:ascii="Times New Roman" w:hAnsi="Times New Roman" w:cs="Times New Roman"/>
          <w:sz w:val="24"/>
          <w:szCs w:val="24"/>
        </w:rPr>
        <w:t xml:space="preserve">estabelecer relações </w:t>
      </w:r>
      <w:r w:rsidR="006E73F3" w:rsidRPr="001A438F">
        <w:rPr>
          <w:rFonts w:ascii="Times New Roman" w:hAnsi="Times New Roman" w:cs="Times New Roman"/>
          <w:sz w:val="24"/>
          <w:szCs w:val="24"/>
        </w:rPr>
        <w:t xml:space="preserve">entre diversos invariantes operatórios bem como o entrelaçamento de Campos Conceituais </w:t>
      </w:r>
      <w:r w:rsidR="00BC7E6D" w:rsidRPr="001A438F">
        <w:rPr>
          <w:rFonts w:ascii="Times New Roman" w:hAnsi="Times New Roman" w:cs="Times New Roman"/>
          <w:sz w:val="24"/>
          <w:szCs w:val="24"/>
        </w:rPr>
        <w:t>nas estruturas cognitivas</w:t>
      </w:r>
      <w:r w:rsidR="006E73F3" w:rsidRPr="001A438F">
        <w:rPr>
          <w:rFonts w:ascii="Times New Roman" w:hAnsi="Times New Roman" w:cs="Times New Roman"/>
          <w:sz w:val="24"/>
          <w:szCs w:val="24"/>
        </w:rPr>
        <w:t xml:space="preserve">. </w:t>
      </w:r>
    </w:p>
    <w:p w:rsidR="00357C59" w:rsidRPr="001A438F" w:rsidRDefault="00357C59" w:rsidP="00357C59">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Assim, novos problemas devem ser estudados ao longo do tempo se quisermos assistir o progresso conceitual nos estudantes (MOREIRA,2002).</w:t>
      </w:r>
      <w:r w:rsidR="006E73F3" w:rsidRPr="001A438F">
        <w:rPr>
          <w:rFonts w:ascii="Times New Roman" w:hAnsi="Times New Roman" w:cs="Times New Roman"/>
          <w:sz w:val="24"/>
          <w:szCs w:val="24"/>
        </w:rPr>
        <w:t xml:space="preserve"> Como já ressaltado, a</w:t>
      </w:r>
      <w:r w:rsidRPr="001A438F">
        <w:rPr>
          <w:rFonts w:ascii="Times New Roman" w:hAnsi="Times New Roman" w:cs="Times New Roman"/>
          <w:sz w:val="24"/>
          <w:szCs w:val="24"/>
        </w:rPr>
        <w:t xml:space="preserve"> conceituação é objeto chave na Teoria dos Campos Conceituais e apresenta-se como peça fundamental na cognição do sujeito (MOREIRA,2002).</w:t>
      </w:r>
    </w:p>
    <w:p w:rsidR="00BC7E6D" w:rsidRPr="001A438F" w:rsidRDefault="00BC7E6D" w:rsidP="00BC7E6D">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lastRenderedPageBreak/>
        <w:t>Um elemento de fundamental importância na Teoria dos Campos Conceituais é o de situação. Vergnaud (2009) define situação como uma tarefa, sendo que uma situação complexa poderia ser analisada como uma combinação de tarefas, porém, é importante conhecer suas dificuldades e naturezas próprias. As situações não só dão significado aos conceitos, como também demandam resposta cognitiva do sujeito conforme o contexto de cada uma. Greca e Moreira (2002) ressaltam o duplo papel da interação entre sujeito e situação. Por um lado, a partir do confronto com as situações, e do domínio que progressivamente alcança sobre elas, é que o sujeito elabora os campos de conceitos que constituem seu repertório de conhecimentos, ou seja, as respostas e a conduta do sujeito são derivadas das situações que lhe são vivenciadas. Por outro lado, ainda que o domínio das situações exerça influência sobre o conhecimento que o estudante alcança, o sentido atribuído pelo sujeito não está na situação em si mesma, senão que decorre da relação entre a situação e a representação que dela faça o sujeito.</w:t>
      </w:r>
    </w:p>
    <w:p w:rsidR="00BC7E6D" w:rsidRPr="001A438F" w:rsidRDefault="00BC7E6D" w:rsidP="00BC7E6D">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O sentido é uma relação entre sujeito, situações e significantes (MOREIRA, 2002). No entanto, situações fornecem sentido aos conceitos aprendidos e também são responsáveis pela sua operação. Porém, os sentidos não estão em representações, palavras, símbolos e situações. Ou seja, o par situação-sentido promove conduta ao sujeito e o par sentido-situação não existe.</w:t>
      </w:r>
    </w:p>
    <w:p w:rsidR="00FD429D" w:rsidRPr="001A438F" w:rsidRDefault="00FD429D" w:rsidP="00FD429D">
      <w:pPr>
        <w:spacing w:line="360" w:lineRule="auto"/>
        <w:ind w:firstLine="720"/>
        <w:jc w:val="both"/>
        <w:rPr>
          <w:rFonts w:ascii="Times New Roman" w:hAnsi="Times New Roman" w:cs="Times New Roman"/>
          <w:b/>
          <w:bCs/>
          <w:sz w:val="24"/>
          <w:szCs w:val="24"/>
        </w:rPr>
      </w:pPr>
      <w:r w:rsidRPr="001A438F">
        <w:rPr>
          <w:rFonts w:ascii="Times New Roman" w:hAnsi="Times New Roman" w:cs="Times New Roman"/>
          <w:sz w:val="24"/>
          <w:szCs w:val="24"/>
        </w:rPr>
        <w:t>O vínculo estabelecido entre o sujeito e a situação requer determinadas formas de conduta guiadas por representações internas. É interessante notar que o arcabouço teórico, proposto por Vergnaud, apoia-se sobre o conceito piagetiano de esquema</w:t>
      </w:r>
      <w:r w:rsidRPr="001A438F">
        <w:rPr>
          <w:rStyle w:val="Refdenotaderodap"/>
          <w:rFonts w:ascii="Times New Roman" w:hAnsi="Times New Roman" w:cs="Times New Roman"/>
          <w:sz w:val="24"/>
          <w:szCs w:val="24"/>
        </w:rPr>
        <w:footnoteReference w:id="2"/>
      </w:r>
      <w:r w:rsidRPr="001A438F">
        <w:rPr>
          <w:rFonts w:ascii="Times New Roman" w:hAnsi="Times New Roman" w:cs="Times New Roman"/>
          <w:sz w:val="24"/>
          <w:szCs w:val="24"/>
        </w:rPr>
        <w:t xml:space="preserve"> como meio de torná-lo operacional. Para Vergnaud os esquemas são acessíveis ao sujeito, atuando como organizadores efetivos do pensamento e do agir conscientes (VERGNAUD, 2003 apud BRONCKART, 2007). Os esquemas, então, figurariam como as formas de conduta que, impregnados de conteúdo conceitual, caracterizariam a ação de um sujeito frente a uma classe de situações, atuando como principal estruturador do pensamento humano (BRONCKART, 2007).</w:t>
      </w:r>
    </w:p>
    <w:p w:rsidR="00FD429D" w:rsidRPr="001A438F" w:rsidRDefault="00FD429D" w:rsidP="00FD429D">
      <w:pPr>
        <w:pStyle w:val="Default"/>
        <w:spacing w:line="360" w:lineRule="auto"/>
        <w:ind w:firstLine="720"/>
        <w:jc w:val="both"/>
        <w:rPr>
          <w:rFonts w:ascii="Times New Roman" w:hAnsi="Times New Roman" w:cs="Times New Roman"/>
          <w:color w:val="auto"/>
        </w:rPr>
      </w:pPr>
      <w:r w:rsidRPr="001A438F">
        <w:rPr>
          <w:rFonts w:ascii="Times New Roman" w:hAnsi="Times New Roman" w:cs="Times New Roman"/>
          <w:color w:val="auto"/>
        </w:rPr>
        <w:t xml:space="preserve">Vergnaud (1996) identifica quatro componentes que compõe um esquema: </w:t>
      </w:r>
    </w:p>
    <w:p w:rsidR="00FD429D" w:rsidRPr="001A438F" w:rsidRDefault="00FD429D" w:rsidP="00FD429D">
      <w:pPr>
        <w:pStyle w:val="Default"/>
        <w:spacing w:line="360" w:lineRule="auto"/>
        <w:jc w:val="both"/>
        <w:rPr>
          <w:rFonts w:ascii="Times New Roman" w:hAnsi="Times New Roman" w:cs="Times New Roman"/>
          <w:color w:val="auto"/>
        </w:rPr>
      </w:pPr>
      <w:r w:rsidRPr="001A438F">
        <w:rPr>
          <w:rFonts w:ascii="Times New Roman" w:hAnsi="Times New Roman" w:cs="Times New Roman"/>
          <w:color w:val="auto"/>
        </w:rPr>
        <w:t xml:space="preserve">1. Metas e antecipações, já que um esquema sempre está orientado em direção à resolução de uma classe de situações; </w:t>
      </w:r>
    </w:p>
    <w:p w:rsidR="00FD429D" w:rsidRPr="001A438F" w:rsidRDefault="00FD429D" w:rsidP="00FD429D">
      <w:pPr>
        <w:pStyle w:val="Default"/>
        <w:spacing w:line="360" w:lineRule="auto"/>
        <w:jc w:val="both"/>
        <w:rPr>
          <w:rFonts w:ascii="Times New Roman" w:hAnsi="Times New Roman" w:cs="Times New Roman"/>
          <w:color w:val="auto"/>
        </w:rPr>
      </w:pPr>
      <w:r w:rsidRPr="001A438F">
        <w:rPr>
          <w:rFonts w:ascii="Times New Roman" w:hAnsi="Times New Roman" w:cs="Times New Roman"/>
          <w:color w:val="auto"/>
        </w:rPr>
        <w:lastRenderedPageBreak/>
        <w:t xml:space="preserve">2. Regras de ação do tipo se-então-portanto, responsáveis pelo controle da sequência de ações; </w:t>
      </w:r>
    </w:p>
    <w:p w:rsidR="00FD429D" w:rsidRPr="001A438F" w:rsidRDefault="00FD429D" w:rsidP="00FD429D">
      <w:pPr>
        <w:pStyle w:val="Default"/>
        <w:spacing w:line="360" w:lineRule="auto"/>
        <w:jc w:val="both"/>
        <w:rPr>
          <w:rFonts w:ascii="Times New Roman" w:hAnsi="Times New Roman" w:cs="Times New Roman"/>
          <w:color w:val="auto"/>
        </w:rPr>
      </w:pPr>
      <w:r w:rsidRPr="001A438F">
        <w:rPr>
          <w:rFonts w:ascii="Times New Roman" w:hAnsi="Times New Roman" w:cs="Times New Roman"/>
          <w:color w:val="auto"/>
        </w:rPr>
        <w:t>3. Invariantes operatórios (</w:t>
      </w:r>
      <w:r w:rsidRPr="001A438F">
        <w:rPr>
          <w:rFonts w:ascii="Times New Roman" w:hAnsi="Times New Roman" w:cs="Times New Roman"/>
          <w:i/>
          <w:iCs/>
          <w:color w:val="auto"/>
        </w:rPr>
        <w:t xml:space="preserve">teoremas-em-ação </w:t>
      </w:r>
      <w:r w:rsidRPr="001A438F">
        <w:rPr>
          <w:rFonts w:ascii="Times New Roman" w:hAnsi="Times New Roman" w:cs="Times New Roman"/>
          <w:color w:val="auto"/>
        </w:rPr>
        <w:t xml:space="preserve">e </w:t>
      </w:r>
      <w:r w:rsidRPr="001A438F">
        <w:rPr>
          <w:rFonts w:ascii="Times New Roman" w:hAnsi="Times New Roman" w:cs="Times New Roman"/>
          <w:i/>
          <w:iCs/>
          <w:color w:val="auto"/>
        </w:rPr>
        <w:t>conceitos-em-ação</w:t>
      </w:r>
      <w:r w:rsidRPr="001A438F">
        <w:rPr>
          <w:rFonts w:ascii="Times New Roman" w:hAnsi="Times New Roman" w:cs="Times New Roman"/>
          <w:color w:val="auto"/>
        </w:rPr>
        <w:t>)</w:t>
      </w:r>
      <w:r w:rsidRPr="001A438F">
        <w:rPr>
          <w:rStyle w:val="Refdenotaderodap"/>
          <w:rFonts w:ascii="Times New Roman" w:hAnsi="Times New Roman" w:cs="Times New Roman"/>
          <w:color w:val="auto"/>
        </w:rPr>
        <w:footnoteReference w:id="3"/>
      </w:r>
      <w:r w:rsidRPr="001A438F">
        <w:rPr>
          <w:rFonts w:ascii="Times New Roman" w:hAnsi="Times New Roman" w:cs="Times New Roman"/>
          <w:color w:val="auto"/>
        </w:rPr>
        <w:t xml:space="preserve">, que dirigem o reconhecimento dos conteúdos pertinentes à situação; </w:t>
      </w:r>
    </w:p>
    <w:p w:rsidR="00FD429D" w:rsidRPr="001A438F" w:rsidRDefault="00FD429D" w:rsidP="00FD429D">
      <w:pPr>
        <w:pStyle w:val="Default"/>
        <w:spacing w:line="360" w:lineRule="auto"/>
        <w:jc w:val="both"/>
        <w:rPr>
          <w:rFonts w:ascii="Times New Roman" w:hAnsi="Times New Roman" w:cs="Times New Roman"/>
          <w:color w:val="auto"/>
        </w:rPr>
      </w:pPr>
      <w:r w:rsidRPr="001A438F">
        <w:rPr>
          <w:rFonts w:ascii="Times New Roman" w:hAnsi="Times New Roman" w:cs="Times New Roman"/>
          <w:color w:val="auto"/>
        </w:rPr>
        <w:t xml:space="preserve">4. Possibilidades de inferência, tendo como pano de fundo as regras, informações e os invariantes operatórios dos quais dispõe o sujeito. </w:t>
      </w:r>
    </w:p>
    <w:p w:rsidR="00535498" w:rsidRPr="001A438F" w:rsidRDefault="00535498" w:rsidP="00535498">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Cabe ressaltar que são eles, os invariantes operatórios, os elementos que fazem com que um esquema tenha operação. Ou seja, atuam como motor</w:t>
      </w:r>
      <w:r w:rsidR="00750668">
        <w:rPr>
          <w:rFonts w:ascii="Times New Roman" w:hAnsi="Times New Roman" w:cs="Times New Roman"/>
          <w:sz w:val="24"/>
          <w:szCs w:val="24"/>
        </w:rPr>
        <w:t>es</w:t>
      </w:r>
      <w:r w:rsidRPr="001A438F">
        <w:rPr>
          <w:rFonts w:ascii="Times New Roman" w:hAnsi="Times New Roman" w:cs="Times New Roman"/>
          <w:sz w:val="24"/>
          <w:szCs w:val="24"/>
        </w:rPr>
        <w:t xml:space="preserve"> dos esquemas e da demanda conceitual produzida pelo sujeito.</w:t>
      </w:r>
    </w:p>
    <w:p w:rsidR="00FD429D" w:rsidRPr="001A438F" w:rsidRDefault="00FD429D" w:rsidP="00FD429D">
      <w:pPr>
        <w:spacing w:after="0" w:line="360" w:lineRule="auto"/>
        <w:ind w:firstLine="720"/>
        <w:jc w:val="both"/>
        <w:rPr>
          <w:rFonts w:ascii="Times New Roman" w:hAnsi="Times New Roman" w:cs="Times New Roman"/>
          <w:sz w:val="24"/>
          <w:szCs w:val="24"/>
        </w:rPr>
      </w:pPr>
      <w:r w:rsidRPr="001A438F">
        <w:rPr>
          <w:rFonts w:ascii="Times New Roman" w:hAnsi="Times New Roman" w:cs="Times New Roman"/>
          <w:sz w:val="24"/>
          <w:szCs w:val="24"/>
        </w:rPr>
        <w:t>Sob a influência do enfoque piagetiano, Vergnaud (2009) concebe o desenvolvimento como uma adaptação, porém não em termos de resposta/estímulo tampouco do par sujeito/objeto. Para ele, trata-se da adaptação das formas de organização da atividade, dos esquemas, os quais se adaptariam às situações. Como decorrência, é proposto o par esquema/situação como instrumento para viabilizar a descrição e a análise do comportamento.</w:t>
      </w:r>
    </w:p>
    <w:p w:rsidR="00FD429D" w:rsidRDefault="00FD429D" w:rsidP="00FD429D">
      <w:pPr>
        <w:spacing w:after="0" w:line="360" w:lineRule="auto"/>
        <w:ind w:firstLine="720"/>
        <w:jc w:val="both"/>
        <w:rPr>
          <w:rFonts w:ascii="Times New Roman" w:hAnsi="Times New Roman" w:cs="Times New Roman"/>
          <w:sz w:val="24"/>
          <w:szCs w:val="24"/>
        </w:rPr>
      </w:pPr>
      <w:r w:rsidRPr="001A438F">
        <w:rPr>
          <w:rFonts w:ascii="Times New Roman" w:hAnsi="Times New Roman" w:cs="Times New Roman"/>
          <w:sz w:val="24"/>
          <w:szCs w:val="24"/>
        </w:rPr>
        <w:t>Adotando a metáfora da aprendizagem como adaptação, sem desestabilização não haveria razão para aprender (VERGNAUD, 2009). Decorre, então, que um dos papéis fundamentais da educação seria, justamente,</w:t>
      </w:r>
      <w:r w:rsidRPr="009A49FB">
        <w:rPr>
          <w:rFonts w:ascii="Times New Roman" w:hAnsi="Times New Roman" w:cs="Times New Roman"/>
          <w:sz w:val="24"/>
          <w:szCs w:val="24"/>
        </w:rPr>
        <w:t xml:space="preserve"> o de desenvolver um vasto repertório de esquemas nos alunos, mediante a escolha de situações desestabilizadoras</w:t>
      </w:r>
      <w:r>
        <w:rPr>
          <w:rFonts w:ascii="Times New Roman" w:hAnsi="Times New Roman" w:cs="Times New Roman"/>
          <w:sz w:val="24"/>
          <w:szCs w:val="24"/>
        </w:rPr>
        <w:t>.</w:t>
      </w:r>
    </w:p>
    <w:p w:rsidR="0073298F" w:rsidRPr="009A49FB" w:rsidRDefault="0073298F" w:rsidP="00FD42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Situação demanda esquema cognitivo. Um dos objetivos deste trabalho é a investigação dos esquemas construídos por sujeitos que resolvem tarefas de Química Orgânica. A despeito disso, há possibilidade de investigações de cunho conceitual e também no âmbito dos invariantes operatórios. Porém, detalhes dos processos de pensamento, neste trabalho, só podem ser analisados com base na argumentação emanada e nas representações construídas.</w:t>
      </w:r>
      <w:r w:rsidR="007461B1">
        <w:rPr>
          <w:rFonts w:ascii="Times New Roman" w:hAnsi="Times New Roman" w:cs="Times New Roman"/>
          <w:sz w:val="24"/>
          <w:szCs w:val="24"/>
        </w:rPr>
        <w:t xml:space="preserve"> Nesse sentido, a argumentação apresenta gra</w:t>
      </w:r>
      <w:r w:rsidR="00E47237">
        <w:rPr>
          <w:rFonts w:ascii="Times New Roman" w:hAnsi="Times New Roman" w:cs="Times New Roman"/>
          <w:sz w:val="24"/>
          <w:szCs w:val="24"/>
        </w:rPr>
        <w:t>n</w:t>
      </w:r>
      <w:r w:rsidR="007461B1">
        <w:rPr>
          <w:rFonts w:ascii="Times New Roman" w:hAnsi="Times New Roman" w:cs="Times New Roman"/>
          <w:sz w:val="24"/>
          <w:szCs w:val="24"/>
        </w:rPr>
        <w:t>de importância para análise dos dados deste trabalho.</w:t>
      </w:r>
    </w:p>
    <w:p w:rsidR="00D41FD5" w:rsidRDefault="00D41FD5"/>
    <w:p w:rsidR="0073298F" w:rsidRPr="00C31A09" w:rsidRDefault="0073298F" w:rsidP="00C31A09">
      <w:pPr>
        <w:pStyle w:val="Ttulo2"/>
        <w:jc w:val="both"/>
        <w:rPr>
          <w:sz w:val="28"/>
          <w:szCs w:val="28"/>
          <w:lang w:val="pt-BR"/>
        </w:rPr>
      </w:pPr>
      <w:bookmarkStart w:id="4" w:name="_Toc382339522"/>
      <w:r w:rsidRPr="00C31A09">
        <w:rPr>
          <w:sz w:val="28"/>
          <w:szCs w:val="28"/>
          <w:lang w:val="pt-BR"/>
        </w:rPr>
        <w:t>1.</w:t>
      </w:r>
      <w:r w:rsidR="00C31A09" w:rsidRPr="00C31A09">
        <w:rPr>
          <w:sz w:val="28"/>
          <w:szCs w:val="28"/>
          <w:lang w:val="pt-BR"/>
        </w:rPr>
        <w:t>4</w:t>
      </w:r>
      <w:r w:rsidRPr="00C31A09">
        <w:rPr>
          <w:sz w:val="28"/>
          <w:szCs w:val="28"/>
          <w:lang w:val="pt-BR"/>
        </w:rPr>
        <w:t xml:space="preserve"> Argumentação em sala de aula e</w:t>
      </w:r>
      <w:r w:rsidR="00146BCE" w:rsidRPr="00C31A09">
        <w:rPr>
          <w:sz w:val="28"/>
          <w:szCs w:val="28"/>
          <w:lang w:val="pt-BR"/>
        </w:rPr>
        <w:t xml:space="preserve"> o</w:t>
      </w:r>
      <w:r w:rsidRPr="00C31A09">
        <w:rPr>
          <w:sz w:val="28"/>
          <w:szCs w:val="28"/>
          <w:lang w:val="pt-BR"/>
        </w:rPr>
        <w:t xml:space="preserve"> Ensino de Ciências</w:t>
      </w:r>
      <w:bookmarkEnd w:id="4"/>
    </w:p>
    <w:p w:rsidR="0073298F" w:rsidRPr="001A438F" w:rsidRDefault="0073298F" w:rsidP="0073298F">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Investigar processos de aprendizagem faz parte dos objetivos deste trabalho. Nesse sentido, é dada especial atenção aos conteúdos e </w:t>
      </w:r>
      <w:r w:rsidR="00146BCE" w:rsidRPr="001A438F">
        <w:rPr>
          <w:rFonts w:ascii="Times New Roman" w:hAnsi="Times New Roman" w:cs="Times New Roman"/>
          <w:sz w:val="24"/>
          <w:szCs w:val="24"/>
        </w:rPr>
        <w:t xml:space="preserve">às explicações elaboradas </w:t>
      </w:r>
      <w:r w:rsidR="00714681" w:rsidRPr="001A438F">
        <w:rPr>
          <w:rFonts w:ascii="Times New Roman" w:hAnsi="Times New Roman" w:cs="Times New Roman"/>
          <w:sz w:val="24"/>
          <w:szCs w:val="24"/>
        </w:rPr>
        <w:t xml:space="preserve">por </w:t>
      </w:r>
      <w:r w:rsidR="00714681" w:rsidRPr="001A438F">
        <w:rPr>
          <w:rFonts w:ascii="Times New Roman" w:hAnsi="Times New Roman" w:cs="Times New Roman"/>
          <w:sz w:val="24"/>
          <w:szCs w:val="24"/>
        </w:rPr>
        <w:lastRenderedPageBreak/>
        <w:t xml:space="preserve">alunos de </w:t>
      </w:r>
      <w:r w:rsidRPr="001A438F">
        <w:rPr>
          <w:rFonts w:ascii="Times New Roman" w:hAnsi="Times New Roman" w:cs="Times New Roman"/>
          <w:sz w:val="24"/>
          <w:szCs w:val="24"/>
        </w:rPr>
        <w:t xml:space="preserve">graduação e professores de Química Orgânica frente </w:t>
      </w:r>
      <w:r w:rsidR="00C15EE4" w:rsidRPr="001A438F">
        <w:rPr>
          <w:rFonts w:ascii="Times New Roman" w:hAnsi="Times New Roman" w:cs="Times New Roman"/>
          <w:sz w:val="24"/>
          <w:szCs w:val="24"/>
        </w:rPr>
        <w:t>à resolução de tarefas</w:t>
      </w:r>
      <w:r w:rsidR="00714681" w:rsidRPr="001A438F">
        <w:rPr>
          <w:rFonts w:ascii="Times New Roman" w:hAnsi="Times New Roman" w:cs="Times New Roman"/>
          <w:sz w:val="24"/>
          <w:szCs w:val="24"/>
        </w:rPr>
        <w:t xml:space="preserve"> (situações na acepção de Gerárd Vergnaud</w:t>
      </w:r>
      <w:r w:rsidR="00F45CC0">
        <w:rPr>
          <w:rFonts w:ascii="Times New Roman" w:hAnsi="Times New Roman" w:cs="Times New Roman"/>
          <w:sz w:val="24"/>
          <w:szCs w:val="24"/>
        </w:rPr>
        <w:t>)</w:t>
      </w:r>
      <w:r w:rsidR="00714681" w:rsidRPr="001A438F">
        <w:rPr>
          <w:rFonts w:ascii="Times New Roman" w:hAnsi="Times New Roman" w:cs="Times New Roman"/>
          <w:sz w:val="24"/>
          <w:szCs w:val="24"/>
        </w:rPr>
        <w:t>.</w:t>
      </w:r>
    </w:p>
    <w:p w:rsidR="0073298F" w:rsidRPr="001A438F" w:rsidRDefault="0073298F" w:rsidP="0073298F">
      <w:pPr>
        <w:autoSpaceDE w:val="0"/>
        <w:autoSpaceDN w:val="0"/>
        <w:adjustRightInd w:val="0"/>
        <w:spacing w:after="0" w:line="360" w:lineRule="auto"/>
        <w:ind w:firstLine="708"/>
        <w:jc w:val="both"/>
        <w:rPr>
          <w:rFonts w:ascii="Times New Roman" w:eastAsiaTheme="minorHAnsi" w:hAnsi="Times New Roman" w:cs="Times New Roman"/>
          <w:sz w:val="24"/>
          <w:szCs w:val="24"/>
        </w:rPr>
      </w:pPr>
      <w:r w:rsidRPr="001A438F">
        <w:rPr>
          <w:rFonts w:ascii="Times New Roman" w:hAnsi="Times New Roman" w:cs="Times New Roman"/>
          <w:sz w:val="24"/>
          <w:szCs w:val="24"/>
        </w:rPr>
        <w:t>Jiménez Aleixandre e Díaz de Bustamante (2003) discorrem sobre raciocínio argumentativo, na qual propõe relevância para o ensino de ciências</w:t>
      </w:r>
      <w:r w:rsidR="00C15EE4" w:rsidRPr="001A438F">
        <w:rPr>
          <w:rFonts w:ascii="Times New Roman" w:hAnsi="Times New Roman" w:cs="Times New Roman"/>
          <w:sz w:val="24"/>
          <w:szCs w:val="24"/>
        </w:rPr>
        <w:t>.</w:t>
      </w:r>
      <w:r w:rsidRPr="001A438F">
        <w:rPr>
          <w:rFonts w:ascii="Times New Roman" w:hAnsi="Times New Roman" w:cs="Times New Roman"/>
          <w:sz w:val="24"/>
          <w:szCs w:val="24"/>
        </w:rPr>
        <w:t xml:space="preserve"> Porém, os autores afirmam a necessidade de fornecer oportunidades para o desenvolvimento de capacidade </w:t>
      </w:r>
      <w:r w:rsidRPr="001A438F">
        <w:rPr>
          <w:rFonts w:ascii="Times New Roman" w:hAnsi="Times New Roman" w:cs="Times New Roman"/>
          <w:i/>
          <w:sz w:val="24"/>
          <w:szCs w:val="24"/>
        </w:rPr>
        <w:t>argumentação-raciocínio</w:t>
      </w:r>
      <w:r w:rsidRPr="001A438F">
        <w:rPr>
          <w:rFonts w:ascii="Times New Roman" w:hAnsi="Times New Roman" w:cs="Times New Roman"/>
          <w:sz w:val="24"/>
          <w:szCs w:val="24"/>
        </w:rPr>
        <w:t xml:space="preserve"> </w:t>
      </w:r>
      <w:r w:rsidR="00C15EE4" w:rsidRPr="001A438F">
        <w:rPr>
          <w:rFonts w:ascii="Times New Roman" w:hAnsi="Times New Roman" w:cs="Times New Roman"/>
          <w:sz w:val="24"/>
          <w:szCs w:val="24"/>
        </w:rPr>
        <w:t>com foco n</w:t>
      </w:r>
      <w:r w:rsidRPr="001A438F">
        <w:rPr>
          <w:rFonts w:ascii="Times New Roman" w:hAnsi="Times New Roman" w:cs="Times New Roman"/>
          <w:sz w:val="24"/>
          <w:szCs w:val="24"/>
        </w:rPr>
        <w:t xml:space="preserve">o entendimento científico. Desenvolver aprendizado de conceitos científicos, raciocínio lógico e habilidades cognitivas são tarefas que precisam ser planejadas com vistas à permissão dos estudantes em um diálogo compartilhado bem como a exposição de suas ideias </w:t>
      </w:r>
      <w:r w:rsidRPr="001A438F">
        <w:rPr>
          <w:rFonts w:ascii="Times New Roman" w:eastAsiaTheme="minorHAnsi" w:hAnsi="Times New Roman" w:cs="Times New Roman"/>
          <w:sz w:val="24"/>
          <w:szCs w:val="24"/>
        </w:rPr>
        <w:t>(CAPECCHI; CARVALHO, 2002).</w:t>
      </w:r>
    </w:p>
    <w:p w:rsidR="0073298F" w:rsidRPr="001A438F" w:rsidRDefault="0073298F" w:rsidP="0073298F">
      <w:pPr>
        <w:autoSpaceDE w:val="0"/>
        <w:autoSpaceDN w:val="0"/>
        <w:adjustRightInd w:val="0"/>
        <w:spacing w:after="0" w:line="360" w:lineRule="auto"/>
        <w:ind w:firstLine="708"/>
        <w:jc w:val="both"/>
        <w:rPr>
          <w:rFonts w:ascii="Times New Roman" w:hAnsi="Times New Roman" w:cs="Times New Roman"/>
          <w:sz w:val="24"/>
          <w:szCs w:val="24"/>
        </w:rPr>
      </w:pPr>
      <w:r w:rsidRPr="001A438F">
        <w:rPr>
          <w:rFonts w:ascii="Times New Roman" w:eastAsiaTheme="minorHAnsi" w:hAnsi="Times New Roman" w:cs="Times New Roman"/>
          <w:sz w:val="24"/>
          <w:szCs w:val="24"/>
        </w:rPr>
        <w:t>O raciocíni</w:t>
      </w:r>
      <w:r w:rsidR="00F45CC0">
        <w:rPr>
          <w:rFonts w:ascii="Times New Roman" w:eastAsiaTheme="minorHAnsi" w:hAnsi="Times New Roman" w:cs="Times New Roman"/>
          <w:sz w:val="24"/>
          <w:szCs w:val="24"/>
        </w:rPr>
        <w:t>o argumentativo também foi</w:t>
      </w:r>
      <w:r w:rsidRPr="001A438F">
        <w:rPr>
          <w:rFonts w:ascii="Times New Roman" w:eastAsiaTheme="minorHAnsi" w:hAnsi="Times New Roman" w:cs="Times New Roman"/>
          <w:sz w:val="24"/>
          <w:szCs w:val="24"/>
        </w:rPr>
        <w:t xml:space="preserve"> pesquisado por Capecchi e Carvalho (2002), na qual envolve</w:t>
      </w:r>
      <w:r w:rsidR="00F45CC0">
        <w:rPr>
          <w:rFonts w:ascii="Times New Roman" w:eastAsiaTheme="minorHAnsi" w:hAnsi="Times New Roman" w:cs="Times New Roman"/>
          <w:sz w:val="24"/>
          <w:szCs w:val="24"/>
        </w:rPr>
        <w:t>m</w:t>
      </w:r>
      <w:r w:rsidRPr="001A438F">
        <w:rPr>
          <w:rFonts w:ascii="Times New Roman" w:eastAsiaTheme="minorHAnsi" w:hAnsi="Times New Roman" w:cs="Times New Roman"/>
          <w:sz w:val="24"/>
          <w:szCs w:val="24"/>
        </w:rPr>
        <w:t xml:space="preserve"> estudantes na faixa etária de 8 a 10 anos, em investigações experimentais da área Física. Posteriormente a realização dos experimentos </w:t>
      </w:r>
      <w:r w:rsidR="00F45CC0">
        <w:rPr>
          <w:rFonts w:ascii="Times New Roman" w:eastAsiaTheme="minorHAnsi" w:hAnsi="Times New Roman" w:cs="Times New Roman"/>
          <w:sz w:val="24"/>
          <w:szCs w:val="24"/>
        </w:rPr>
        <w:t>pelos</w:t>
      </w:r>
      <w:r w:rsidRPr="001A438F">
        <w:rPr>
          <w:rFonts w:ascii="Times New Roman" w:eastAsiaTheme="minorHAnsi" w:hAnsi="Times New Roman" w:cs="Times New Roman"/>
          <w:sz w:val="24"/>
          <w:szCs w:val="24"/>
        </w:rPr>
        <w:t xml:space="preserve"> estudantes, o docente realiz</w:t>
      </w:r>
      <w:r w:rsidR="00F45CC0">
        <w:rPr>
          <w:rFonts w:ascii="Times New Roman" w:eastAsiaTheme="minorHAnsi" w:hAnsi="Times New Roman" w:cs="Times New Roman"/>
          <w:sz w:val="24"/>
          <w:szCs w:val="24"/>
        </w:rPr>
        <w:t>ou</w:t>
      </w:r>
      <w:r w:rsidRPr="001A438F">
        <w:rPr>
          <w:rFonts w:ascii="Times New Roman" w:eastAsiaTheme="minorHAnsi" w:hAnsi="Times New Roman" w:cs="Times New Roman"/>
          <w:sz w:val="24"/>
          <w:szCs w:val="24"/>
        </w:rPr>
        <w:t xml:space="preserve"> um debate com todos os</w:t>
      </w:r>
      <w:r w:rsidR="00F45CC0">
        <w:rPr>
          <w:rFonts w:ascii="Times New Roman" w:eastAsiaTheme="minorHAnsi" w:hAnsi="Times New Roman" w:cs="Times New Roman"/>
          <w:sz w:val="24"/>
          <w:szCs w:val="24"/>
        </w:rPr>
        <w:t xml:space="preserve"> envolvidos, e com isso solicitou</w:t>
      </w:r>
      <w:r w:rsidRPr="001A438F">
        <w:rPr>
          <w:rFonts w:ascii="Times New Roman" w:eastAsiaTheme="minorHAnsi" w:hAnsi="Times New Roman" w:cs="Times New Roman"/>
          <w:sz w:val="24"/>
          <w:szCs w:val="24"/>
        </w:rPr>
        <w:t xml:space="preserve"> a explicação de como o sujeito solucionou a situação dada.</w:t>
      </w:r>
    </w:p>
    <w:p w:rsidR="0073298F" w:rsidRPr="001A438F" w:rsidRDefault="0073298F" w:rsidP="0073298F">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O entendimento e o desenvolvimento da racionalidade científica em sala de aula não é uma tarefa trivial. Muitos são os trabalhos que discorrem sobre a argumentação e o desenvolvimento de </w:t>
      </w:r>
      <w:r w:rsidR="00C15EE4" w:rsidRPr="001A438F">
        <w:rPr>
          <w:rFonts w:ascii="Times New Roman" w:hAnsi="Times New Roman" w:cs="Times New Roman"/>
          <w:sz w:val="24"/>
          <w:szCs w:val="24"/>
        </w:rPr>
        <w:t xml:space="preserve">ações </w:t>
      </w:r>
      <w:r w:rsidRPr="001A438F">
        <w:rPr>
          <w:rFonts w:ascii="Times New Roman" w:hAnsi="Times New Roman" w:cs="Times New Roman"/>
          <w:sz w:val="24"/>
          <w:szCs w:val="24"/>
        </w:rPr>
        <w:t>que a valorizam em sala de aula a nível médio e superior, bem como a investigação no sistema de comunicação discente-discente e discente-docente (CAPECCHI; CARVALHO, 2002; JIMÉNEZ-ALEIXANDRE; BUGALLO RODRÍGUEZ; DUSCHL, 2000; OSBORNE, 2001; ERDURAN, 2008). Porém, não</w:t>
      </w:r>
      <w:r w:rsidRPr="00B43313">
        <w:rPr>
          <w:rFonts w:ascii="Times New Roman" w:hAnsi="Times New Roman" w:cs="Times New Roman"/>
          <w:sz w:val="24"/>
          <w:szCs w:val="24"/>
        </w:rPr>
        <w:t xml:space="preserve"> existem relatos literários sobre a inserção da Psicologia Cognitiva </w:t>
      </w:r>
      <w:r w:rsidR="002E3E33" w:rsidRPr="00B43313">
        <w:rPr>
          <w:rFonts w:ascii="Times New Roman" w:hAnsi="Times New Roman" w:cs="Times New Roman"/>
          <w:sz w:val="24"/>
          <w:szCs w:val="24"/>
        </w:rPr>
        <w:t xml:space="preserve">com foco na </w:t>
      </w:r>
      <w:r w:rsidR="002E3E33" w:rsidRPr="001A438F">
        <w:rPr>
          <w:rFonts w:ascii="Times New Roman" w:hAnsi="Times New Roman" w:cs="Times New Roman"/>
          <w:sz w:val="24"/>
          <w:szCs w:val="24"/>
        </w:rPr>
        <w:t>identificação e dinâmica de conceitos e invariantes operatórios de sujeitos que interagem com situações, ambos emanados via processos argumentativos</w:t>
      </w:r>
      <w:r w:rsidRPr="001A438F">
        <w:rPr>
          <w:rFonts w:ascii="Times New Roman" w:hAnsi="Times New Roman" w:cs="Times New Roman"/>
          <w:sz w:val="24"/>
          <w:szCs w:val="24"/>
        </w:rPr>
        <w:t>, foco deste trabalho.</w:t>
      </w:r>
    </w:p>
    <w:p w:rsidR="002E3E33" w:rsidRPr="001A438F" w:rsidRDefault="002E3E33" w:rsidP="002E3E33">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Para Schwarz (2009), são duas as vertentes de pesquisas relacionadas ao processo argumentativo: aprender a argumentar e argumentar para aprender. Porém, estas vertentes são interdependentes e a melhora na argumentação acarreta, automaticamente, ao melhor desenvolvimento conceitual.</w:t>
      </w:r>
    </w:p>
    <w:p w:rsidR="002E3E33" w:rsidRPr="001A438F" w:rsidRDefault="002E3E33" w:rsidP="002E3E33">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Em ambientes de ensino, situações que promovem habilidades argumentativas fazem necessários para o entendimento de conceitos científico. A prática da argumentação fornece elementos para a construção de ideias científicas com profundidade (DRIVER </w:t>
      </w:r>
      <w:r w:rsidRPr="00EB2980">
        <w:rPr>
          <w:rFonts w:ascii="Times New Roman" w:hAnsi="Times New Roman" w:cs="Times New Roman"/>
          <w:i/>
          <w:sz w:val="24"/>
          <w:szCs w:val="24"/>
        </w:rPr>
        <w:t>et al</w:t>
      </w:r>
      <w:r w:rsidRPr="001A438F">
        <w:rPr>
          <w:rFonts w:ascii="Times New Roman" w:hAnsi="Times New Roman" w:cs="Times New Roman"/>
          <w:sz w:val="24"/>
          <w:szCs w:val="24"/>
        </w:rPr>
        <w:t xml:space="preserve">, 2000). Desenvolver a linguagem em sala de aula permite </w:t>
      </w:r>
      <w:r w:rsidRPr="001A438F">
        <w:rPr>
          <w:rFonts w:ascii="Times New Roman" w:hAnsi="Times New Roman" w:cs="Times New Roman"/>
          <w:sz w:val="24"/>
          <w:szCs w:val="24"/>
        </w:rPr>
        <w:lastRenderedPageBreak/>
        <w:t>a interação entre indivíduos e reconstrução dos modos de agir frente aos elementos da Ciência (MORAES; GALIAZZI, 2003).</w:t>
      </w:r>
    </w:p>
    <w:p w:rsidR="002E3E33" w:rsidRPr="001A438F" w:rsidRDefault="002E3E33" w:rsidP="002E3E33">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Jiménez-Aleixandre e Pereiro Muñoz (2002) discorrem sobre o oferecimento de oportunidades que a argumentação desenvolve. Um ponto importante em seu trabalho é a produção, controle e desenvolvimento do próprio conhecimento dos estudantes. Nesse sentido, para que isto ocorra é necessário que algumas ações em contextos argumentativos sejam elabo</w:t>
      </w:r>
      <w:r w:rsidR="00443E42" w:rsidRPr="001A438F">
        <w:rPr>
          <w:rFonts w:ascii="Times New Roman" w:hAnsi="Times New Roman" w:cs="Times New Roman"/>
          <w:sz w:val="24"/>
          <w:szCs w:val="24"/>
        </w:rPr>
        <w:t>radas, como demonstra a Tabela 4</w:t>
      </w:r>
      <w:r w:rsidRPr="001A438F">
        <w:rPr>
          <w:rFonts w:ascii="Times New Roman" w:hAnsi="Times New Roman" w:cs="Times New Roman"/>
          <w:sz w:val="24"/>
          <w:szCs w:val="24"/>
        </w:rPr>
        <w:t>:</w:t>
      </w:r>
    </w:p>
    <w:p w:rsidR="002E3E33" w:rsidRPr="001A438F" w:rsidRDefault="00443E42" w:rsidP="00E3598D">
      <w:pPr>
        <w:spacing w:after="0" w:line="240" w:lineRule="auto"/>
        <w:jc w:val="both"/>
        <w:rPr>
          <w:rFonts w:ascii="Times New Roman" w:hAnsi="Times New Roman" w:cs="Times New Roman"/>
          <w:sz w:val="24"/>
          <w:szCs w:val="24"/>
        </w:rPr>
      </w:pPr>
      <w:r w:rsidRPr="001A438F">
        <w:rPr>
          <w:rFonts w:ascii="Times New Roman" w:hAnsi="Times New Roman" w:cs="Times New Roman"/>
          <w:b/>
          <w:sz w:val="24"/>
          <w:szCs w:val="24"/>
        </w:rPr>
        <w:t>Tabela 4</w:t>
      </w:r>
      <w:r w:rsidR="002E3E33" w:rsidRPr="001A438F">
        <w:rPr>
          <w:rFonts w:ascii="Times New Roman" w:hAnsi="Times New Roman" w:cs="Times New Roman"/>
          <w:b/>
          <w:sz w:val="24"/>
          <w:szCs w:val="24"/>
        </w:rPr>
        <w:t>:</w:t>
      </w:r>
      <w:r w:rsidR="002E3E33" w:rsidRPr="001A438F">
        <w:rPr>
          <w:rFonts w:ascii="Times New Roman" w:hAnsi="Times New Roman" w:cs="Times New Roman"/>
          <w:sz w:val="24"/>
          <w:szCs w:val="24"/>
        </w:rPr>
        <w:t xml:space="preserve"> Ação esperada na produção do próprio conhecimento para Jiménez-Aleixandre e Pereiro Muñoz (2002).</w:t>
      </w:r>
    </w:p>
    <w:tbl>
      <w:tblPr>
        <w:tblStyle w:val="Tabelacomgrade"/>
        <w:tblW w:w="0" w:type="auto"/>
        <w:tblLook w:val="04A0"/>
      </w:tblPr>
      <w:tblGrid>
        <w:gridCol w:w="4322"/>
        <w:gridCol w:w="4322"/>
      </w:tblGrid>
      <w:tr w:rsidR="002E3E33" w:rsidRPr="00B43313" w:rsidTr="002E3E33">
        <w:tc>
          <w:tcPr>
            <w:tcW w:w="4322" w:type="dxa"/>
          </w:tcPr>
          <w:p w:rsidR="002E3E33" w:rsidRPr="00B43313" w:rsidRDefault="002E3E33" w:rsidP="002E3E33">
            <w:pPr>
              <w:spacing w:line="360" w:lineRule="auto"/>
              <w:jc w:val="center"/>
              <w:rPr>
                <w:rFonts w:ascii="Times New Roman" w:hAnsi="Times New Roman" w:cs="Times New Roman"/>
                <w:b/>
                <w:sz w:val="24"/>
                <w:szCs w:val="24"/>
              </w:rPr>
            </w:pPr>
            <w:r w:rsidRPr="00B43313">
              <w:rPr>
                <w:rFonts w:ascii="Times New Roman" w:hAnsi="Times New Roman" w:cs="Times New Roman"/>
                <w:b/>
                <w:sz w:val="24"/>
                <w:szCs w:val="24"/>
              </w:rPr>
              <w:t>Situação</w:t>
            </w:r>
          </w:p>
        </w:tc>
        <w:tc>
          <w:tcPr>
            <w:tcW w:w="4322" w:type="dxa"/>
          </w:tcPr>
          <w:p w:rsidR="002E3E33" w:rsidRPr="00B43313" w:rsidRDefault="002E3E33" w:rsidP="002E3E33">
            <w:pPr>
              <w:spacing w:line="360" w:lineRule="auto"/>
              <w:jc w:val="center"/>
              <w:rPr>
                <w:rFonts w:ascii="Times New Roman" w:hAnsi="Times New Roman" w:cs="Times New Roman"/>
                <w:b/>
                <w:sz w:val="24"/>
                <w:szCs w:val="24"/>
              </w:rPr>
            </w:pPr>
            <w:r w:rsidRPr="00B43313">
              <w:rPr>
                <w:rFonts w:ascii="Times New Roman" w:hAnsi="Times New Roman" w:cs="Times New Roman"/>
                <w:b/>
                <w:sz w:val="24"/>
                <w:szCs w:val="24"/>
              </w:rPr>
              <w:t>Ação</w:t>
            </w:r>
          </w:p>
        </w:tc>
      </w:tr>
      <w:tr w:rsidR="002E3E33" w:rsidRPr="00B43313" w:rsidTr="002E3E33">
        <w:tc>
          <w:tcPr>
            <w:tcW w:w="4322" w:type="dxa"/>
            <w:vMerge w:val="restart"/>
          </w:tcPr>
          <w:p w:rsidR="002E3E33" w:rsidRPr="00B43313" w:rsidRDefault="002E3E33" w:rsidP="002E3E33">
            <w:pPr>
              <w:spacing w:line="360" w:lineRule="auto"/>
              <w:jc w:val="center"/>
              <w:rPr>
                <w:rFonts w:ascii="Times New Roman" w:hAnsi="Times New Roman" w:cs="Times New Roman"/>
                <w:sz w:val="24"/>
                <w:szCs w:val="24"/>
              </w:rPr>
            </w:pPr>
          </w:p>
          <w:p w:rsidR="002E3E33" w:rsidRPr="00B43313" w:rsidRDefault="002E3E33" w:rsidP="002E3E33">
            <w:pPr>
              <w:spacing w:line="360" w:lineRule="auto"/>
              <w:jc w:val="center"/>
              <w:rPr>
                <w:rFonts w:ascii="Times New Roman" w:hAnsi="Times New Roman" w:cs="Times New Roman"/>
                <w:sz w:val="24"/>
                <w:szCs w:val="24"/>
              </w:rPr>
            </w:pPr>
          </w:p>
          <w:p w:rsidR="002E3E33" w:rsidRPr="00B43313" w:rsidRDefault="002E3E33" w:rsidP="002E3E33">
            <w:pPr>
              <w:spacing w:line="360" w:lineRule="auto"/>
              <w:jc w:val="center"/>
              <w:rPr>
                <w:rFonts w:ascii="Times New Roman" w:hAnsi="Times New Roman" w:cs="Times New Roman"/>
                <w:sz w:val="24"/>
                <w:szCs w:val="24"/>
              </w:rPr>
            </w:pPr>
          </w:p>
          <w:p w:rsidR="002E3E33" w:rsidRPr="00B43313" w:rsidRDefault="002E3E33" w:rsidP="002E3E33">
            <w:pPr>
              <w:spacing w:line="360" w:lineRule="auto"/>
              <w:jc w:val="center"/>
              <w:rPr>
                <w:rFonts w:ascii="Times New Roman" w:hAnsi="Times New Roman" w:cs="Times New Roman"/>
                <w:sz w:val="24"/>
                <w:szCs w:val="24"/>
              </w:rPr>
            </w:pPr>
            <w:r w:rsidRPr="00B43313">
              <w:rPr>
                <w:rFonts w:ascii="Times New Roman" w:hAnsi="Times New Roman" w:cs="Times New Roman"/>
                <w:sz w:val="24"/>
                <w:szCs w:val="24"/>
              </w:rPr>
              <w:t>Contexto argumentativo</w:t>
            </w:r>
          </w:p>
        </w:tc>
        <w:tc>
          <w:tcPr>
            <w:tcW w:w="4322" w:type="dxa"/>
          </w:tcPr>
          <w:p w:rsidR="002E3E33" w:rsidRPr="00B43313" w:rsidRDefault="002E3E33" w:rsidP="002E3E33">
            <w:pPr>
              <w:spacing w:line="360" w:lineRule="auto"/>
              <w:jc w:val="both"/>
              <w:rPr>
                <w:rFonts w:ascii="Times New Roman" w:hAnsi="Times New Roman" w:cs="Times New Roman"/>
                <w:sz w:val="24"/>
                <w:szCs w:val="24"/>
              </w:rPr>
            </w:pPr>
            <w:r w:rsidRPr="00B43313">
              <w:rPr>
                <w:rFonts w:ascii="Times New Roman" w:hAnsi="Times New Roman" w:cs="Times New Roman"/>
                <w:sz w:val="24"/>
                <w:szCs w:val="24"/>
              </w:rPr>
              <w:t>Gerar proposições, soluções e questões na resolução de problemas</w:t>
            </w:r>
          </w:p>
        </w:tc>
      </w:tr>
      <w:tr w:rsidR="002E3E33" w:rsidRPr="00B43313" w:rsidTr="002E3E33">
        <w:tc>
          <w:tcPr>
            <w:tcW w:w="4322" w:type="dxa"/>
            <w:vMerge/>
          </w:tcPr>
          <w:p w:rsidR="002E3E33" w:rsidRPr="00B43313" w:rsidRDefault="002E3E33" w:rsidP="002E3E33">
            <w:pPr>
              <w:spacing w:line="360" w:lineRule="auto"/>
              <w:jc w:val="both"/>
              <w:rPr>
                <w:rFonts w:ascii="Times New Roman" w:hAnsi="Times New Roman" w:cs="Times New Roman"/>
                <w:sz w:val="24"/>
                <w:szCs w:val="24"/>
              </w:rPr>
            </w:pPr>
          </w:p>
        </w:tc>
        <w:tc>
          <w:tcPr>
            <w:tcW w:w="4322" w:type="dxa"/>
          </w:tcPr>
          <w:p w:rsidR="002E3E33" w:rsidRPr="00B43313" w:rsidRDefault="002E3E33" w:rsidP="002E3E33">
            <w:pPr>
              <w:spacing w:line="360" w:lineRule="auto"/>
              <w:jc w:val="both"/>
              <w:rPr>
                <w:rFonts w:ascii="Times New Roman" w:hAnsi="Times New Roman" w:cs="Times New Roman"/>
                <w:sz w:val="24"/>
                <w:szCs w:val="24"/>
              </w:rPr>
            </w:pPr>
            <w:r w:rsidRPr="00B43313">
              <w:rPr>
                <w:rFonts w:ascii="Times New Roman" w:hAnsi="Times New Roman" w:cs="Times New Roman"/>
                <w:sz w:val="24"/>
                <w:szCs w:val="24"/>
              </w:rPr>
              <w:t>Escolher entre duas ou mais explicações ou teorias concorrentes sobre um fenômeno</w:t>
            </w:r>
          </w:p>
        </w:tc>
      </w:tr>
      <w:tr w:rsidR="002E3E33" w:rsidRPr="00B43313" w:rsidTr="002E3E33">
        <w:tc>
          <w:tcPr>
            <w:tcW w:w="4322" w:type="dxa"/>
            <w:vMerge/>
          </w:tcPr>
          <w:p w:rsidR="002E3E33" w:rsidRPr="00B43313" w:rsidRDefault="002E3E33" w:rsidP="002E3E33">
            <w:pPr>
              <w:spacing w:line="360" w:lineRule="auto"/>
              <w:jc w:val="both"/>
              <w:rPr>
                <w:rFonts w:ascii="Times New Roman" w:hAnsi="Times New Roman" w:cs="Times New Roman"/>
                <w:sz w:val="24"/>
                <w:szCs w:val="24"/>
              </w:rPr>
            </w:pPr>
          </w:p>
        </w:tc>
        <w:tc>
          <w:tcPr>
            <w:tcW w:w="4322" w:type="dxa"/>
          </w:tcPr>
          <w:p w:rsidR="002E3E33" w:rsidRPr="00B43313" w:rsidRDefault="002E3E33" w:rsidP="002E3E33">
            <w:pPr>
              <w:spacing w:line="360" w:lineRule="auto"/>
              <w:jc w:val="both"/>
              <w:rPr>
                <w:rFonts w:ascii="Times New Roman" w:hAnsi="Times New Roman" w:cs="Times New Roman"/>
                <w:sz w:val="24"/>
                <w:szCs w:val="24"/>
              </w:rPr>
            </w:pPr>
            <w:r w:rsidRPr="00B43313">
              <w:rPr>
                <w:rFonts w:ascii="Times New Roman" w:hAnsi="Times New Roman" w:cs="Times New Roman"/>
                <w:sz w:val="24"/>
                <w:szCs w:val="24"/>
              </w:rPr>
              <w:t>Apoiar conclusões em evidências e justificativas de forma articulada</w:t>
            </w:r>
          </w:p>
        </w:tc>
      </w:tr>
      <w:tr w:rsidR="002E3E33" w:rsidRPr="00B43313" w:rsidTr="002E3E33">
        <w:tc>
          <w:tcPr>
            <w:tcW w:w="4322" w:type="dxa"/>
            <w:vMerge/>
          </w:tcPr>
          <w:p w:rsidR="002E3E33" w:rsidRPr="00B43313" w:rsidRDefault="002E3E33" w:rsidP="002E3E33">
            <w:pPr>
              <w:spacing w:line="360" w:lineRule="auto"/>
              <w:jc w:val="both"/>
              <w:rPr>
                <w:rFonts w:ascii="Times New Roman" w:hAnsi="Times New Roman" w:cs="Times New Roman"/>
                <w:sz w:val="24"/>
                <w:szCs w:val="24"/>
              </w:rPr>
            </w:pPr>
          </w:p>
        </w:tc>
        <w:tc>
          <w:tcPr>
            <w:tcW w:w="4322" w:type="dxa"/>
          </w:tcPr>
          <w:p w:rsidR="002E3E33" w:rsidRPr="00B43313" w:rsidRDefault="002E3E33" w:rsidP="002E3E33">
            <w:pPr>
              <w:spacing w:line="360" w:lineRule="auto"/>
              <w:jc w:val="both"/>
              <w:rPr>
                <w:rFonts w:ascii="Times New Roman" w:hAnsi="Times New Roman" w:cs="Times New Roman"/>
                <w:sz w:val="24"/>
                <w:szCs w:val="24"/>
              </w:rPr>
            </w:pPr>
            <w:r w:rsidRPr="00B43313">
              <w:rPr>
                <w:rFonts w:ascii="Times New Roman" w:hAnsi="Times New Roman" w:cs="Times New Roman"/>
                <w:sz w:val="24"/>
                <w:szCs w:val="24"/>
              </w:rPr>
              <w:t>Falar e escrever sobre ciência ao realizar investigações.</w:t>
            </w:r>
          </w:p>
        </w:tc>
      </w:tr>
    </w:tbl>
    <w:p w:rsidR="002E3E33" w:rsidRPr="00B43313" w:rsidRDefault="002E3E33" w:rsidP="002E3E33">
      <w:pPr>
        <w:spacing w:after="0" w:line="360" w:lineRule="auto"/>
        <w:ind w:firstLine="708"/>
        <w:jc w:val="both"/>
        <w:rPr>
          <w:rFonts w:ascii="Times New Roman" w:hAnsi="Times New Roman" w:cs="Times New Roman"/>
          <w:sz w:val="24"/>
          <w:szCs w:val="24"/>
        </w:rPr>
      </w:pPr>
    </w:p>
    <w:p w:rsidR="002E3E33" w:rsidRPr="001A438F" w:rsidRDefault="002E3E33" w:rsidP="002E3E33">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Costa (2008) descreve os motivos para o desenvolvimento da argumentação em sala de aula de Ciências bem como situações de caráter investigativo. Para o autor, questões sócio-científicas atuais evidenciam a necessidade de aprofundar a dinâmica e compreensão dos estudantes frente à argumentação científica. Diante disso, a argumentação significativa pode ser desenvolvida pela </w:t>
      </w:r>
      <w:r w:rsidRPr="001A438F">
        <w:rPr>
          <w:rFonts w:ascii="Times New Roman" w:hAnsi="Times New Roman" w:cs="Times New Roman"/>
          <w:i/>
          <w:sz w:val="24"/>
          <w:szCs w:val="24"/>
        </w:rPr>
        <w:t>prática</w:t>
      </w:r>
      <w:r w:rsidRPr="001A438F">
        <w:rPr>
          <w:rFonts w:ascii="Times New Roman" w:hAnsi="Times New Roman" w:cs="Times New Roman"/>
          <w:sz w:val="24"/>
          <w:szCs w:val="24"/>
        </w:rPr>
        <w:t>, ou seja, não surge naturalmente.</w:t>
      </w:r>
    </w:p>
    <w:p w:rsidR="002E3E33" w:rsidRPr="001A438F" w:rsidRDefault="002E3E33" w:rsidP="002E3E33">
      <w:pPr>
        <w:autoSpaceDE w:val="0"/>
        <w:autoSpaceDN w:val="0"/>
        <w:adjustRightInd w:val="0"/>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Sem dúvida nenhuma, muitos são os trabalhos na área da argumentação que adotam o modelo de To</w:t>
      </w:r>
      <w:r w:rsidR="003E1A25">
        <w:rPr>
          <w:rFonts w:ascii="Times New Roman" w:hAnsi="Times New Roman" w:cs="Times New Roman"/>
          <w:sz w:val="24"/>
          <w:szCs w:val="24"/>
        </w:rPr>
        <w:t>ulmin como referencial (Driver;</w:t>
      </w:r>
      <w:r w:rsidRPr="001A438F">
        <w:rPr>
          <w:rFonts w:ascii="Times New Roman" w:hAnsi="Times New Roman" w:cs="Times New Roman"/>
          <w:sz w:val="24"/>
          <w:szCs w:val="24"/>
        </w:rPr>
        <w:t xml:space="preserve"> Newton, 1997; </w:t>
      </w:r>
      <w:r w:rsidRPr="001A438F">
        <w:rPr>
          <w:rFonts w:ascii="Times New Roman" w:eastAsiaTheme="minorHAnsi" w:hAnsi="Times New Roman" w:cs="Times New Roman"/>
          <w:sz w:val="24"/>
          <w:szCs w:val="24"/>
        </w:rPr>
        <w:t>Kelly; Drucker; Chen, 1998;</w:t>
      </w:r>
      <w:r w:rsidRPr="001A438F">
        <w:rPr>
          <w:rFonts w:ascii="Times New Roman" w:hAnsi="Times New Roman" w:cs="Times New Roman"/>
          <w:sz w:val="24"/>
          <w:szCs w:val="24"/>
        </w:rPr>
        <w:t xml:space="preserve"> Jiménez Aleixandre, 1998; Capecchi</w:t>
      </w:r>
      <w:r w:rsidR="003E1A25">
        <w:rPr>
          <w:rFonts w:ascii="Times New Roman" w:hAnsi="Times New Roman" w:cs="Times New Roman"/>
          <w:sz w:val="24"/>
          <w:szCs w:val="24"/>
        </w:rPr>
        <w:t>;</w:t>
      </w:r>
      <w:r w:rsidRPr="001A438F">
        <w:rPr>
          <w:rFonts w:ascii="Times New Roman" w:hAnsi="Times New Roman" w:cs="Times New Roman"/>
          <w:sz w:val="24"/>
          <w:szCs w:val="24"/>
        </w:rPr>
        <w:t xml:space="preserve"> Carvalho, 2000; </w:t>
      </w:r>
      <w:r w:rsidRPr="001A438F">
        <w:rPr>
          <w:rFonts w:ascii="Times New Roman" w:eastAsiaTheme="minorHAnsi" w:hAnsi="Times New Roman" w:cs="Times New Roman"/>
          <w:sz w:val="24"/>
          <w:szCs w:val="24"/>
        </w:rPr>
        <w:t xml:space="preserve">Jimenez-Aleixandre; Bugallo; Duschl, 2000; Osborne </w:t>
      </w:r>
      <w:r w:rsidRPr="00EB2980">
        <w:rPr>
          <w:rFonts w:ascii="Times New Roman" w:eastAsiaTheme="minorHAnsi" w:hAnsi="Times New Roman" w:cs="Times New Roman"/>
          <w:i/>
          <w:sz w:val="24"/>
          <w:szCs w:val="24"/>
        </w:rPr>
        <w:t>et al</w:t>
      </w:r>
      <w:r w:rsidRPr="001A438F">
        <w:rPr>
          <w:rFonts w:ascii="Times New Roman" w:eastAsiaTheme="minorHAnsi" w:hAnsi="Times New Roman" w:cs="Times New Roman"/>
          <w:sz w:val="24"/>
          <w:szCs w:val="24"/>
        </w:rPr>
        <w:t xml:space="preserve">., 2001; Zohar; Nemet, 2002; </w:t>
      </w:r>
      <w:r w:rsidRPr="001A438F">
        <w:rPr>
          <w:rFonts w:ascii="Times New Roman" w:hAnsi="Times New Roman" w:cs="Times New Roman"/>
          <w:sz w:val="24"/>
          <w:szCs w:val="24"/>
        </w:rPr>
        <w:t>B</w:t>
      </w:r>
      <w:r w:rsidR="003E1A25">
        <w:rPr>
          <w:rFonts w:ascii="Times New Roman" w:hAnsi="Times New Roman" w:cs="Times New Roman"/>
          <w:sz w:val="24"/>
          <w:szCs w:val="24"/>
        </w:rPr>
        <w:t>ell</w:t>
      </w:r>
      <w:r w:rsidRPr="001A438F">
        <w:rPr>
          <w:rFonts w:ascii="Times New Roman" w:hAnsi="Times New Roman" w:cs="Times New Roman"/>
          <w:sz w:val="24"/>
          <w:szCs w:val="24"/>
        </w:rPr>
        <w:t>; L</w:t>
      </w:r>
      <w:r w:rsidR="003E1A25">
        <w:rPr>
          <w:rFonts w:ascii="Times New Roman" w:hAnsi="Times New Roman" w:cs="Times New Roman"/>
          <w:sz w:val="24"/>
          <w:szCs w:val="24"/>
        </w:rPr>
        <w:t>inn</w:t>
      </w:r>
      <w:r w:rsidRPr="001A438F">
        <w:rPr>
          <w:rFonts w:ascii="Times New Roman" w:hAnsi="Times New Roman" w:cs="Times New Roman"/>
          <w:sz w:val="24"/>
          <w:szCs w:val="24"/>
        </w:rPr>
        <w:t xml:space="preserve">, 2002; </w:t>
      </w:r>
      <w:r w:rsidRPr="001A438F">
        <w:rPr>
          <w:rFonts w:ascii="Times New Roman" w:eastAsiaTheme="minorHAnsi" w:hAnsi="Times New Roman" w:cs="Times New Roman"/>
          <w:sz w:val="24"/>
          <w:szCs w:val="24"/>
        </w:rPr>
        <w:t xml:space="preserve">Schwarz </w:t>
      </w:r>
      <w:r w:rsidRPr="00EB2980">
        <w:rPr>
          <w:rFonts w:ascii="Times New Roman" w:eastAsiaTheme="minorHAnsi" w:hAnsi="Times New Roman" w:cs="Times New Roman"/>
          <w:i/>
          <w:sz w:val="24"/>
          <w:szCs w:val="24"/>
        </w:rPr>
        <w:t>et al</w:t>
      </w:r>
      <w:r w:rsidRPr="001A438F">
        <w:rPr>
          <w:rFonts w:ascii="Times New Roman" w:eastAsiaTheme="minorHAnsi" w:hAnsi="Times New Roman" w:cs="Times New Roman"/>
          <w:sz w:val="24"/>
          <w:szCs w:val="24"/>
        </w:rPr>
        <w:t>., 2003;</w:t>
      </w:r>
      <w:r w:rsidRPr="001A438F">
        <w:rPr>
          <w:rFonts w:ascii="Times New Roman" w:hAnsi="Times New Roman" w:cs="Times New Roman"/>
          <w:sz w:val="24"/>
          <w:szCs w:val="24"/>
        </w:rPr>
        <w:t xml:space="preserve"> S</w:t>
      </w:r>
      <w:r w:rsidR="003E1A25">
        <w:rPr>
          <w:rFonts w:ascii="Times New Roman" w:hAnsi="Times New Roman" w:cs="Times New Roman"/>
          <w:sz w:val="24"/>
          <w:szCs w:val="24"/>
        </w:rPr>
        <w:t>á</w:t>
      </w:r>
      <w:r w:rsidRPr="001A438F">
        <w:rPr>
          <w:rFonts w:ascii="Times New Roman" w:hAnsi="Times New Roman" w:cs="Times New Roman"/>
          <w:sz w:val="24"/>
          <w:szCs w:val="24"/>
        </w:rPr>
        <w:t>; Q</w:t>
      </w:r>
      <w:r w:rsidR="003E1A25">
        <w:rPr>
          <w:rFonts w:ascii="Times New Roman" w:hAnsi="Times New Roman" w:cs="Times New Roman"/>
          <w:sz w:val="24"/>
          <w:szCs w:val="24"/>
        </w:rPr>
        <w:t>ueiroz</w:t>
      </w:r>
      <w:r w:rsidRPr="001A438F">
        <w:rPr>
          <w:rFonts w:ascii="Times New Roman" w:hAnsi="Times New Roman" w:cs="Times New Roman"/>
          <w:sz w:val="24"/>
          <w:szCs w:val="24"/>
        </w:rPr>
        <w:t>, 2007; E</w:t>
      </w:r>
      <w:r w:rsidR="003E1A25">
        <w:rPr>
          <w:rFonts w:ascii="Times New Roman" w:hAnsi="Times New Roman" w:cs="Times New Roman"/>
          <w:sz w:val="24"/>
          <w:szCs w:val="24"/>
        </w:rPr>
        <w:t>rduram</w:t>
      </w:r>
      <w:r w:rsidRPr="001A438F">
        <w:rPr>
          <w:rFonts w:ascii="Times New Roman" w:hAnsi="Times New Roman" w:cs="Times New Roman"/>
          <w:sz w:val="24"/>
          <w:szCs w:val="24"/>
        </w:rPr>
        <w:t>, 2008</w:t>
      </w:r>
      <w:r w:rsidRPr="001A438F">
        <w:rPr>
          <w:rFonts w:ascii="Times New Roman" w:eastAsiaTheme="minorHAnsi" w:hAnsi="Times New Roman" w:cs="Times New Roman"/>
          <w:sz w:val="24"/>
          <w:szCs w:val="24"/>
        </w:rPr>
        <w:t>)</w:t>
      </w:r>
      <w:r w:rsidRPr="001A438F">
        <w:rPr>
          <w:rFonts w:ascii="Times New Roman" w:hAnsi="Times New Roman" w:cs="Times New Roman"/>
          <w:sz w:val="24"/>
          <w:szCs w:val="24"/>
        </w:rPr>
        <w:t>.</w:t>
      </w:r>
    </w:p>
    <w:p w:rsidR="002E3E33" w:rsidRPr="00443E42" w:rsidRDefault="002E3E33" w:rsidP="002E3E3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Dado (D), Justificativa (J), Qualificador modal (Q)</w:t>
      </w:r>
      <w:r w:rsidR="00F45CC0">
        <w:rPr>
          <w:rFonts w:ascii="Times New Roman" w:hAnsi="Times New Roman" w:cs="Times New Roman"/>
          <w:sz w:val="24"/>
          <w:szCs w:val="24"/>
        </w:rPr>
        <w:t>, Conhecimento base (B), Conclusão (C)</w:t>
      </w:r>
      <w:r>
        <w:rPr>
          <w:rFonts w:ascii="Times New Roman" w:hAnsi="Times New Roman" w:cs="Times New Roman"/>
          <w:sz w:val="24"/>
          <w:szCs w:val="24"/>
        </w:rPr>
        <w:t xml:space="preserve"> e Refutação (R) são os componentes que </w:t>
      </w:r>
      <w:r w:rsidR="00714681">
        <w:rPr>
          <w:rFonts w:ascii="Times New Roman" w:hAnsi="Times New Roman" w:cs="Times New Roman"/>
          <w:sz w:val="24"/>
          <w:szCs w:val="24"/>
        </w:rPr>
        <w:t>integram</w:t>
      </w:r>
      <w:r>
        <w:rPr>
          <w:rFonts w:ascii="Times New Roman" w:hAnsi="Times New Roman" w:cs="Times New Roman"/>
          <w:sz w:val="24"/>
          <w:szCs w:val="24"/>
        </w:rPr>
        <w:t xml:space="preserve"> o modelo, como demonstra a </w:t>
      </w:r>
      <w:r w:rsidRPr="00535AD0">
        <w:rPr>
          <w:rFonts w:ascii="Times New Roman" w:hAnsi="Times New Roman" w:cs="Times New Roman"/>
          <w:sz w:val="24"/>
          <w:szCs w:val="24"/>
        </w:rPr>
        <w:t xml:space="preserve">Figura </w:t>
      </w:r>
      <w:r w:rsidR="00443E42">
        <w:rPr>
          <w:rFonts w:ascii="Times New Roman" w:hAnsi="Times New Roman" w:cs="Times New Roman"/>
          <w:sz w:val="24"/>
          <w:szCs w:val="24"/>
        </w:rPr>
        <w:t>3</w:t>
      </w:r>
      <w:r w:rsidRPr="00443E42">
        <w:rPr>
          <w:rFonts w:ascii="Times New Roman" w:hAnsi="Times New Roman" w:cs="Times New Roman"/>
          <w:sz w:val="24"/>
          <w:szCs w:val="24"/>
        </w:rPr>
        <w:t>:</w:t>
      </w:r>
    </w:p>
    <w:p w:rsidR="002E3E33" w:rsidRDefault="002E3E33" w:rsidP="002E3E33">
      <w:pPr>
        <w:spacing w:after="0" w:line="360" w:lineRule="auto"/>
        <w:ind w:firstLine="708"/>
        <w:jc w:val="both"/>
        <w:rPr>
          <w:rFonts w:ascii="Times New Roman" w:hAnsi="Times New Roman" w:cs="Times New Roman"/>
          <w:sz w:val="24"/>
          <w:szCs w:val="24"/>
        </w:rPr>
      </w:pPr>
    </w:p>
    <w:p w:rsidR="002E3E33" w:rsidRDefault="002E3E33" w:rsidP="002E3E33">
      <w:pPr>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124248" cy="1916265"/>
            <wp:effectExtent l="19050" t="0" r="0" b="0"/>
            <wp:docPr id="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126247" cy="1917491"/>
                    </a:xfrm>
                    <a:prstGeom prst="rect">
                      <a:avLst/>
                    </a:prstGeom>
                    <a:noFill/>
                    <a:ln w="9525">
                      <a:noFill/>
                      <a:miter lim="800000"/>
                      <a:headEnd/>
                      <a:tailEnd/>
                    </a:ln>
                  </pic:spPr>
                </pic:pic>
              </a:graphicData>
            </a:graphic>
          </wp:inline>
        </w:drawing>
      </w:r>
    </w:p>
    <w:p w:rsidR="002E3E33" w:rsidRPr="00B43313" w:rsidRDefault="00443E42" w:rsidP="00B80BD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Figura 3</w:t>
      </w:r>
      <w:r w:rsidR="002E3E33" w:rsidRPr="00B43313">
        <w:rPr>
          <w:rFonts w:ascii="Times New Roman" w:hAnsi="Times New Roman" w:cs="Times New Roman"/>
          <w:b/>
          <w:sz w:val="24"/>
          <w:szCs w:val="24"/>
        </w:rPr>
        <w:t>:</w:t>
      </w:r>
      <w:r w:rsidR="00F90D5E">
        <w:rPr>
          <w:rFonts w:ascii="Times New Roman" w:hAnsi="Times New Roman" w:cs="Times New Roman"/>
          <w:sz w:val="24"/>
          <w:szCs w:val="24"/>
        </w:rPr>
        <w:t xml:space="preserve"> Modelo de Toul</w:t>
      </w:r>
      <w:r w:rsidR="002E3E33" w:rsidRPr="00B43313">
        <w:rPr>
          <w:rFonts w:ascii="Times New Roman" w:hAnsi="Times New Roman" w:cs="Times New Roman"/>
          <w:sz w:val="24"/>
          <w:szCs w:val="24"/>
        </w:rPr>
        <w:t>min</w:t>
      </w:r>
      <w:r w:rsidR="00E369DF">
        <w:rPr>
          <w:rFonts w:ascii="Times New Roman" w:hAnsi="Times New Roman" w:cs="Times New Roman"/>
          <w:sz w:val="24"/>
          <w:szCs w:val="24"/>
        </w:rPr>
        <w:t>.</w:t>
      </w:r>
    </w:p>
    <w:p w:rsidR="002E3E33" w:rsidRPr="001A438F" w:rsidRDefault="002E3E33" w:rsidP="00B80BDA">
      <w:pPr>
        <w:spacing w:after="0" w:line="360" w:lineRule="auto"/>
        <w:ind w:firstLine="708"/>
        <w:jc w:val="both"/>
        <w:rPr>
          <w:rFonts w:ascii="Times New Roman" w:hAnsi="Times New Roman" w:cs="Times New Roman"/>
          <w:b/>
          <w:sz w:val="24"/>
          <w:szCs w:val="24"/>
        </w:rPr>
      </w:pPr>
      <w:r w:rsidRPr="001A438F">
        <w:rPr>
          <w:rFonts w:ascii="Times New Roman" w:hAnsi="Times New Roman" w:cs="Times New Roman"/>
          <w:sz w:val="24"/>
          <w:szCs w:val="24"/>
        </w:rPr>
        <w:t xml:space="preserve">Para Toulmin (2006), qualificadores e refutação determinam a completude da argumentação esboçada, que no entanto, dão suporte a conclusão. Nesse sentido, as refutações apresentam caráter limitador às justificativas e promove a complementação entre dado e conclusão. Vale ressaltar que nesse trabalho, o modelo de Toulmin será utilizado apenas para a estruturação do argumento esboçado pelo sujeito e com vistas à </w:t>
      </w:r>
      <w:r w:rsidR="00146BCE" w:rsidRPr="001A438F">
        <w:rPr>
          <w:rFonts w:ascii="Times New Roman" w:hAnsi="Times New Roman" w:cs="Times New Roman"/>
          <w:sz w:val="24"/>
          <w:szCs w:val="24"/>
        </w:rPr>
        <w:t xml:space="preserve">caracterização de </w:t>
      </w:r>
      <w:r w:rsidR="00146BCE" w:rsidRPr="001A438F">
        <w:rPr>
          <w:rFonts w:ascii="Times New Roman" w:hAnsi="Times New Roman" w:cs="Times New Roman"/>
          <w:i/>
          <w:sz w:val="24"/>
          <w:szCs w:val="24"/>
        </w:rPr>
        <w:t>esquemas</w:t>
      </w:r>
      <w:r w:rsidR="00146BCE" w:rsidRPr="001A438F">
        <w:rPr>
          <w:rFonts w:ascii="Times New Roman" w:hAnsi="Times New Roman" w:cs="Times New Roman"/>
          <w:sz w:val="24"/>
          <w:szCs w:val="24"/>
        </w:rPr>
        <w:t xml:space="preserve"> na acepção de Gerard Vergnaud (1990)</w:t>
      </w:r>
      <w:r w:rsidRPr="001A438F">
        <w:rPr>
          <w:rFonts w:ascii="Times New Roman" w:hAnsi="Times New Roman" w:cs="Times New Roman"/>
          <w:sz w:val="24"/>
          <w:szCs w:val="24"/>
        </w:rPr>
        <w:t>.</w:t>
      </w:r>
    </w:p>
    <w:p w:rsidR="002E3E33" w:rsidRPr="00B43313" w:rsidRDefault="002E3E33" w:rsidP="002E3E33">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Em destaque, o trabalho de Sá e Queiróz (2007) que investigaram a elaboração/validação de argumentos em casos inconclusos com estudantes universitários sob a óptica de Toulmin (2006). Em suas conclusões constam que a natureza do caso proposto coaduna com a dificuldade e/ou</w:t>
      </w:r>
      <w:r w:rsidRPr="00B43313">
        <w:rPr>
          <w:rFonts w:ascii="Times New Roman" w:hAnsi="Times New Roman" w:cs="Times New Roman"/>
          <w:sz w:val="24"/>
          <w:szCs w:val="24"/>
        </w:rPr>
        <w:t xml:space="preserve"> facilidade na elaboração dos argumentos, ou seja, em casos onde há escassez de alternativas os argumentos apresentam estruturação pouco elaborada e os casos com alternativas diversas, argumentação torna-se complexa.</w:t>
      </w:r>
    </w:p>
    <w:p w:rsidR="00D41FD5" w:rsidRDefault="0073298F" w:rsidP="00481647">
      <w:pPr>
        <w:spacing w:after="0" w:line="360" w:lineRule="auto"/>
        <w:ind w:firstLine="708"/>
        <w:jc w:val="both"/>
        <w:rPr>
          <w:rFonts w:ascii="Times New Roman" w:hAnsi="Times New Roman" w:cs="Times New Roman"/>
          <w:sz w:val="24"/>
          <w:szCs w:val="24"/>
        </w:rPr>
      </w:pPr>
      <w:r w:rsidRPr="00B43313">
        <w:rPr>
          <w:rFonts w:ascii="Times New Roman" w:hAnsi="Times New Roman" w:cs="Times New Roman"/>
          <w:sz w:val="24"/>
          <w:szCs w:val="24"/>
        </w:rPr>
        <w:t>Entender como é dada</w:t>
      </w:r>
      <w:r>
        <w:rPr>
          <w:rFonts w:ascii="Times New Roman" w:hAnsi="Times New Roman" w:cs="Times New Roman"/>
          <w:sz w:val="24"/>
          <w:szCs w:val="24"/>
        </w:rPr>
        <w:t xml:space="preserve"> a dinâmica de </w:t>
      </w:r>
      <w:r w:rsidR="00481647">
        <w:rPr>
          <w:rFonts w:ascii="Times New Roman" w:hAnsi="Times New Roman" w:cs="Times New Roman"/>
          <w:sz w:val="24"/>
          <w:szCs w:val="24"/>
        </w:rPr>
        <w:t xml:space="preserve">invariantes operatórios e conceitos </w:t>
      </w:r>
      <w:r>
        <w:rPr>
          <w:rFonts w:ascii="Times New Roman" w:hAnsi="Times New Roman" w:cs="Times New Roman"/>
          <w:sz w:val="24"/>
          <w:szCs w:val="24"/>
        </w:rPr>
        <w:t xml:space="preserve">em sala de aula </w:t>
      </w:r>
      <w:r w:rsidR="00481647">
        <w:rPr>
          <w:rFonts w:ascii="Times New Roman" w:hAnsi="Times New Roman" w:cs="Times New Roman"/>
          <w:sz w:val="24"/>
          <w:szCs w:val="24"/>
        </w:rPr>
        <w:t>por vias argumentativas</w:t>
      </w:r>
      <w:r>
        <w:rPr>
          <w:rFonts w:ascii="Times New Roman" w:hAnsi="Times New Roman" w:cs="Times New Roman"/>
          <w:sz w:val="24"/>
          <w:szCs w:val="24"/>
        </w:rPr>
        <w:t xml:space="preserve">, pode </w:t>
      </w:r>
      <w:r w:rsidR="00146BCE">
        <w:rPr>
          <w:rFonts w:ascii="Times New Roman" w:hAnsi="Times New Roman" w:cs="Times New Roman"/>
          <w:sz w:val="24"/>
          <w:szCs w:val="24"/>
        </w:rPr>
        <w:t xml:space="preserve">contribuir ao </w:t>
      </w:r>
      <w:r>
        <w:rPr>
          <w:rFonts w:ascii="Times New Roman" w:hAnsi="Times New Roman" w:cs="Times New Roman"/>
          <w:sz w:val="24"/>
          <w:szCs w:val="24"/>
        </w:rPr>
        <w:t>diagnóstico de barreiras conceituais</w:t>
      </w:r>
      <w:r w:rsidR="00146BCE">
        <w:rPr>
          <w:rFonts w:ascii="Times New Roman" w:hAnsi="Times New Roman" w:cs="Times New Roman"/>
          <w:sz w:val="24"/>
          <w:szCs w:val="24"/>
        </w:rPr>
        <w:t>. Ademais, a</w:t>
      </w:r>
      <w:r w:rsidR="00481647">
        <w:rPr>
          <w:rFonts w:ascii="Times New Roman" w:hAnsi="Times New Roman" w:cs="Times New Roman"/>
          <w:sz w:val="24"/>
          <w:szCs w:val="24"/>
        </w:rPr>
        <w:t xml:space="preserve"> investigação do</w:t>
      </w:r>
      <w:r w:rsidR="00146BCE">
        <w:rPr>
          <w:rFonts w:ascii="Times New Roman" w:hAnsi="Times New Roman" w:cs="Times New Roman"/>
          <w:sz w:val="24"/>
          <w:szCs w:val="24"/>
        </w:rPr>
        <w:t>s</w:t>
      </w:r>
      <w:r w:rsidR="00481647">
        <w:rPr>
          <w:rFonts w:ascii="Times New Roman" w:hAnsi="Times New Roman" w:cs="Times New Roman"/>
          <w:sz w:val="24"/>
          <w:szCs w:val="24"/>
        </w:rPr>
        <w:t xml:space="preserve"> processo</w:t>
      </w:r>
      <w:r w:rsidR="00146BCE">
        <w:rPr>
          <w:rFonts w:ascii="Times New Roman" w:hAnsi="Times New Roman" w:cs="Times New Roman"/>
          <w:sz w:val="24"/>
          <w:szCs w:val="24"/>
        </w:rPr>
        <w:t>s</w:t>
      </w:r>
      <w:r w:rsidR="00481647">
        <w:rPr>
          <w:rFonts w:ascii="Times New Roman" w:hAnsi="Times New Roman" w:cs="Times New Roman"/>
          <w:sz w:val="24"/>
          <w:szCs w:val="24"/>
        </w:rPr>
        <w:t xml:space="preserve"> d</w:t>
      </w:r>
      <w:r w:rsidR="00146BCE">
        <w:rPr>
          <w:rFonts w:ascii="Times New Roman" w:hAnsi="Times New Roman" w:cs="Times New Roman"/>
          <w:sz w:val="24"/>
          <w:szCs w:val="24"/>
        </w:rPr>
        <w:t>o</w:t>
      </w:r>
      <w:r w:rsidR="00481647">
        <w:rPr>
          <w:rFonts w:ascii="Times New Roman" w:hAnsi="Times New Roman" w:cs="Times New Roman"/>
          <w:sz w:val="24"/>
          <w:szCs w:val="24"/>
        </w:rPr>
        <w:t xml:space="preserve"> pensamento durante a resolução de tarefas,</w:t>
      </w:r>
      <w:r w:rsidR="00146BCE">
        <w:rPr>
          <w:rFonts w:ascii="Times New Roman" w:hAnsi="Times New Roman" w:cs="Times New Roman"/>
          <w:sz w:val="24"/>
          <w:szCs w:val="24"/>
        </w:rPr>
        <w:t xml:space="preserve"> pode subsidiar a elaboração de diagnósticos em sala de aula</w:t>
      </w:r>
      <w:r>
        <w:rPr>
          <w:rFonts w:ascii="Times New Roman" w:hAnsi="Times New Roman" w:cs="Times New Roman"/>
          <w:sz w:val="24"/>
          <w:szCs w:val="24"/>
        </w:rPr>
        <w:t>.</w:t>
      </w:r>
    </w:p>
    <w:p w:rsidR="00714681" w:rsidRDefault="00714681" w:rsidP="00481647">
      <w:pPr>
        <w:spacing w:after="0" w:line="360" w:lineRule="auto"/>
        <w:ind w:firstLine="708"/>
        <w:jc w:val="both"/>
      </w:pPr>
    </w:p>
    <w:p w:rsidR="00604E70" w:rsidRDefault="00604E70" w:rsidP="00FD429D">
      <w:pPr>
        <w:spacing w:after="0" w:line="360" w:lineRule="auto"/>
        <w:jc w:val="both"/>
        <w:rPr>
          <w:rFonts w:ascii="Times New Roman" w:hAnsi="Times New Roman" w:cs="Times New Roman"/>
          <w:b/>
          <w:sz w:val="32"/>
          <w:szCs w:val="32"/>
        </w:rPr>
      </w:pPr>
    </w:p>
    <w:p w:rsidR="00604E70" w:rsidRDefault="00604E70" w:rsidP="00FD429D">
      <w:pPr>
        <w:spacing w:after="0" w:line="360" w:lineRule="auto"/>
        <w:jc w:val="both"/>
        <w:rPr>
          <w:rFonts w:ascii="Times New Roman" w:hAnsi="Times New Roman" w:cs="Times New Roman"/>
          <w:b/>
          <w:sz w:val="32"/>
          <w:szCs w:val="32"/>
        </w:rPr>
      </w:pPr>
    </w:p>
    <w:p w:rsidR="00604E70" w:rsidRDefault="00604E70" w:rsidP="00FD429D">
      <w:pPr>
        <w:spacing w:after="0" w:line="360" w:lineRule="auto"/>
        <w:jc w:val="both"/>
        <w:rPr>
          <w:rFonts w:ascii="Times New Roman" w:hAnsi="Times New Roman" w:cs="Times New Roman"/>
          <w:b/>
          <w:sz w:val="32"/>
          <w:szCs w:val="32"/>
        </w:rPr>
      </w:pPr>
    </w:p>
    <w:p w:rsidR="00604E70" w:rsidRDefault="00604E70" w:rsidP="00FD429D">
      <w:pPr>
        <w:spacing w:after="0" w:line="360" w:lineRule="auto"/>
        <w:jc w:val="both"/>
        <w:rPr>
          <w:rFonts w:ascii="Times New Roman" w:hAnsi="Times New Roman" w:cs="Times New Roman"/>
          <w:b/>
          <w:sz w:val="32"/>
          <w:szCs w:val="32"/>
        </w:rPr>
      </w:pPr>
    </w:p>
    <w:p w:rsidR="00604E70" w:rsidRDefault="00604E70" w:rsidP="00FD429D">
      <w:pPr>
        <w:spacing w:after="0" w:line="360" w:lineRule="auto"/>
        <w:jc w:val="both"/>
        <w:rPr>
          <w:rFonts w:ascii="Times New Roman" w:hAnsi="Times New Roman" w:cs="Times New Roman"/>
          <w:b/>
          <w:sz w:val="32"/>
          <w:szCs w:val="32"/>
        </w:rPr>
      </w:pPr>
    </w:p>
    <w:p w:rsidR="00FD429D" w:rsidRPr="00287DEC" w:rsidRDefault="00FD429D" w:rsidP="00C31A09">
      <w:pPr>
        <w:pStyle w:val="Ttulo2"/>
        <w:jc w:val="both"/>
        <w:rPr>
          <w:sz w:val="32"/>
          <w:szCs w:val="32"/>
          <w:lang w:val="pt-BR"/>
        </w:rPr>
      </w:pPr>
      <w:bookmarkStart w:id="5" w:name="_Toc382339523"/>
      <w:r w:rsidRPr="00287DEC">
        <w:rPr>
          <w:sz w:val="32"/>
          <w:szCs w:val="32"/>
          <w:lang w:val="pt-BR"/>
        </w:rPr>
        <w:lastRenderedPageBreak/>
        <w:t>II.</w:t>
      </w:r>
      <w:r w:rsidRPr="00287DEC">
        <w:rPr>
          <w:sz w:val="32"/>
          <w:szCs w:val="32"/>
          <w:lang w:val="pt-BR"/>
        </w:rPr>
        <w:tab/>
        <w:t>ABRANGÊNCIA DO TRABALHO</w:t>
      </w:r>
      <w:bookmarkEnd w:id="5"/>
    </w:p>
    <w:p w:rsidR="00FD429D" w:rsidRPr="00287DEC" w:rsidRDefault="00FD429D" w:rsidP="00C31A09">
      <w:pPr>
        <w:pStyle w:val="Ttulo2"/>
        <w:jc w:val="both"/>
        <w:rPr>
          <w:sz w:val="28"/>
          <w:szCs w:val="28"/>
          <w:lang w:val="pt-BR"/>
        </w:rPr>
      </w:pPr>
      <w:bookmarkStart w:id="6" w:name="_Toc382339524"/>
      <w:r w:rsidRPr="00287DEC">
        <w:rPr>
          <w:sz w:val="28"/>
          <w:szCs w:val="28"/>
          <w:lang w:val="pt-BR"/>
        </w:rPr>
        <w:t>2.1 Questões de pesquisa</w:t>
      </w:r>
      <w:bookmarkEnd w:id="6"/>
    </w:p>
    <w:p w:rsidR="00106B43" w:rsidRDefault="00106B43" w:rsidP="00106B4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Poucos são os relatos na literatura sobre investigações acerca do papel de invariantes operatórios e de conceitos implícitos nas explicações de estudantes e de professores de Química. Nesse sentido, a</w:t>
      </w:r>
      <w:r w:rsidRPr="009C42BB">
        <w:rPr>
          <w:rFonts w:ascii="Times New Roman" w:hAnsi="Times New Roman" w:cs="Times New Roman"/>
          <w:sz w:val="24"/>
          <w:szCs w:val="24"/>
        </w:rPr>
        <w:t xml:space="preserve">profundar discussões </w:t>
      </w:r>
      <w:r>
        <w:rPr>
          <w:rFonts w:ascii="Times New Roman" w:hAnsi="Times New Roman" w:cs="Times New Roman"/>
          <w:sz w:val="24"/>
          <w:szCs w:val="24"/>
        </w:rPr>
        <w:t xml:space="preserve">sobre como estes elementos cognitivos combinam-se entre si durante a resolução de tarefas faz parte dos objetivos desta pesquisa. Entender a dinâmica, de invariantes operatórios e de conceitos, pode fornecer parâmetro adicional para a compreensão da cognição perante situações de Química Orgânica, e de como competências profissionais poderiam ser desenvolvidas. </w:t>
      </w:r>
    </w:p>
    <w:p w:rsidR="00106B43" w:rsidRDefault="00106B43" w:rsidP="00106B4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Conforme abordado anteriormente, o desenvolvimento de </w:t>
      </w:r>
      <w:r w:rsidRPr="00714681">
        <w:rPr>
          <w:rFonts w:ascii="Times New Roman" w:hAnsi="Times New Roman" w:cs="Times New Roman"/>
          <w:sz w:val="24"/>
          <w:szCs w:val="24"/>
        </w:rPr>
        <w:t>com</w:t>
      </w:r>
      <w:r>
        <w:rPr>
          <w:rFonts w:ascii="Times New Roman" w:hAnsi="Times New Roman" w:cs="Times New Roman"/>
          <w:sz w:val="24"/>
          <w:szCs w:val="24"/>
        </w:rPr>
        <w:t xml:space="preserve">petências profissionais na graduação é desejável na formação inicial do profissional químico. </w:t>
      </w:r>
    </w:p>
    <w:p w:rsidR="00106B43" w:rsidRPr="001A438F" w:rsidRDefault="00106B43" w:rsidP="00106B43">
      <w:pPr>
        <w:spacing w:after="0" w:line="360" w:lineRule="auto"/>
        <w:ind w:firstLine="708"/>
        <w:jc w:val="both"/>
        <w:rPr>
          <w:rFonts w:ascii="Times New Roman" w:hAnsi="Times New Roman"/>
          <w:sz w:val="24"/>
          <w:szCs w:val="24"/>
        </w:rPr>
      </w:pPr>
      <w:r w:rsidRPr="001A438F">
        <w:rPr>
          <w:rFonts w:ascii="Times New Roman" w:hAnsi="Times New Roman" w:cs="Times New Roman"/>
          <w:sz w:val="24"/>
          <w:szCs w:val="24"/>
        </w:rPr>
        <w:t>Assim, o presente trabalho visa responder:</w:t>
      </w:r>
      <w:r w:rsidRPr="001A438F">
        <w:rPr>
          <w:rFonts w:ascii="Times New Roman" w:hAnsi="Times New Roman"/>
          <w:sz w:val="24"/>
          <w:szCs w:val="24"/>
        </w:rPr>
        <w:t xml:space="preserve"> </w:t>
      </w:r>
    </w:p>
    <w:p w:rsidR="003E1A25" w:rsidRPr="003E1A25" w:rsidRDefault="00106B43" w:rsidP="00106B43">
      <w:pPr>
        <w:pStyle w:val="Pargrafoda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3E1A25">
        <w:rPr>
          <w:rFonts w:ascii="Times New Roman" w:hAnsi="Times New Roman"/>
          <w:sz w:val="24"/>
          <w:szCs w:val="24"/>
        </w:rPr>
        <w:t>Quais são os elementos cognitivos implícitos (conceitos e invariantes operatórios) nas explicações de um professor de Química Orgânica e dos seus estudantes quando resolvem tarefas de Química Orgânica?</w:t>
      </w:r>
    </w:p>
    <w:p w:rsidR="003E1A25" w:rsidRPr="003E1A25" w:rsidRDefault="00106B43" w:rsidP="00106B43">
      <w:pPr>
        <w:pStyle w:val="Pargrafoda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3E1A25">
        <w:rPr>
          <w:rFonts w:ascii="Times New Roman" w:hAnsi="Times New Roman" w:cs="Times New Roman"/>
          <w:sz w:val="24"/>
          <w:szCs w:val="24"/>
        </w:rPr>
        <w:t>Mullins (2008) propõe que a aprendizagem em Química Orgânica poderia ser balizada por conceitos estruturantes, quais sejam: Eletronegatividade, Ligação Covalente Polar, Efeito estérico, Efeito indutivo, Ressonância e Aromaticidade. Estes conceitos seriam realmente suficientes para a resolução de tarefas?</w:t>
      </w:r>
    </w:p>
    <w:p w:rsidR="00106B43" w:rsidRPr="003E1A25" w:rsidRDefault="00106B43" w:rsidP="00106B43">
      <w:pPr>
        <w:numPr>
          <w:ilvl w:val="0"/>
          <w:numId w:val="2"/>
        </w:numPr>
        <w:spacing w:line="360" w:lineRule="auto"/>
        <w:jc w:val="both"/>
        <w:rPr>
          <w:rFonts w:ascii="Times New Roman" w:hAnsi="Times New Roman" w:cs="Times New Roman"/>
          <w:sz w:val="24"/>
          <w:szCs w:val="24"/>
        </w:rPr>
      </w:pPr>
      <w:r w:rsidRPr="003E1A25">
        <w:rPr>
          <w:rFonts w:ascii="Times New Roman" w:hAnsi="Times New Roman" w:cs="Times New Roman"/>
          <w:sz w:val="24"/>
          <w:szCs w:val="24"/>
        </w:rPr>
        <w:t>Um determinado invariante operatório acionado pode aparecer associado a outros invariantes ou conceitos no momento da ação do sujeito?</w:t>
      </w:r>
      <w:r w:rsidRPr="003E1A25">
        <w:rPr>
          <w:rFonts w:ascii="Times New Roman" w:hAnsi="Times New Roman"/>
          <w:sz w:val="24"/>
          <w:szCs w:val="24"/>
        </w:rPr>
        <w:t xml:space="preserve"> Quais as diferenças dos esquemas acionados por professores e alunos?</w:t>
      </w:r>
    </w:p>
    <w:p w:rsidR="00106B43" w:rsidRPr="001A438F" w:rsidRDefault="00106B43" w:rsidP="00106B43">
      <w:pPr>
        <w:pStyle w:val="PargrafodaLista"/>
        <w:numPr>
          <w:ilvl w:val="0"/>
          <w:numId w:val="2"/>
        </w:numPr>
        <w:spacing w:line="360" w:lineRule="auto"/>
        <w:jc w:val="both"/>
        <w:rPr>
          <w:rFonts w:ascii="Times New Roman" w:hAnsi="Times New Roman" w:cs="Times New Roman"/>
          <w:sz w:val="24"/>
          <w:szCs w:val="24"/>
        </w:rPr>
      </w:pPr>
      <w:r w:rsidRPr="001A438F">
        <w:rPr>
          <w:rFonts w:ascii="Times New Roman" w:hAnsi="Times New Roman" w:cs="Times New Roman"/>
          <w:sz w:val="24"/>
          <w:szCs w:val="24"/>
        </w:rPr>
        <w:t>Um sistema contextualizado poderia favorecer o entrelaçamento de Campos Conceituais? Por exemplo, um estudante inserido em um curso de Química Verde utilizar-se-ia de conceitos e invariantes operatórios característicos da representação Química e da Ligação Química</w:t>
      </w:r>
      <w:r>
        <w:rPr>
          <w:rFonts w:ascii="Times New Roman" w:hAnsi="Times New Roman" w:cs="Times New Roman"/>
          <w:sz w:val="24"/>
          <w:szCs w:val="24"/>
        </w:rPr>
        <w:t>, ou mesmo de outro campo de conceitos</w:t>
      </w:r>
      <w:r w:rsidRPr="001A438F">
        <w:rPr>
          <w:rFonts w:ascii="Times New Roman" w:hAnsi="Times New Roman" w:cs="Times New Roman"/>
          <w:sz w:val="24"/>
          <w:szCs w:val="24"/>
        </w:rPr>
        <w:t>?</w:t>
      </w:r>
    </w:p>
    <w:p w:rsidR="00FD429D" w:rsidRPr="001A438F" w:rsidRDefault="00056DA7" w:rsidP="00056DA7">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Cabe ressaltar que estabelecer relações conceituais é um dos fatores que definem experiência do sujeito (VERGNAUD, 1990)</w:t>
      </w:r>
      <w:r w:rsidR="00E3598D">
        <w:rPr>
          <w:rFonts w:ascii="Times New Roman" w:hAnsi="Times New Roman" w:cs="Times New Roman"/>
          <w:sz w:val="24"/>
          <w:szCs w:val="24"/>
        </w:rPr>
        <w:t xml:space="preserve"> e seria ideal na resolução de tarefas</w:t>
      </w:r>
      <w:r w:rsidRPr="001A438F">
        <w:rPr>
          <w:rFonts w:ascii="Times New Roman" w:hAnsi="Times New Roman" w:cs="Times New Roman"/>
          <w:sz w:val="24"/>
          <w:szCs w:val="24"/>
        </w:rPr>
        <w:t xml:space="preserve">. Assim, referente às competências profissionais, manifestar múltiplos invariantes e conceitos entre áreas da Química </w:t>
      </w:r>
      <w:r w:rsidR="00585600" w:rsidRPr="001A438F">
        <w:rPr>
          <w:rFonts w:ascii="Times New Roman" w:hAnsi="Times New Roman" w:cs="Times New Roman"/>
          <w:sz w:val="24"/>
          <w:szCs w:val="24"/>
        </w:rPr>
        <w:t xml:space="preserve">poderia oferecer possibilidade de melhor desempenho em tarefas no âmbito profissional. </w:t>
      </w:r>
    </w:p>
    <w:p w:rsidR="00FD429D" w:rsidRPr="00C31A09" w:rsidRDefault="00FD429D" w:rsidP="00C31A09">
      <w:pPr>
        <w:pStyle w:val="Ttulo2"/>
        <w:jc w:val="both"/>
        <w:rPr>
          <w:sz w:val="28"/>
          <w:szCs w:val="28"/>
          <w:lang w:val="pt-BR"/>
        </w:rPr>
      </w:pPr>
      <w:bookmarkStart w:id="7" w:name="_Toc382339525"/>
      <w:r w:rsidRPr="00C31A09">
        <w:rPr>
          <w:sz w:val="28"/>
          <w:szCs w:val="28"/>
          <w:lang w:val="pt-BR"/>
        </w:rPr>
        <w:lastRenderedPageBreak/>
        <w:t>2.2 Elaboração do instrumento de coleta de dados aplicados</w:t>
      </w:r>
      <w:bookmarkEnd w:id="7"/>
    </w:p>
    <w:p w:rsidR="00FD429D" w:rsidRPr="009C42BB" w:rsidRDefault="00FD429D" w:rsidP="00FD429D">
      <w:pPr>
        <w:autoSpaceDE w:val="0"/>
        <w:autoSpaceDN w:val="0"/>
        <w:adjustRightInd w:val="0"/>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Conforme já abordado, Vergnaud (1990) sugere realizar investigações com o sujeito interagindo com uma determinada situação, ou seja, investigar estudantes resolvendo tarefa</w:t>
      </w:r>
      <w:r w:rsidR="00B66015" w:rsidRPr="001A438F">
        <w:rPr>
          <w:rFonts w:ascii="Times New Roman" w:hAnsi="Times New Roman" w:cs="Times New Roman"/>
          <w:sz w:val="24"/>
          <w:szCs w:val="24"/>
        </w:rPr>
        <w:t>s</w:t>
      </w:r>
      <w:r w:rsidRPr="001A438F">
        <w:rPr>
          <w:rFonts w:ascii="Times New Roman" w:hAnsi="Times New Roman" w:cs="Times New Roman"/>
          <w:sz w:val="24"/>
          <w:szCs w:val="24"/>
        </w:rPr>
        <w:t>. Nesse sentido, seria possível inferir conceitos e invariantes operatórios a partir dos significantes verbais e não verbais, quais sejam: a</w:t>
      </w:r>
      <w:r w:rsidR="00B66015" w:rsidRPr="001A438F">
        <w:rPr>
          <w:rFonts w:ascii="Times New Roman" w:hAnsi="Times New Roman" w:cs="Times New Roman"/>
          <w:sz w:val="24"/>
          <w:szCs w:val="24"/>
        </w:rPr>
        <w:t xml:space="preserve">s explicações e os </w:t>
      </w:r>
      <w:r w:rsidRPr="001A438F">
        <w:rPr>
          <w:rFonts w:ascii="Times New Roman" w:hAnsi="Times New Roman" w:cs="Times New Roman"/>
          <w:i/>
          <w:sz w:val="24"/>
          <w:szCs w:val="24"/>
        </w:rPr>
        <w:t>recursos gestuais</w:t>
      </w:r>
      <w:r w:rsidRPr="001A438F">
        <w:rPr>
          <w:rFonts w:ascii="Times New Roman" w:hAnsi="Times New Roman" w:cs="Times New Roman"/>
          <w:sz w:val="24"/>
          <w:szCs w:val="24"/>
        </w:rPr>
        <w:t>. A estes significantes estariam implícitos</w:t>
      </w:r>
      <w:r>
        <w:rPr>
          <w:rFonts w:ascii="Times New Roman" w:hAnsi="Times New Roman" w:cs="Times New Roman"/>
          <w:sz w:val="24"/>
          <w:szCs w:val="24"/>
        </w:rPr>
        <w:t xml:space="preserve"> o conteúdo conceitual do pensamento bem como os invariantes operatórios.</w:t>
      </w:r>
    </w:p>
    <w:p w:rsidR="00FD429D" w:rsidRPr="00AE1BFE" w:rsidRDefault="00FD429D" w:rsidP="00FD429D">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Os instrumentos utilizados neste</w:t>
      </w:r>
      <w:r w:rsidR="00354803">
        <w:rPr>
          <w:rFonts w:ascii="Times New Roman" w:hAnsi="Times New Roman" w:cs="Times New Roman"/>
          <w:bCs/>
          <w:sz w:val="24"/>
          <w:szCs w:val="24"/>
        </w:rPr>
        <w:t xml:space="preserve"> E</w:t>
      </w:r>
      <w:r w:rsidR="00354803" w:rsidRPr="00354803">
        <w:rPr>
          <w:rFonts w:ascii="Times New Roman" w:hAnsi="Times New Roman" w:cs="Times New Roman"/>
          <w:bCs/>
          <w:i/>
          <w:sz w:val="24"/>
          <w:szCs w:val="24"/>
        </w:rPr>
        <w:t xml:space="preserve">studo de </w:t>
      </w:r>
      <w:r w:rsidR="00354803">
        <w:rPr>
          <w:rFonts w:ascii="Times New Roman" w:hAnsi="Times New Roman" w:cs="Times New Roman"/>
          <w:bCs/>
          <w:i/>
          <w:sz w:val="24"/>
          <w:szCs w:val="24"/>
        </w:rPr>
        <w:t>C</w:t>
      </w:r>
      <w:r w:rsidR="00354803" w:rsidRPr="00354803">
        <w:rPr>
          <w:rFonts w:ascii="Times New Roman" w:hAnsi="Times New Roman" w:cs="Times New Roman"/>
          <w:bCs/>
          <w:i/>
          <w:sz w:val="24"/>
          <w:szCs w:val="24"/>
        </w:rPr>
        <w:t>aso</w:t>
      </w:r>
      <w:r>
        <w:rPr>
          <w:rFonts w:ascii="Times New Roman" w:hAnsi="Times New Roman" w:cs="Times New Roman"/>
          <w:bCs/>
          <w:sz w:val="24"/>
          <w:szCs w:val="24"/>
        </w:rPr>
        <w:t xml:space="preserve"> foram </w:t>
      </w:r>
      <w:r w:rsidR="00B66015">
        <w:rPr>
          <w:rFonts w:ascii="Times New Roman" w:hAnsi="Times New Roman" w:cs="Times New Roman"/>
          <w:bCs/>
          <w:sz w:val="24"/>
          <w:szCs w:val="24"/>
        </w:rPr>
        <w:t xml:space="preserve">oferecidos </w:t>
      </w:r>
      <w:r>
        <w:rPr>
          <w:rFonts w:ascii="Times New Roman" w:hAnsi="Times New Roman" w:cs="Times New Roman"/>
          <w:bCs/>
          <w:sz w:val="24"/>
          <w:szCs w:val="24"/>
        </w:rPr>
        <w:t xml:space="preserve">aos participantes da pesquisa, com vistas a investigar detalhes do processo de pensamento em situações abertas de Química Orgânica. </w:t>
      </w:r>
      <w:r w:rsidR="00765B6F">
        <w:rPr>
          <w:rFonts w:ascii="Times New Roman" w:hAnsi="Times New Roman" w:cs="Times New Roman"/>
          <w:bCs/>
          <w:sz w:val="24"/>
          <w:szCs w:val="24"/>
        </w:rPr>
        <w:t>Um</w:t>
      </w:r>
      <w:r w:rsidR="00B66015">
        <w:rPr>
          <w:rFonts w:ascii="Times New Roman" w:hAnsi="Times New Roman" w:cs="Times New Roman"/>
          <w:bCs/>
          <w:sz w:val="24"/>
          <w:szCs w:val="24"/>
        </w:rPr>
        <w:t xml:space="preserve"> panorama geral é apresentado na</w:t>
      </w:r>
      <w:r>
        <w:rPr>
          <w:rFonts w:ascii="Times New Roman" w:hAnsi="Times New Roman" w:cs="Times New Roman"/>
          <w:bCs/>
          <w:sz w:val="24"/>
          <w:szCs w:val="24"/>
        </w:rPr>
        <w:t xml:space="preserve"> </w:t>
      </w:r>
      <w:r w:rsidRPr="00AE1BFE">
        <w:rPr>
          <w:rFonts w:ascii="Times New Roman" w:hAnsi="Times New Roman" w:cs="Times New Roman"/>
          <w:bCs/>
          <w:sz w:val="24"/>
          <w:szCs w:val="24"/>
        </w:rPr>
        <w:t xml:space="preserve">Tabela 5. </w:t>
      </w:r>
    </w:p>
    <w:p w:rsidR="00FD429D" w:rsidRPr="00253382" w:rsidRDefault="00FD429D" w:rsidP="00FD429D">
      <w:pPr>
        <w:spacing w:after="0" w:line="360" w:lineRule="auto"/>
        <w:jc w:val="both"/>
        <w:rPr>
          <w:rFonts w:ascii="Times New Roman" w:hAnsi="Times New Roman" w:cs="Times New Roman"/>
          <w:bCs/>
          <w:sz w:val="24"/>
          <w:szCs w:val="24"/>
        </w:rPr>
      </w:pPr>
      <w:r w:rsidRPr="00AE1BFE">
        <w:rPr>
          <w:rFonts w:ascii="Times New Roman" w:hAnsi="Times New Roman" w:cs="Times New Roman"/>
          <w:b/>
          <w:bCs/>
          <w:sz w:val="24"/>
          <w:szCs w:val="24"/>
        </w:rPr>
        <w:t xml:space="preserve">Tabela 5: </w:t>
      </w:r>
      <w:r w:rsidRPr="00AE1BFE">
        <w:rPr>
          <w:rFonts w:ascii="Times New Roman" w:hAnsi="Times New Roman" w:cs="Times New Roman"/>
          <w:bCs/>
          <w:sz w:val="24"/>
          <w:szCs w:val="24"/>
        </w:rPr>
        <w:t>Panorama geral</w:t>
      </w:r>
      <w:r>
        <w:rPr>
          <w:rFonts w:ascii="Times New Roman" w:hAnsi="Times New Roman" w:cs="Times New Roman"/>
          <w:bCs/>
          <w:sz w:val="24"/>
          <w:szCs w:val="24"/>
        </w:rPr>
        <w:t xml:space="preserve"> das ocasiões em que ocorreram coletas de dados.</w:t>
      </w:r>
    </w:p>
    <w:tbl>
      <w:tblPr>
        <w:tblW w:w="9376" w:type="dxa"/>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655"/>
        <w:gridCol w:w="2602"/>
      </w:tblGrid>
      <w:tr w:rsidR="00FD429D" w:rsidRPr="009C42BB" w:rsidTr="00024C0A">
        <w:trPr>
          <w:trHeight w:val="318"/>
          <w:jc w:val="center"/>
        </w:trPr>
        <w:tc>
          <w:tcPr>
            <w:tcW w:w="3119" w:type="dxa"/>
            <w:vAlign w:val="center"/>
          </w:tcPr>
          <w:p w:rsidR="00FD429D" w:rsidRPr="009C42BB" w:rsidRDefault="00FD429D" w:rsidP="00E469B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Ocasião</w:t>
            </w:r>
          </w:p>
        </w:tc>
        <w:tc>
          <w:tcPr>
            <w:tcW w:w="3655" w:type="dxa"/>
            <w:vAlign w:val="center"/>
          </w:tcPr>
          <w:p w:rsidR="00FD429D" w:rsidRPr="009C42BB" w:rsidRDefault="00FD429D" w:rsidP="00E469B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Instrumento de pesquisa</w:t>
            </w:r>
            <w:r w:rsidR="00F45CC0">
              <w:rPr>
                <w:rFonts w:ascii="Times New Roman" w:hAnsi="Times New Roman" w:cs="Times New Roman"/>
                <w:b/>
                <w:bCs/>
                <w:sz w:val="24"/>
                <w:szCs w:val="24"/>
              </w:rPr>
              <w:t xml:space="preserve"> (questões)</w:t>
            </w:r>
          </w:p>
        </w:tc>
        <w:tc>
          <w:tcPr>
            <w:tcW w:w="2602" w:type="dxa"/>
            <w:vAlign w:val="center"/>
          </w:tcPr>
          <w:p w:rsidR="00FD429D" w:rsidRPr="009C42BB" w:rsidRDefault="00FD429D" w:rsidP="00E469B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Participantes</w:t>
            </w:r>
          </w:p>
        </w:tc>
      </w:tr>
      <w:tr w:rsidR="00FD429D" w:rsidRPr="009C42BB" w:rsidTr="00024C0A">
        <w:trPr>
          <w:jc w:val="center"/>
        </w:trPr>
        <w:tc>
          <w:tcPr>
            <w:tcW w:w="3119" w:type="dxa"/>
            <w:vAlign w:val="center"/>
          </w:tcPr>
          <w:p w:rsidR="00FD429D" w:rsidRPr="00E31F3C" w:rsidRDefault="00E31F3C" w:rsidP="00E31F3C">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a) </w:t>
            </w:r>
            <w:r w:rsidR="00FD429D" w:rsidRPr="00E31F3C">
              <w:rPr>
                <w:rFonts w:ascii="Times New Roman" w:hAnsi="Times New Roman" w:cs="Times New Roman"/>
                <w:bCs/>
                <w:sz w:val="20"/>
                <w:szCs w:val="20"/>
              </w:rPr>
              <w:t>Entrevista com professor de Química Orgânica</w:t>
            </w:r>
          </w:p>
        </w:tc>
        <w:tc>
          <w:tcPr>
            <w:tcW w:w="3655" w:type="dxa"/>
          </w:tcPr>
          <w:p w:rsidR="00FD429D" w:rsidRPr="002F6D40" w:rsidRDefault="0055191C" w:rsidP="0055191C">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Instrumento </w:t>
            </w:r>
            <w:r w:rsidR="00B66015">
              <w:rPr>
                <w:rFonts w:ascii="Times New Roman" w:hAnsi="Times New Roman" w:cs="Times New Roman"/>
                <w:bCs/>
                <w:sz w:val="20"/>
                <w:szCs w:val="20"/>
              </w:rPr>
              <w:t>(S1)</w:t>
            </w:r>
            <w:r w:rsidR="00FD429D">
              <w:rPr>
                <w:rFonts w:ascii="Times New Roman" w:hAnsi="Times New Roman" w:cs="Times New Roman"/>
                <w:bCs/>
                <w:sz w:val="20"/>
                <w:szCs w:val="20"/>
              </w:rPr>
              <w:t xml:space="preserve"> - Substituição nucleofílica de primeira ordem</w:t>
            </w:r>
            <w:r w:rsidR="00024C0A">
              <w:rPr>
                <w:rFonts w:ascii="Times New Roman" w:hAnsi="Times New Roman" w:cs="Times New Roman"/>
                <w:bCs/>
                <w:sz w:val="20"/>
                <w:szCs w:val="20"/>
              </w:rPr>
              <w:t>.</w:t>
            </w:r>
          </w:p>
        </w:tc>
        <w:tc>
          <w:tcPr>
            <w:tcW w:w="2602" w:type="dxa"/>
          </w:tcPr>
          <w:p w:rsidR="00FD429D" w:rsidRPr="00563181" w:rsidRDefault="00FD429D" w:rsidP="00B66015">
            <w:pPr>
              <w:spacing w:line="240" w:lineRule="auto"/>
              <w:jc w:val="both"/>
              <w:rPr>
                <w:rFonts w:ascii="Times New Roman" w:hAnsi="Times New Roman" w:cs="Times New Roman"/>
                <w:bCs/>
                <w:color w:val="000000" w:themeColor="text1"/>
                <w:sz w:val="20"/>
                <w:szCs w:val="20"/>
              </w:rPr>
            </w:pPr>
            <w:r w:rsidRPr="00563181">
              <w:rPr>
                <w:rFonts w:ascii="Times New Roman" w:hAnsi="Times New Roman" w:cs="Times New Roman"/>
                <w:bCs/>
                <w:color w:val="000000" w:themeColor="text1"/>
                <w:sz w:val="20"/>
                <w:szCs w:val="20"/>
              </w:rPr>
              <w:t>1 professor de Química Orgânica da Universidade Federal do ABC</w:t>
            </w:r>
            <w:r w:rsidR="00585600">
              <w:rPr>
                <w:rFonts w:ascii="Times New Roman" w:hAnsi="Times New Roman" w:cs="Times New Roman"/>
                <w:bCs/>
                <w:color w:val="000000" w:themeColor="text1"/>
                <w:sz w:val="20"/>
                <w:szCs w:val="20"/>
              </w:rPr>
              <w:t xml:space="preserve"> (D1)</w:t>
            </w:r>
            <w:r w:rsidR="00E31F3C">
              <w:rPr>
                <w:rStyle w:val="Refdenotaderodap"/>
                <w:rFonts w:ascii="Times New Roman" w:hAnsi="Times New Roman" w:cs="Times New Roman"/>
                <w:bCs/>
                <w:color w:val="000000" w:themeColor="text1"/>
                <w:sz w:val="20"/>
                <w:szCs w:val="20"/>
              </w:rPr>
              <w:footnoteReference w:id="4"/>
            </w:r>
            <w:r w:rsidRPr="00563181">
              <w:rPr>
                <w:rFonts w:ascii="Times New Roman" w:hAnsi="Times New Roman" w:cs="Times New Roman"/>
                <w:bCs/>
                <w:color w:val="000000" w:themeColor="text1"/>
                <w:sz w:val="20"/>
                <w:szCs w:val="20"/>
              </w:rPr>
              <w:t>.</w:t>
            </w:r>
          </w:p>
        </w:tc>
      </w:tr>
      <w:tr w:rsidR="00FD429D" w:rsidRPr="009C42BB" w:rsidTr="00024C0A">
        <w:trPr>
          <w:trHeight w:val="1422"/>
          <w:jc w:val="center"/>
        </w:trPr>
        <w:tc>
          <w:tcPr>
            <w:tcW w:w="3119" w:type="dxa"/>
            <w:vAlign w:val="center"/>
          </w:tcPr>
          <w:p w:rsidR="00FD429D" w:rsidRPr="00E31F3C" w:rsidRDefault="00B80BDA" w:rsidP="00B80BDA">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b) I</w:t>
            </w:r>
            <w:r w:rsidR="003B12EB" w:rsidRPr="00E31F3C">
              <w:rPr>
                <w:rFonts w:ascii="Times New Roman" w:hAnsi="Times New Roman" w:cs="Times New Roman"/>
                <w:bCs/>
                <w:sz w:val="20"/>
                <w:szCs w:val="20"/>
              </w:rPr>
              <w:t>ntervenção na d</w:t>
            </w:r>
            <w:r w:rsidR="00FD429D" w:rsidRPr="00E31F3C">
              <w:rPr>
                <w:rFonts w:ascii="Times New Roman" w:hAnsi="Times New Roman" w:cs="Times New Roman"/>
                <w:bCs/>
                <w:sz w:val="20"/>
                <w:szCs w:val="20"/>
              </w:rPr>
              <w:t>isciplina Funções e Reações Orgânicas</w:t>
            </w:r>
          </w:p>
        </w:tc>
        <w:tc>
          <w:tcPr>
            <w:tcW w:w="3655" w:type="dxa"/>
          </w:tcPr>
          <w:p w:rsidR="00FD429D" w:rsidRPr="00253382" w:rsidRDefault="0055191C" w:rsidP="0055191C">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Instrumento </w:t>
            </w:r>
            <w:r w:rsidR="00B66015">
              <w:rPr>
                <w:rFonts w:ascii="Times New Roman" w:hAnsi="Times New Roman" w:cs="Times New Roman"/>
                <w:bCs/>
                <w:sz w:val="20"/>
                <w:szCs w:val="20"/>
              </w:rPr>
              <w:t>(S2)</w:t>
            </w:r>
            <w:r w:rsidR="00FD429D">
              <w:rPr>
                <w:rFonts w:ascii="Times New Roman" w:hAnsi="Times New Roman" w:cs="Times New Roman"/>
                <w:bCs/>
                <w:sz w:val="20"/>
                <w:szCs w:val="20"/>
              </w:rPr>
              <w:t xml:space="preserve"> - C</w:t>
            </w:r>
            <w:r w:rsidR="00FD429D" w:rsidRPr="00253382">
              <w:rPr>
                <w:rFonts w:ascii="Times New Roman" w:hAnsi="Times New Roman" w:cs="Times New Roman"/>
                <w:bCs/>
                <w:sz w:val="20"/>
                <w:szCs w:val="20"/>
              </w:rPr>
              <w:t>ompetição entre</w:t>
            </w:r>
            <w:r w:rsidR="00FD429D" w:rsidRPr="00253382">
              <w:rPr>
                <w:rFonts w:ascii="Times New Roman" w:hAnsi="Times New Roman" w:cs="Times New Roman"/>
                <w:sz w:val="20"/>
                <w:szCs w:val="20"/>
              </w:rPr>
              <w:t xml:space="preserve"> reações S</w:t>
            </w:r>
            <w:r w:rsidR="00FD429D" w:rsidRPr="00253382">
              <w:rPr>
                <w:rFonts w:ascii="Times New Roman" w:hAnsi="Times New Roman" w:cs="Times New Roman"/>
                <w:sz w:val="20"/>
                <w:szCs w:val="20"/>
                <w:vertAlign w:val="subscript"/>
              </w:rPr>
              <w:t>N</w:t>
            </w:r>
            <w:r w:rsidR="00FD429D" w:rsidRPr="00253382">
              <w:rPr>
                <w:rFonts w:ascii="Times New Roman" w:hAnsi="Times New Roman" w:cs="Times New Roman"/>
                <w:sz w:val="20"/>
                <w:szCs w:val="20"/>
              </w:rPr>
              <w:t>1 e E1 baseado nos seis conceitos estruturantes da Química Orgânica (Mullins, 2008).</w:t>
            </w:r>
          </w:p>
        </w:tc>
        <w:tc>
          <w:tcPr>
            <w:tcW w:w="2602" w:type="dxa"/>
          </w:tcPr>
          <w:p w:rsidR="00585600" w:rsidRDefault="00585600" w:rsidP="00B66015">
            <w:pPr>
              <w:spacing w:line="240" w:lineRule="auto"/>
              <w:jc w:val="both"/>
              <w:rPr>
                <w:rFonts w:ascii="Times New Roman" w:hAnsi="Times New Roman" w:cs="Times New Roman"/>
                <w:bCs/>
                <w:color w:val="000000" w:themeColor="text1"/>
                <w:sz w:val="20"/>
                <w:szCs w:val="20"/>
              </w:rPr>
            </w:pPr>
          </w:p>
          <w:p w:rsidR="00FD429D" w:rsidRPr="00563181" w:rsidRDefault="00FD429D" w:rsidP="00B66015">
            <w:pPr>
              <w:spacing w:line="240" w:lineRule="auto"/>
              <w:jc w:val="both"/>
              <w:rPr>
                <w:rFonts w:ascii="Times New Roman" w:hAnsi="Times New Roman" w:cs="Times New Roman"/>
                <w:bCs/>
                <w:color w:val="000000" w:themeColor="text1"/>
                <w:sz w:val="20"/>
                <w:szCs w:val="20"/>
              </w:rPr>
            </w:pPr>
            <w:r w:rsidRPr="00563181">
              <w:rPr>
                <w:rFonts w:ascii="Times New Roman" w:hAnsi="Times New Roman" w:cs="Times New Roman"/>
                <w:bCs/>
                <w:color w:val="000000" w:themeColor="text1"/>
                <w:sz w:val="20"/>
                <w:szCs w:val="20"/>
              </w:rPr>
              <w:t>18 estudantes e o professor responsável pela disciplina</w:t>
            </w:r>
            <w:r w:rsidR="00585600">
              <w:rPr>
                <w:rFonts w:ascii="Times New Roman" w:hAnsi="Times New Roman" w:cs="Times New Roman"/>
                <w:bCs/>
                <w:color w:val="000000" w:themeColor="text1"/>
                <w:sz w:val="20"/>
                <w:szCs w:val="20"/>
              </w:rPr>
              <w:t xml:space="preserve"> (D2)</w:t>
            </w:r>
            <w:r w:rsidR="00E31F3C">
              <w:rPr>
                <w:rStyle w:val="Refdenotaderodap"/>
                <w:rFonts w:ascii="Times New Roman" w:hAnsi="Times New Roman" w:cs="Times New Roman"/>
                <w:bCs/>
                <w:color w:val="000000" w:themeColor="text1"/>
                <w:sz w:val="20"/>
                <w:szCs w:val="20"/>
              </w:rPr>
              <w:footnoteReference w:id="5"/>
            </w:r>
            <w:r w:rsidRPr="00563181">
              <w:rPr>
                <w:rFonts w:ascii="Times New Roman" w:hAnsi="Times New Roman" w:cs="Times New Roman"/>
                <w:bCs/>
                <w:color w:val="000000" w:themeColor="text1"/>
                <w:sz w:val="20"/>
                <w:szCs w:val="20"/>
              </w:rPr>
              <w:t>.</w:t>
            </w:r>
          </w:p>
        </w:tc>
      </w:tr>
      <w:tr w:rsidR="00FD429D" w:rsidRPr="009C42BB" w:rsidTr="00024C0A">
        <w:trPr>
          <w:jc w:val="center"/>
        </w:trPr>
        <w:tc>
          <w:tcPr>
            <w:tcW w:w="3119" w:type="dxa"/>
            <w:vAlign w:val="center"/>
          </w:tcPr>
          <w:p w:rsidR="00FD429D" w:rsidRPr="00E31F3C" w:rsidRDefault="00E31F3C" w:rsidP="00E31F3C">
            <w:pPr>
              <w:spacing w:line="240" w:lineRule="auto"/>
              <w:jc w:val="both"/>
              <w:rPr>
                <w:rFonts w:ascii="Times New Roman" w:hAnsi="Times New Roman" w:cs="Times New Roman"/>
                <w:bCs/>
                <w:sz w:val="20"/>
                <w:szCs w:val="20"/>
              </w:rPr>
            </w:pPr>
            <w:r>
              <w:rPr>
                <w:rFonts w:ascii="Times New Roman" w:hAnsi="Times New Roman" w:cs="Times New Roman"/>
                <w:sz w:val="20"/>
                <w:szCs w:val="20"/>
              </w:rPr>
              <w:t xml:space="preserve">c) </w:t>
            </w:r>
            <w:r w:rsidR="00FD429D" w:rsidRPr="00E31F3C">
              <w:rPr>
                <w:rFonts w:ascii="Times New Roman" w:hAnsi="Times New Roman" w:cs="Times New Roman"/>
                <w:sz w:val="20"/>
                <w:szCs w:val="20"/>
              </w:rPr>
              <w:t xml:space="preserve">Minicurso: </w:t>
            </w:r>
            <w:r w:rsidR="00FD429D" w:rsidRPr="00E31F3C">
              <w:rPr>
                <w:rFonts w:ascii="Times New Roman" w:hAnsi="Times New Roman" w:cs="Times New Roman"/>
                <w:bCs/>
                <w:sz w:val="20"/>
                <w:szCs w:val="20"/>
              </w:rPr>
              <w:t>Princípios Fundamentais da Química Verde – Um panorama com base nos conceitos da Química Orgânica</w:t>
            </w:r>
          </w:p>
        </w:tc>
        <w:tc>
          <w:tcPr>
            <w:tcW w:w="3655" w:type="dxa"/>
          </w:tcPr>
          <w:p w:rsidR="00FD429D" w:rsidRPr="00253382" w:rsidRDefault="0055191C" w:rsidP="0055191C">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Instrumento </w:t>
            </w:r>
            <w:r w:rsidR="00B66015">
              <w:rPr>
                <w:rFonts w:ascii="Times New Roman" w:hAnsi="Times New Roman" w:cs="Times New Roman"/>
                <w:bCs/>
                <w:sz w:val="20"/>
                <w:szCs w:val="20"/>
              </w:rPr>
              <w:t xml:space="preserve">(S3) </w:t>
            </w:r>
            <w:r w:rsidR="00FD429D">
              <w:rPr>
                <w:rFonts w:ascii="Times New Roman" w:hAnsi="Times New Roman" w:cs="Times New Roman"/>
                <w:bCs/>
                <w:sz w:val="20"/>
                <w:szCs w:val="20"/>
              </w:rPr>
              <w:t>- Condensação aldólica experimental e a condensação aldólica cruzada de lápis e papel.</w:t>
            </w:r>
          </w:p>
        </w:tc>
        <w:tc>
          <w:tcPr>
            <w:tcW w:w="2602" w:type="dxa"/>
          </w:tcPr>
          <w:p w:rsidR="00FD429D" w:rsidRPr="00563181" w:rsidRDefault="00FD429D" w:rsidP="00B66015">
            <w:pPr>
              <w:spacing w:line="240" w:lineRule="auto"/>
              <w:jc w:val="both"/>
              <w:rPr>
                <w:rFonts w:ascii="Times New Roman" w:hAnsi="Times New Roman" w:cs="Times New Roman"/>
                <w:bCs/>
                <w:color w:val="000000" w:themeColor="text1"/>
                <w:sz w:val="20"/>
                <w:szCs w:val="20"/>
              </w:rPr>
            </w:pPr>
            <w:r w:rsidRPr="00563181">
              <w:rPr>
                <w:rFonts w:ascii="Times New Roman" w:hAnsi="Times New Roman" w:cs="Times New Roman"/>
                <w:bCs/>
                <w:color w:val="000000" w:themeColor="text1"/>
                <w:sz w:val="20"/>
                <w:szCs w:val="20"/>
              </w:rPr>
              <w:t>9 estudantes do Bacharelado em Ciência e Tecnologia da Universidade Federal do ABC.</w:t>
            </w:r>
          </w:p>
        </w:tc>
      </w:tr>
    </w:tbl>
    <w:p w:rsidR="00B66015" w:rsidRDefault="00B66015" w:rsidP="00FD429D">
      <w:pPr>
        <w:autoSpaceDE w:val="0"/>
        <w:autoSpaceDN w:val="0"/>
        <w:adjustRightInd w:val="0"/>
        <w:spacing w:after="0" w:line="360" w:lineRule="auto"/>
        <w:ind w:firstLine="708"/>
        <w:jc w:val="both"/>
        <w:rPr>
          <w:rFonts w:ascii="Times New Roman" w:hAnsi="Times New Roman" w:cs="Times New Roman"/>
          <w:bCs/>
          <w:sz w:val="24"/>
          <w:szCs w:val="24"/>
        </w:rPr>
      </w:pPr>
    </w:p>
    <w:p w:rsidR="00FD429D" w:rsidRPr="00CD6112" w:rsidRDefault="00B66015" w:rsidP="00FD429D">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cs="Times New Roman"/>
          <w:bCs/>
          <w:sz w:val="24"/>
          <w:szCs w:val="24"/>
        </w:rPr>
        <w:t>Em um primeiro momento os pesquisadores apresentaram o</w:t>
      </w:r>
      <w:r w:rsidR="00585600">
        <w:rPr>
          <w:rFonts w:ascii="Times New Roman" w:hAnsi="Times New Roman" w:cs="Times New Roman"/>
          <w:bCs/>
          <w:sz w:val="24"/>
          <w:szCs w:val="24"/>
        </w:rPr>
        <w:t xml:space="preserve">s instrumentos aos </w:t>
      </w:r>
      <w:r>
        <w:rPr>
          <w:rFonts w:ascii="Times New Roman" w:hAnsi="Times New Roman" w:cs="Times New Roman"/>
          <w:bCs/>
          <w:sz w:val="24"/>
          <w:szCs w:val="24"/>
        </w:rPr>
        <w:t>participantes da pesquisa e os convidaram a responder. Após o término da resolução foi solicitado que os mesmos explicitassem oralmente como fizeram para solucionar a questão contida no caso. O uso d</w:t>
      </w:r>
      <w:r w:rsidR="0055191C">
        <w:rPr>
          <w:rFonts w:ascii="Times New Roman" w:hAnsi="Times New Roman" w:cs="Times New Roman"/>
          <w:bCs/>
          <w:sz w:val="24"/>
          <w:szCs w:val="24"/>
        </w:rPr>
        <w:t>o quadro negro</w:t>
      </w:r>
      <w:r>
        <w:rPr>
          <w:rFonts w:ascii="Times New Roman" w:hAnsi="Times New Roman" w:cs="Times New Roman"/>
          <w:bCs/>
          <w:sz w:val="24"/>
          <w:szCs w:val="24"/>
        </w:rPr>
        <w:t xml:space="preserve"> foi permitido para a construção d</w:t>
      </w:r>
      <w:r w:rsidR="0055191C">
        <w:rPr>
          <w:rFonts w:ascii="Times New Roman" w:hAnsi="Times New Roman" w:cs="Times New Roman"/>
          <w:bCs/>
          <w:sz w:val="24"/>
          <w:szCs w:val="24"/>
        </w:rPr>
        <w:t xml:space="preserve">as representações </w:t>
      </w:r>
      <w:r>
        <w:rPr>
          <w:rFonts w:ascii="Times New Roman" w:hAnsi="Times New Roman" w:cs="Times New Roman"/>
          <w:bCs/>
          <w:sz w:val="24"/>
          <w:szCs w:val="24"/>
        </w:rPr>
        <w:t>simbólic</w:t>
      </w:r>
      <w:r w:rsidR="0055191C">
        <w:rPr>
          <w:rFonts w:ascii="Times New Roman" w:hAnsi="Times New Roman" w:cs="Times New Roman"/>
          <w:bCs/>
          <w:sz w:val="24"/>
          <w:szCs w:val="24"/>
        </w:rPr>
        <w:t>a</w:t>
      </w:r>
      <w:r>
        <w:rPr>
          <w:rFonts w:ascii="Times New Roman" w:hAnsi="Times New Roman" w:cs="Times New Roman"/>
          <w:bCs/>
          <w:sz w:val="24"/>
          <w:szCs w:val="24"/>
        </w:rPr>
        <w:t>s.</w:t>
      </w:r>
      <w:r w:rsidR="00585600">
        <w:rPr>
          <w:rFonts w:ascii="Times New Roman" w:hAnsi="Times New Roman" w:cs="Times New Roman"/>
          <w:bCs/>
          <w:sz w:val="24"/>
          <w:szCs w:val="24"/>
        </w:rPr>
        <w:t xml:space="preserve"> Durante a explicação oral pelos participantes, foi conduzida uma entrevista </w:t>
      </w:r>
      <w:r>
        <w:rPr>
          <w:rFonts w:ascii="Times New Roman" w:hAnsi="Times New Roman" w:cs="Times New Roman"/>
          <w:bCs/>
          <w:sz w:val="24"/>
          <w:szCs w:val="24"/>
        </w:rPr>
        <w:t>semiestruturada, com vistas ao acesso detalhado do processo de pensamento dos participantes.</w:t>
      </w:r>
      <w:r w:rsidR="009242CF">
        <w:rPr>
          <w:rFonts w:ascii="Times New Roman" w:hAnsi="Times New Roman" w:cs="Times New Roman"/>
          <w:bCs/>
          <w:sz w:val="24"/>
          <w:szCs w:val="24"/>
        </w:rPr>
        <w:t xml:space="preserve"> Porém, foram respeitados todos os aspectos éticos que </w:t>
      </w:r>
      <w:r w:rsidR="009242CF">
        <w:rPr>
          <w:rFonts w:ascii="Times New Roman" w:hAnsi="Times New Roman" w:cs="Times New Roman"/>
          <w:bCs/>
          <w:sz w:val="24"/>
          <w:szCs w:val="24"/>
        </w:rPr>
        <w:lastRenderedPageBreak/>
        <w:t xml:space="preserve">cabem à pesquisa. Os documentos que constam autorização dos participantes encontra-se no </w:t>
      </w:r>
      <w:r w:rsidR="009242CF" w:rsidRPr="00CD6112">
        <w:rPr>
          <w:rFonts w:ascii="Times New Roman" w:hAnsi="Times New Roman" w:cs="Times New Roman"/>
          <w:bCs/>
          <w:sz w:val="24"/>
          <w:szCs w:val="24"/>
        </w:rPr>
        <w:t>Anexo M (</w:t>
      </w:r>
      <w:r w:rsidR="00E369DF" w:rsidRPr="00CD6112">
        <w:rPr>
          <w:rFonts w:ascii="Times New Roman" w:hAnsi="Times New Roman" w:cs="Times New Roman"/>
          <w:bCs/>
          <w:sz w:val="24"/>
          <w:szCs w:val="24"/>
        </w:rPr>
        <w:t xml:space="preserve">pg </w:t>
      </w:r>
      <w:r w:rsidR="009242CF" w:rsidRPr="00CD6112">
        <w:rPr>
          <w:rFonts w:ascii="Times New Roman" w:hAnsi="Times New Roman" w:cs="Times New Roman"/>
          <w:bCs/>
          <w:sz w:val="24"/>
          <w:szCs w:val="24"/>
        </w:rPr>
        <w:t>17</w:t>
      </w:r>
      <w:r w:rsidR="00CD6112" w:rsidRPr="00CD6112">
        <w:rPr>
          <w:rFonts w:ascii="Times New Roman" w:hAnsi="Times New Roman" w:cs="Times New Roman"/>
          <w:bCs/>
          <w:sz w:val="24"/>
          <w:szCs w:val="24"/>
        </w:rPr>
        <w:t>5</w:t>
      </w:r>
      <w:r w:rsidR="009242CF" w:rsidRPr="00CD6112">
        <w:rPr>
          <w:rFonts w:ascii="Times New Roman" w:hAnsi="Times New Roman" w:cs="Times New Roman"/>
          <w:bCs/>
          <w:sz w:val="24"/>
          <w:szCs w:val="24"/>
        </w:rPr>
        <w:t>)</w:t>
      </w:r>
      <w:r w:rsidR="00E369DF" w:rsidRPr="00CD6112">
        <w:rPr>
          <w:rFonts w:ascii="Times New Roman" w:hAnsi="Times New Roman" w:cs="Times New Roman"/>
          <w:bCs/>
          <w:sz w:val="24"/>
          <w:szCs w:val="24"/>
        </w:rPr>
        <w:t>.</w:t>
      </w:r>
      <w:r w:rsidR="009242CF" w:rsidRPr="00CD6112">
        <w:rPr>
          <w:rFonts w:ascii="Times New Roman" w:hAnsi="Times New Roman" w:cs="Times New Roman"/>
          <w:bCs/>
          <w:sz w:val="24"/>
          <w:szCs w:val="24"/>
        </w:rPr>
        <w:t xml:space="preserve"> </w:t>
      </w:r>
    </w:p>
    <w:p w:rsidR="00FD429D" w:rsidRDefault="00B66015" w:rsidP="0055191C">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D429D">
        <w:rPr>
          <w:rFonts w:ascii="Times New Roman" w:hAnsi="Times New Roman" w:cs="Times New Roman"/>
          <w:bCs/>
          <w:sz w:val="24"/>
          <w:szCs w:val="24"/>
        </w:rPr>
        <w:t>Todas as situaçõ</w:t>
      </w:r>
      <w:r w:rsidR="00FD429D" w:rsidRPr="005C4377">
        <w:rPr>
          <w:rFonts w:ascii="Times New Roman" w:hAnsi="Times New Roman" w:cs="Times New Roman"/>
          <w:bCs/>
          <w:sz w:val="24"/>
          <w:szCs w:val="24"/>
        </w:rPr>
        <w:t>es foram aplicadas seguindo um mesmo padrão, que está demonstrado na Figura 4</w:t>
      </w:r>
      <w:r w:rsidR="00FD429D">
        <w:rPr>
          <w:rFonts w:ascii="Times New Roman" w:hAnsi="Times New Roman" w:cs="Times New Roman"/>
          <w:bCs/>
          <w:sz w:val="24"/>
          <w:szCs w:val="24"/>
        </w:rPr>
        <w:t>:</w:t>
      </w:r>
    </w:p>
    <w:p w:rsidR="00FD429D" w:rsidRDefault="004C156A" w:rsidP="00FD429D">
      <w:pPr>
        <w:spacing w:line="360" w:lineRule="auto"/>
        <w:ind w:firstLine="708"/>
        <w:jc w:val="center"/>
        <w:rPr>
          <w:rFonts w:ascii="Times New Roman" w:hAnsi="Times New Roman" w:cs="Times New Roman"/>
          <w:bCs/>
          <w:sz w:val="24"/>
          <w:szCs w:val="24"/>
        </w:rPr>
      </w:pPr>
      <w:r>
        <w:rPr>
          <w:rFonts w:ascii="Times New Roman" w:hAnsi="Times New Roman" w:cs="Times New Roman"/>
          <w:bCs/>
          <w:noProof/>
          <w:sz w:val="24"/>
          <w:szCs w:val="24"/>
          <w:lang w:eastAsia="pt-BR"/>
        </w:rPr>
        <w:drawing>
          <wp:inline distT="0" distB="0" distL="0" distR="0">
            <wp:extent cx="3609975" cy="3340780"/>
            <wp:effectExtent l="19050" t="0" r="9525" b="0"/>
            <wp:docPr id="1" name="Imagem 21" descr="E:\Captu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apturar.JPG"/>
                    <pic:cNvPicPr>
                      <a:picLocks noChangeAspect="1" noChangeArrowheads="1"/>
                    </pic:cNvPicPr>
                  </pic:nvPicPr>
                  <pic:blipFill>
                    <a:blip r:embed="rId14" cstate="print"/>
                    <a:srcRect/>
                    <a:stretch>
                      <a:fillRect/>
                    </a:stretch>
                  </pic:blipFill>
                  <pic:spPr bwMode="auto">
                    <a:xfrm>
                      <a:off x="0" y="0"/>
                      <a:ext cx="3618919" cy="3349057"/>
                    </a:xfrm>
                    <a:prstGeom prst="rect">
                      <a:avLst/>
                    </a:prstGeom>
                    <a:noFill/>
                    <a:ln w="9525">
                      <a:noFill/>
                      <a:miter lim="800000"/>
                      <a:headEnd/>
                      <a:tailEnd/>
                    </a:ln>
                  </pic:spPr>
                </pic:pic>
              </a:graphicData>
            </a:graphic>
          </wp:inline>
        </w:drawing>
      </w:r>
    </w:p>
    <w:p w:rsidR="00FD429D" w:rsidRDefault="00FD429D" w:rsidP="00E3598D">
      <w:pPr>
        <w:spacing w:line="240" w:lineRule="auto"/>
        <w:jc w:val="both"/>
        <w:rPr>
          <w:rFonts w:ascii="Times New Roman" w:hAnsi="Times New Roman" w:cs="Times New Roman"/>
          <w:bCs/>
          <w:sz w:val="24"/>
          <w:szCs w:val="24"/>
        </w:rPr>
      </w:pPr>
      <w:r w:rsidRPr="005C4377">
        <w:rPr>
          <w:rFonts w:ascii="Times New Roman" w:hAnsi="Times New Roman" w:cs="Times New Roman"/>
          <w:b/>
          <w:bCs/>
          <w:sz w:val="24"/>
          <w:szCs w:val="24"/>
        </w:rPr>
        <w:t>Figura 4:</w:t>
      </w:r>
      <w:r w:rsidRPr="005C4377">
        <w:rPr>
          <w:rFonts w:ascii="Times New Roman" w:hAnsi="Times New Roman" w:cs="Times New Roman"/>
          <w:bCs/>
          <w:sz w:val="24"/>
          <w:szCs w:val="24"/>
        </w:rPr>
        <w:t xml:space="preserve"> Desenrolo</w:t>
      </w:r>
      <w:r w:rsidRPr="00A1612B">
        <w:rPr>
          <w:rFonts w:ascii="Times New Roman" w:hAnsi="Times New Roman" w:cs="Times New Roman"/>
          <w:bCs/>
          <w:sz w:val="24"/>
          <w:szCs w:val="24"/>
        </w:rPr>
        <w:t xml:space="preserve"> dos momentos de aplicação do</w:t>
      </w:r>
      <w:r>
        <w:rPr>
          <w:rFonts w:ascii="Times New Roman" w:hAnsi="Times New Roman" w:cs="Times New Roman"/>
          <w:bCs/>
          <w:sz w:val="24"/>
          <w:szCs w:val="24"/>
        </w:rPr>
        <w:t>s</w:t>
      </w:r>
      <w:r w:rsidRPr="00A1612B">
        <w:rPr>
          <w:rFonts w:ascii="Times New Roman" w:hAnsi="Times New Roman" w:cs="Times New Roman"/>
          <w:bCs/>
          <w:sz w:val="24"/>
          <w:szCs w:val="24"/>
        </w:rPr>
        <w:t xml:space="preserve"> </w:t>
      </w:r>
      <w:r>
        <w:rPr>
          <w:rFonts w:ascii="Times New Roman" w:hAnsi="Times New Roman" w:cs="Times New Roman"/>
          <w:bCs/>
          <w:sz w:val="24"/>
          <w:szCs w:val="24"/>
        </w:rPr>
        <w:t xml:space="preserve">instrumentos (1,2 e 3) </w:t>
      </w:r>
      <w:r w:rsidRPr="00A1612B">
        <w:rPr>
          <w:rFonts w:ascii="Times New Roman" w:hAnsi="Times New Roman" w:cs="Times New Roman"/>
          <w:bCs/>
          <w:sz w:val="24"/>
          <w:szCs w:val="24"/>
        </w:rPr>
        <w:t>aos participantes da pesquisa.</w:t>
      </w:r>
    </w:p>
    <w:p w:rsidR="00FD429D" w:rsidRDefault="00585600" w:rsidP="00B66015">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S</w:t>
      </w:r>
      <w:r w:rsidR="00B66015" w:rsidRPr="00B66015">
        <w:rPr>
          <w:rFonts w:ascii="Times New Roman" w:hAnsi="Times New Roman" w:cs="Times New Roman"/>
          <w:bCs/>
          <w:sz w:val="24"/>
          <w:szCs w:val="24"/>
        </w:rPr>
        <w:t>eguem os detalhamentos dos instrumentos S1, S2 e S3</w:t>
      </w:r>
      <w:r w:rsidR="003E1A25">
        <w:rPr>
          <w:rFonts w:ascii="Times New Roman" w:hAnsi="Times New Roman" w:cs="Times New Roman"/>
          <w:bCs/>
          <w:sz w:val="24"/>
          <w:szCs w:val="24"/>
        </w:rPr>
        <w:t xml:space="preserve"> no próximo tópico</w:t>
      </w:r>
      <w:r w:rsidR="00B66015" w:rsidRPr="00B66015">
        <w:rPr>
          <w:rFonts w:ascii="Times New Roman" w:hAnsi="Times New Roman" w:cs="Times New Roman"/>
          <w:bCs/>
          <w:sz w:val="24"/>
          <w:szCs w:val="24"/>
        </w:rPr>
        <w:t>.</w:t>
      </w:r>
    </w:p>
    <w:p w:rsidR="00FD429D" w:rsidRPr="00287DEC" w:rsidRDefault="00FD429D" w:rsidP="00C31A09">
      <w:pPr>
        <w:pStyle w:val="Ttulo2"/>
        <w:jc w:val="both"/>
        <w:rPr>
          <w:lang w:val="pt-BR"/>
        </w:rPr>
      </w:pPr>
      <w:bookmarkStart w:id="8" w:name="_Toc382339526"/>
      <w:r w:rsidRPr="00287DEC">
        <w:rPr>
          <w:lang w:val="pt-BR"/>
        </w:rPr>
        <w:t xml:space="preserve">2.2.1 Instrumento </w:t>
      </w:r>
      <w:r w:rsidR="00B66015" w:rsidRPr="00287DEC">
        <w:rPr>
          <w:lang w:val="pt-BR"/>
        </w:rPr>
        <w:t>S</w:t>
      </w:r>
      <w:r w:rsidRPr="00287DEC">
        <w:rPr>
          <w:lang w:val="pt-BR"/>
        </w:rPr>
        <w:t>1: Substituição nucleofílica de primeira ordem.</w:t>
      </w:r>
      <w:bookmarkEnd w:id="8"/>
    </w:p>
    <w:p w:rsidR="00DB1269" w:rsidRDefault="00FD429D" w:rsidP="00585600">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 elaboração d</w:t>
      </w:r>
      <w:r w:rsidR="00B66015">
        <w:rPr>
          <w:rFonts w:ascii="Times New Roman" w:hAnsi="Times New Roman" w:cs="Times New Roman"/>
          <w:bCs/>
          <w:sz w:val="24"/>
          <w:szCs w:val="24"/>
        </w:rPr>
        <w:t xml:space="preserve">a situação S1 </w:t>
      </w:r>
      <w:r>
        <w:rPr>
          <w:rFonts w:ascii="Times New Roman" w:hAnsi="Times New Roman" w:cs="Times New Roman"/>
          <w:bCs/>
          <w:sz w:val="24"/>
          <w:szCs w:val="24"/>
        </w:rPr>
        <w:t xml:space="preserve">foi </w:t>
      </w:r>
      <w:r w:rsidR="0055191C">
        <w:rPr>
          <w:rFonts w:ascii="Times New Roman" w:hAnsi="Times New Roman" w:cs="Times New Roman"/>
          <w:bCs/>
          <w:sz w:val="24"/>
          <w:szCs w:val="24"/>
        </w:rPr>
        <w:t>efetuada</w:t>
      </w:r>
      <w:r>
        <w:rPr>
          <w:rFonts w:ascii="Times New Roman" w:hAnsi="Times New Roman" w:cs="Times New Roman"/>
          <w:bCs/>
          <w:sz w:val="24"/>
          <w:szCs w:val="24"/>
        </w:rPr>
        <w:t xml:space="preserve"> com vistas </w:t>
      </w:r>
      <w:r w:rsidR="00DB1269">
        <w:rPr>
          <w:rFonts w:ascii="Times New Roman" w:hAnsi="Times New Roman" w:cs="Times New Roman"/>
          <w:bCs/>
          <w:sz w:val="24"/>
          <w:szCs w:val="24"/>
        </w:rPr>
        <w:t>ao acesso d</w:t>
      </w:r>
      <w:r w:rsidR="00B66015">
        <w:rPr>
          <w:rFonts w:ascii="Times New Roman" w:hAnsi="Times New Roman" w:cs="Times New Roman"/>
          <w:bCs/>
          <w:sz w:val="24"/>
          <w:szCs w:val="24"/>
        </w:rPr>
        <w:t>o</w:t>
      </w:r>
      <w:r w:rsidR="00585600">
        <w:rPr>
          <w:rFonts w:ascii="Times New Roman" w:hAnsi="Times New Roman" w:cs="Times New Roman"/>
          <w:bCs/>
          <w:sz w:val="24"/>
          <w:szCs w:val="24"/>
        </w:rPr>
        <w:t>s</w:t>
      </w:r>
      <w:r w:rsidR="00B66015">
        <w:rPr>
          <w:rFonts w:ascii="Times New Roman" w:hAnsi="Times New Roman" w:cs="Times New Roman"/>
          <w:bCs/>
          <w:sz w:val="24"/>
          <w:szCs w:val="24"/>
        </w:rPr>
        <w:t xml:space="preserve"> conteúdo</w:t>
      </w:r>
      <w:r w:rsidR="00585600">
        <w:rPr>
          <w:rFonts w:ascii="Times New Roman" w:hAnsi="Times New Roman" w:cs="Times New Roman"/>
          <w:bCs/>
          <w:sz w:val="24"/>
          <w:szCs w:val="24"/>
        </w:rPr>
        <w:t>s implícitos de</w:t>
      </w:r>
      <w:r w:rsidR="00B66015">
        <w:rPr>
          <w:rFonts w:ascii="Times New Roman" w:hAnsi="Times New Roman" w:cs="Times New Roman"/>
          <w:bCs/>
          <w:sz w:val="24"/>
          <w:szCs w:val="24"/>
        </w:rPr>
        <w:t xml:space="preserve"> </w:t>
      </w:r>
      <w:r>
        <w:rPr>
          <w:rFonts w:ascii="Times New Roman" w:hAnsi="Times New Roman" w:cs="Times New Roman"/>
          <w:bCs/>
          <w:sz w:val="24"/>
          <w:szCs w:val="24"/>
        </w:rPr>
        <w:t xml:space="preserve">Química </w:t>
      </w:r>
      <w:r w:rsidR="00B66015">
        <w:rPr>
          <w:rFonts w:ascii="Times New Roman" w:hAnsi="Times New Roman" w:cs="Times New Roman"/>
          <w:bCs/>
          <w:sz w:val="24"/>
          <w:szCs w:val="24"/>
        </w:rPr>
        <w:t>Orgânica</w:t>
      </w:r>
      <w:r w:rsidR="00921E7D">
        <w:rPr>
          <w:rFonts w:ascii="Times New Roman" w:hAnsi="Times New Roman" w:cs="Times New Roman"/>
          <w:bCs/>
          <w:sz w:val="24"/>
          <w:szCs w:val="24"/>
        </w:rPr>
        <w:t xml:space="preserve"> nos processos de pensamento dos participantes</w:t>
      </w:r>
      <w:r>
        <w:rPr>
          <w:rFonts w:ascii="Times New Roman" w:hAnsi="Times New Roman" w:cs="Times New Roman"/>
          <w:bCs/>
          <w:sz w:val="24"/>
          <w:szCs w:val="24"/>
        </w:rPr>
        <w:t>.</w:t>
      </w:r>
    </w:p>
    <w:p w:rsidR="00FD429D" w:rsidRDefault="00FD429D" w:rsidP="00585600">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Apenas um professor de Química Orgânica da UFABC foi convidado</w:t>
      </w:r>
      <w:r w:rsidR="00765B6F">
        <w:rPr>
          <w:rStyle w:val="Refdenotaderodap"/>
          <w:rFonts w:ascii="Times New Roman" w:hAnsi="Times New Roman" w:cs="Times New Roman"/>
          <w:bCs/>
          <w:sz w:val="24"/>
          <w:szCs w:val="24"/>
        </w:rPr>
        <w:footnoteReference w:id="6"/>
      </w:r>
      <w:r>
        <w:rPr>
          <w:rFonts w:ascii="Times New Roman" w:hAnsi="Times New Roman" w:cs="Times New Roman"/>
          <w:bCs/>
          <w:sz w:val="24"/>
          <w:szCs w:val="24"/>
        </w:rPr>
        <w:t xml:space="preserve"> a resolver situação </w:t>
      </w:r>
      <w:r w:rsidR="00585600">
        <w:rPr>
          <w:rFonts w:ascii="Times New Roman" w:hAnsi="Times New Roman" w:cs="Times New Roman"/>
          <w:bCs/>
          <w:sz w:val="24"/>
          <w:szCs w:val="24"/>
        </w:rPr>
        <w:t xml:space="preserve">proposta </w:t>
      </w:r>
      <w:r>
        <w:rPr>
          <w:rFonts w:ascii="Times New Roman" w:hAnsi="Times New Roman" w:cs="Times New Roman"/>
          <w:bCs/>
          <w:sz w:val="24"/>
          <w:szCs w:val="24"/>
        </w:rPr>
        <w:t xml:space="preserve">no instrumento </w:t>
      </w:r>
      <w:r w:rsidR="00DB1269">
        <w:rPr>
          <w:rFonts w:ascii="Times New Roman" w:hAnsi="Times New Roman" w:cs="Times New Roman"/>
          <w:bCs/>
          <w:sz w:val="24"/>
          <w:szCs w:val="24"/>
        </w:rPr>
        <w:t>S</w:t>
      </w:r>
      <w:r>
        <w:rPr>
          <w:rFonts w:ascii="Times New Roman" w:hAnsi="Times New Roman" w:cs="Times New Roman"/>
          <w:bCs/>
          <w:sz w:val="24"/>
          <w:szCs w:val="24"/>
        </w:rPr>
        <w:t xml:space="preserve">1, que trata de uma reação de substituição nucleofílica de primeira ordem, </w:t>
      </w:r>
      <w:r w:rsidR="00585600">
        <w:rPr>
          <w:rFonts w:ascii="Times New Roman" w:hAnsi="Times New Roman" w:cs="Times New Roman"/>
          <w:bCs/>
          <w:sz w:val="24"/>
          <w:szCs w:val="24"/>
        </w:rPr>
        <w:t xml:space="preserve">tal como é apresentado </w:t>
      </w:r>
      <w:r>
        <w:rPr>
          <w:rFonts w:ascii="Times New Roman" w:hAnsi="Times New Roman" w:cs="Times New Roman"/>
          <w:bCs/>
          <w:sz w:val="24"/>
          <w:szCs w:val="24"/>
        </w:rPr>
        <w:t>n</w:t>
      </w:r>
      <w:r w:rsidR="00DB1269">
        <w:rPr>
          <w:rFonts w:ascii="Times New Roman" w:hAnsi="Times New Roman" w:cs="Times New Roman"/>
          <w:bCs/>
          <w:sz w:val="24"/>
          <w:szCs w:val="24"/>
        </w:rPr>
        <w:t>a</w:t>
      </w:r>
      <w:r>
        <w:rPr>
          <w:rFonts w:ascii="Times New Roman" w:hAnsi="Times New Roman" w:cs="Times New Roman"/>
          <w:bCs/>
          <w:sz w:val="24"/>
          <w:szCs w:val="24"/>
        </w:rPr>
        <w:t xml:space="preserve"> </w:t>
      </w:r>
      <w:r w:rsidR="00443E42">
        <w:rPr>
          <w:rFonts w:ascii="Times New Roman" w:hAnsi="Times New Roman" w:cs="Times New Roman"/>
          <w:bCs/>
          <w:sz w:val="24"/>
          <w:szCs w:val="24"/>
        </w:rPr>
        <w:t>Figura 5</w:t>
      </w:r>
      <w:r w:rsidR="0048114E">
        <w:rPr>
          <w:rFonts w:ascii="Times New Roman" w:hAnsi="Times New Roman" w:cs="Times New Roman"/>
          <w:bCs/>
          <w:sz w:val="24"/>
          <w:szCs w:val="24"/>
        </w:rPr>
        <w:t>:</w:t>
      </w:r>
    </w:p>
    <w:p w:rsidR="0048114E" w:rsidRDefault="0048114E" w:rsidP="00585600">
      <w:pPr>
        <w:spacing w:after="0" w:line="360" w:lineRule="auto"/>
        <w:ind w:firstLine="708"/>
        <w:jc w:val="both"/>
        <w:rPr>
          <w:rFonts w:ascii="Times New Roman" w:hAnsi="Times New Roman" w:cs="Times New Roman"/>
          <w:bCs/>
          <w:sz w:val="24"/>
          <w:szCs w:val="24"/>
        </w:rPr>
      </w:pPr>
    </w:p>
    <w:p w:rsidR="0048114E" w:rsidRDefault="0048114E" w:rsidP="00585600">
      <w:pPr>
        <w:spacing w:after="0" w:line="360" w:lineRule="auto"/>
        <w:ind w:firstLine="708"/>
        <w:jc w:val="both"/>
        <w:rPr>
          <w:rFonts w:ascii="Times New Roman" w:hAnsi="Times New Roman" w:cs="Times New Roman"/>
          <w:bCs/>
          <w:sz w:val="24"/>
          <w:szCs w:val="24"/>
        </w:rPr>
      </w:pPr>
    </w:p>
    <w:p w:rsidR="0048114E" w:rsidRDefault="0048114E" w:rsidP="00585600">
      <w:pPr>
        <w:spacing w:after="0" w:line="360" w:lineRule="auto"/>
        <w:ind w:firstLine="708"/>
        <w:jc w:val="both"/>
        <w:rPr>
          <w:rFonts w:ascii="Times New Roman" w:hAnsi="Times New Roman" w:cs="Times New Roman"/>
          <w:bCs/>
          <w:sz w:val="24"/>
          <w:szCs w:val="24"/>
        </w:rPr>
      </w:pPr>
    </w:p>
    <w:p w:rsidR="0048114E" w:rsidRDefault="0048114E" w:rsidP="00585600">
      <w:pPr>
        <w:spacing w:after="0" w:line="360" w:lineRule="auto"/>
        <w:ind w:firstLine="708"/>
        <w:jc w:val="both"/>
        <w:rPr>
          <w:rFonts w:ascii="Times New Roman" w:hAnsi="Times New Roman" w:cs="Times New Roman"/>
          <w:bCs/>
          <w:sz w:val="24"/>
          <w:szCs w:val="24"/>
        </w:rPr>
      </w:pPr>
    </w:p>
    <w:p w:rsidR="00FD429D" w:rsidRDefault="00FD429D" w:rsidP="0073798A">
      <w:pPr>
        <w:spacing w:after="0" w:line="360" w:lineRule="auto"/>
        <w:ind w:firstLine="360"/>
        <w:jc w:val="center"/>
        <w:rPr>
          <w:rFonts w:ascii="Times New Roman" w:hAnsi="Times New Roman" w:cs="Times New Roman"/>
          <w:bCs/>
          <w:sz w:val="24"/>
          <w:szCs w:val="24"/>
        </w:rPr>
      </w:pPr>
    </w:p>
    <w:tbl>
      <w:tblPr>
        <w:tblStyle w:val="Tabelacomgrade"/>
        <w:tblW w:w="0" w:type="auto"/>
        <w:tblLook w:val="04A0"/>
      </w:tblPr>
      <w:tblGrid>
        <w:gridCol w:w="8720"/>
      </w:tblGrid>
      <w:tr w:rsidR="0048114E" w:rsidTr="0048114E">
        <w:tc>
          <w:tcPr>
            <w:tcW w:w="8644" w:type="dxa"/>
          </w:tcPr>
          <w:p w:rsidR="0048114E" w:rsidRPr="0048114E" w:rsidRDefault="0048114E" w:rsidP="0048114E">
            <w:pPr>
              <w:jc w:val="both"/>
              <w:rPr>
                <w:rFonts w:ascii="Times New Roman" w:hAnsi="Times New Roman"/>
              </w:rPr>
            </w:pPr>
            <w:r w:rsidRPr="0048114E">
              <w:rPr>
                <w:rFonts w:ascii="Times New Roman" w:hAnsi="Times New Roman"/>
                <w:b/>
              </w:rPr>
              <w:lastRenderedPageBreak/>
              <w:t>Q1 -</w:t>
            </w:r>
            <w:r w:rsidRPr="0048114E">
              <w:rPr>
                <w:rFonts w:ascii="Times New Roman" w:hAnsi="Times New Roman"/>
              </w:rPr>
              <w:t xml:space="preserve"> Uma indústria farmacêutica enfrenta sérios problemas referentes à formação de subprodutos durante a produção de alguns intermediários sintéticos. Para evitar gastos em sua produção e sanções por órgãos responsáveis pela fiscalização ambiental, o líder de laboratório solicitou que os consultores esquematizassem uma solução que valorizasse a obtenção de produtos com pureza e economia atômica satisfatória. A reação em questão foi a seguinte:</w:t>
            </w:r>
          </w:p>
          <w:p w:rsidR="0048114E" w:rsidRPr="0048114E" w:rsidRDefault="0048114E" w:rsidP="0048114E">
            <w:pPr>
              <w:pStyle w:val="Default"/>
              <w:rPr>
                <w:sz w:val="22"/>
                <w:szCs w:val="22"/>
              </w:rPr>
            </w:pPr>
            <w:r w:rsidRPr="0048114E">
              <w:rPr>
                <w:sz w:val="22"/>
                <w:szCs w:val="22"/>
              </w:rPr>
              <w:object w:dxaOrig="9706" w:dyaOrig="3322">
                <v:shape id="_x0000_i1026" type="#_x0000_t75" style="width:427.8pt;height:148.2pt" o:ole="">
                  <v:imagedata r:id="rId15" o:title=""/>
                </v:shape>
                <o:OLEObject Type="Embed" ProgID="ACD.ChemSketch.20" ShapeID="_x0000_i1026" DrawAspect="Content" ObjectID="_1456134845" r:id="rId1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9"/>
              <w:gridCol w:w="1689"/>
              <w:gridCol w:w="1686"/>
              <w:gridCol w:w="1716"/>
              <w:gridCol w:w="1694"/>
            </w:tblGrid>
            <w:tr w:rsidR="0048114E" w:rsidRPr="0048114E" w:rsidTr="0048114E">
              <w:tc>
                <w:tcPr>
                  <w:tcW w:w="1728" w:type="dxa"/>
                </w:tcPr>
                <w:p w:rsidR="0048114E" w:rsidRPr="0048114E" w:rsidRDefault="0048114E" w:rsidP="0048114E">
                  <w:pPr>
                    <w:pStyle w:val="Default"/>
                    <w:jc w:val="center"/>
                    <w:rPr>
                      <w:rFonts w:ascii="Times New Roman" w:hAnsi="Times New Roman" w:cs="Times New Roman"/>
                      <w:b/>
                      <w:sz w:val="22"/>
                      <w:szCs w:val="22"/>
                    </w:rPr>
                  </w:pPr>
                  <w:r w:rsidRPr="0048114E">
                    <w:rPr>
                      <w:rFonts w:ascii="Times New Roman" w:hAnsi="Times New Roman" w:cs="Times New Roman"/>
                      <w:b/>
                      <w:sz w:val="22"/>
                      <w:szCs w:val="22"/>
                    </w:rPr>
                    <w:t>Solvente</w:t>
                  </w:r>
                </w:p>
              </w:tc>
              <w:tc>
                <w:tcPr>
                  <w:tcW w:w="1729" w:type="dxa"/>
                </w:tcPr>
                <w:p w:rsidR="0048114E" w:rsidRPr="0048114E" w:rsidRDefault="0048114E" w:rsidP="0048114E">
                  <w:pPr>
                    <w:pStyle w:val="Default"/>
                    <w:jc w:val="center"/>
                    <w:rPr>
                      <w:rFonts w:ascii="Times New Roman" w:hAnsi="Times New Roman" w:cs="Times New Roman"/>
                      <w:b/>
                      <w:sz w:val="22"/>
                      <w:szCs w:val="22"/>
                    </w:rPr>
                  </w:pPr>
                  <w:r w:rsidRPr="0048114E">
                    <w:rPr>
                      <w:rFonts w:ascii="Times New Roman" w:hAnsi="Times New Roman" w:cs="Times New Roman"/>
                      <w:b/>
                      <w:sz w:val="22"/>
                      <w:szCs w:val="22"/>
                    </w:rPr>
                    <w:t>T [ºC]</w:t>
                  </w:r>
                </w:p>
              </w:tc>
              <w:tc>
                <w:tcPr>
                  <w:tcW w:w="1729" w:type="dxa"/>
                </w:tcPr>
                <w:p w:rsidR="0048114E" w:rsidRPr="0048114E" w:rsidRDefault="0048114E" w:rsidP="0048114E">
                  <w:pPr>
                    <w:pStyle w:val="Default"/>
                    <w:jc w:val="center"/>
                    <w:rPr>
                      <w:rFonts w:ascii="Times New Roman" w:hAnsi="Times New Roman" w:cs="Times New Roman"/>
                      <w:b/>
                      <w:sz w:val="22"/>
                      <w:szCs w:val="22"/>
                    </w:rPr>
                  </w:pPr>
                  <w:r w:rsidRPr="0048114E">
                    <w:rPr>
                      <w:rFonts w:ascii="Times New Roman" w:hAnsi="Times New Roman" w:cs="Times New Roman"/>
                      <w:b/>
                      <w:sz w:val="22"/>
                      <w:szCs w:val="22"/>
                    </w:rPr>
                    <w:t>T [h]</w:t>
                  </w:r>
                </w:p>
              </w:tc>
              <w:tc>
                <w:tcPr>
                  <w:tcW w:w="1729" w:type="dxa"/>
                </w:tcPr>
                <w:p w:rsidR="0048114E" w:rsidRPr="0048114E" w:rsidRDefault="0048114E" w:rsidP="0048114E">
                  <w:pPr>
                    <w:pStyle w:val="Default"/>
                    <w:jc w:val="center"/>
                    <w:rPr>
                      <w:rFonts w:ascii="Times New Roman" w:hAnsi="Times New Roman" w:cs="Times New Roman"/>
                      <w:b/>
                      <w:sz w:val="22"/>
                      <w:szCs w:val="22"/>
                    </w:rPr>
                  </w:pPr>
                  <w:r w:rsidRPr="0048114E">
                    <w:rPr>
                      <w:rFonts w:ascii="Times New Roman" w:hAnsi="Times New Roman" w:cs="Times New Roman"/>
                      <w:b/>
                      <w:sz w:val="22"/>
                      <w:szCs w:val="22"/>
                    </w:rPr>
                    <w:t>Rendimento [%]</w:t>
                  </w:r>
                </w:p>
              </w:tc>
              <w:tc>
                <w:tcPr>
                  <w:tcW w:w="1729" w:type="dxa"/>
                </w:tcPr>
                <w:p w:rsidR="0048114E" w:rsidRPr="0048114E" w:rsidRDefault="0048114E" w:rsidP="0048114E">
                  <w:pPr>
                    <w:pStyle w:val="Default"/>
                    <w:jc w:val="center"/>
                    <w:rPr>
                      <w:rFonts w:ascii="Times New Roman" w:hAnsi="Times New Roman" w:cs="Times New Roman"/>
                      <w:b/>
                      <w:sz w:val="22"/>
                      <w:szCs w:val="22"/>
                    </w:rPr>
                  </w:pPr>
                  <w:r w:rsidRPr="0048114E">
                    <w:rPr>
                      <w:rFonts w:ascii="Times New Roman" w:hAnsi="Times New Roman" w:cs="Times New Roman"/>
                      <w:b/>
                      <w:sz w:val="22"/>
                      <w:szCs w:val="22"/>
                    </w:rPr>
                    <w:t>A:B</w:t>
                  </w:r>
                  <w:r w:rsidRPr="0048114E">
                    <w:rPr>
                      <w:rFonts w:ascii="Times New Roman" w:hAnsi="Times New Roman" w:cs="Times New Roman"/>
                      <w:b/>
                      <w:sz w:val="22"/>
                      <w:szCs w:val="22"/>
                    </w:rPr>
                    <w:softHyphen/>
                  </w:r>
                </w:p>
              </w:tc>
            </w:tr>
            <w:tr w:rsidR="0048114E" w:rsidRPr="0048114E" w:rsidTr="0048114E">
              <w:tc>
                <w:tcPr>
                  <w:tcW w:w="1728"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CH</w:t>
                  </w:r>
                  <w:r w:rsidRPr="0048114E">
                    <w:rPr>
                      <w:rFonts w:ascii="Times New Roman" w:hAnsi="Times New Roman" w:cs="Times New Roman"/>
                      <w:sz w:val="22"/>
                      <w:szCs w:val="22"/>
                      <w:vertAlign w:val="subscript"/>
                    </w:rPr>
                    <w:t>3</w:t>
                  </w:r>
                  <w:r w:rsidRPr="0048114E">
                    <w:rPr>
                      <w:rFonts w:ascii="Times New Roman" w:hAnsi="Times New Roman" w:cs="Times New Roman"/>
                      <w:sz w:val="22"/>
                      <w:szCs w:val="22"/>
                    </w:rPr>
                    <w:t>CN</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60</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12</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 xml:space="preserve">85 </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60:40</w:t>
                  </w:r>
                </w:p>
              </w:tc>
            </w:tr>
            <w:tr w:rsidR="0048114E" w:rsidRPr="0048114E" w:rsidTr="0048114E">
              <w:tc>
                <w:tcPr>
                  <w:tcW w:w="1728"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EtOH/H</w:t>
                  </w:r>
                  <w:r w:rsidRPr="0048114E">
                    <w:rPr>
                      <w:rFonts w:ascii="Times New Roman" w:hAnsi="Times New Roman" w:cs="Times New Roman"/>
                      <w:sz w:val="22"/>
                      <w:szCs w:val="22"/>
                      <w:vertAlign w:val="subscript"/>
                    </w:rPr>
                    <w:t>2</w:t>
                  </w:r>
                  <w:r w:rsidRPr="0048114E">
                    <w:rPr>
                      <w:rFonts w:ascii="Times New Roman" w:hAnsi="Times New Roman" w:cs="Times New Roman"/>
                      <w:sz w:val="22"/>
                      <w:szCs w:val="22"/>
                    </w:rPr>
                    <w:t xml:space="preserve">O (4/1) </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60</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 xml:space="preserve">12 </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 xml:space="preserve">87 </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88:12</w:t>
                  </w:r>
                </w:p>
              </w:tc>
            </w:tr>
            <w:tr w:rsidR="0048114E" w:rsidRPr="0048114E" w:rsidTr="0048114E">
              <w:tc>
                <w:tcPr>
                  <w:tcW w:w="1728"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EtOH/H</w:t>
                  </w:r>
                  <w:r w:rsidRPr="0048114E">
                    <w:rPr>
                      <w:rFonts w:ascii="Times New Roman" w:hAnsi="Times New Roman" w:cs="Times New Roman"/>
                      <w:sz w:val="22"/>
                      <w:szCs w:val="22"/>
                      <w:vertAlign w:val="subscript"/>
                    </w:rPr>
                    <w:t>2</w:t>
                  </w:r>
                  <w:r w:rsidRPr="0048114E">
                    <w:rPr>
                      <w:rFonts w:ascii="Times New Roman" w:hAnsi="Times New Roman" w:cs="Times New Roman"/>
                      <w:sz w:val="22"/>
                      <w:szCs w:val="22"/>
                    </w:rPr>
                    <w:t>O (1/4)</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60</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6</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92</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93:7</w:t>
                  </w:r>
                </w:p>
              </w:tc>
            </w:tr>
            <w:tr w:rsidR="0048114E" w:rsidRPr="0048114E" w:rsidTr="0048114E">
              <w:tc>
                <w:tcPr>
                  <w:tcW w:w="1728"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H</w:t>
                  </w:r>
                  <w:r w:rsidRPr="0048114E">
                    <w:rPr>
                      <w:rFonts w:ascii="Times New Roman" w:hAnsi="Times New Roman" w:cs="Times New Roman"/>
                      <w:sz w:val="22"/>
                      <w:szCs w:val="22"/>
                      <w:vertAlign w:val="subscript"/>
                    </w:rPr>
                    <w:t>2</w:t>
                  </w:r>
                  <w:r w:rsidRPr="0048114E">
                    <w:rPr>
                      <w:rFonts w:ascii="Times New Roman" w:hAnsi="Times New Roman" w:cs="Times New Roman"/>
                      <w:sz w:val="22"/>
                      <w:szCs w:val="22"/>
                    </w:rPr>
                    <w:t>O</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60</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6</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&gt;99</w:t>
                  </w:r>
                </w:p>
              </w:tc>
              <w:tc>
                <w:tcPr>
                  <w:tcW w:w="1729" w:type="dxa"/>
                </w:tcPr>
                <w:p w:rsidR="0048114E" w:rsidRPr="0048114E" w:rsidRDefault="0048114E" w:rsidP="0048114E">
                  <w:pPr>
                    <w:pStyle w:val="Default"/>
                    <w:jc w:val="center"/>
                    <w:rPr>
                      <w:rFonts w:ascii="Times New Roman" w:hAnsi="Times New Roman" w:cs="Times New Roman"/>
                      <w:sz w:val="22"/>
                      <w:szCs w:val="22"/>
                    </w:rPr>
                  </w:pPr>
                  <w:r w:rsidRPr="0048114E">
                    <w:rPr>
                      <w:rFonts w:ascii="Times New Roman" w:hAnsi="Times New Roman" w:cs="Times New Roman"/>
                      <w:sz w:val="22"/>
                      <w:szCs w:val="22"/>
                    </w:rPr>
                    <w:t>95:5</w:t>
                  </w:r>
                </w:p>
              </w:tc>
            </w:tr>
          </w:tbl>
          <w:p w:rsidR="0048114E" w:rsidRPr="0048114E" w:rsidRDefault="0048114E" w:rsidP="0048114E">
            <w:pPr>
              <w:pStyle w:val="Default"/>
              <w:jc w:val="both"/>
              <w:rPr>
                <w:rFonts w:ascii="Times New Roman" w:hAnsi="Times New Roman" w:cs="Times New Roman"/>
                <w:sz w:val="22"/>
                <w:szCs w:val="22"/>
              </w:rPr>
            </w:pPr>
          </w:p>
          <w:p w:rsidR="0048114E" w:rsidRPr="0048114E" w:rsidRDefault="0048114E" w:rsidP="0048114E">
            <w:pPr>
              <w:pStyle w:val="Default"/>
              <w:jc w:val="both"/>
              <w:rPr>
                <w:rFonts w:ascii="Times New Roman" w:hAnsi="Times New Roman" w:cs="Times New Roman"/>
                <w:sz w:val="22"/>
                <w:szCs w:val="22"/>
              </w:rPr>
            </w:pPr>
            <w:r w:rsidRPr="0048114E">
              <w:rPr>
                <w:rFonts w:ascii="Times New Roman" w:hAnsi="Times New Roman" w:cs="Times New Roman"/>
                <w:sz w:val="22"/>
                <w:szCs w:val="22"/>
              </w:rPr>
              <w:t xml:space="preserve">Quando determinado derivado morfolínico betaclorado sofre reação com azoteto de sódio em solvente usado pela empresa, há maior produção do </w:t>
            </w:r>
            <w:r w:rsidRPr="0048114E">
              <w:rPr>
                <w:rFonts w:ascii="Times New Roman" w:hAnsi="Times New Roman" w:cs="Times New Roman"/>
                <w:i/>
                <w:sz w:val="22"/>
                <w:szCs w:val="22"/>
              </w:rPr>
              <w:t>composto B</w:t>
            </w:r>
            <w:r w:rsidRPr="0048114E">
              <w:rPr>
                <w:rFonts w:ascii="Times New Roman" w:hAnsi="Times New Roman" w:cs="Times New Roman"/>
                <w:sz w:val="22"/>
                <w:szCs w:val="22"/>
              </w:rPr>
              <w:t xml:space="preserve">, que desfavorece a produção, uma vez que dado subproduto não representa o intermediário desejado. </w:t>
            </w:r>
          </w:p>
          <w:p w:rsidR="0048114E" w:rsidRPr="0048114E" w:rsidRDefault="0048114E" w:rsidP="0048114E">
            <w:pPr>
              <w:jc w:val="both"/>
              <w:rPr>
                <w:rFonts w:ascii="Times New Roman" w:hAnsi="Times New Roman"/>
              </w:rPr>
            </w:pPr>
            <w:r w:rsidRPr="0048114E">
              <w:rPr>
                <w:rFonts w:ascii="Times New Roman" w:hAnsi="Times New Roman"/>
              </w:rPr>
              <w:t>Embora esta síntese tenha sido efetuada sobre diversas condições experimentais, a equipe de consultores tem dúvidas sobre os porquês dos resultados alcançados. Você, como consultor desta empresa terá que ajudar a equipe técnica desta empresa, fornecendo explicações para este caso. Leve em conta os possíveis mecanismos pelos quais esta transformação química poderia ocorrer e quaisquer outros fatores que julgar adequados.</w:t>
            </w:r>
          </w:p>
          <w:p w:rsidR="0048114E" w:rsidRDefault="0048114E" w:rsidP="0048114E">
            <w:pPr>
              <w:jc w:val="both"/>
              <w:rPr>
                <w:rFonts w:ascii="Times New Roman" w:hAnsi="Times New Roman"/>
                <w:b/>
              </w:rPr>
            </w:pPr>
          </w:p>
          <w:p w:rsidR="0048114E" w:rsidRPr="0048114E" w:rsidRDefault="0048114E" w:rsidP="0048114E">
            <w:pPr>
              <w:jc w:val="both"/>
              <w:rPr>
                <w:rFonts w:ascii="Times New Roman" w:hAnsi="Times New Roman"/>
              </w:rPr>
            </w:pPr>
            <w:r w:rsidRPr="0048114E">
              <w:rPr>
                <w:rFonts w:ascii="Times New Roman" w:hAnsi="Times New Roman"/>
                <w:b/>
              </w:rPr>
              <w:t>Q2 -</w:t>
            </w:r>
            <w:r w:rsidRPr="0048114E">
              <w:rPr>
                <w:rFonts w:ascii="Times New Roman" w:hAnsi="Times New Roman"/>
              </w:rPr>
              <w:t xml:space="preserve"> O técnico de laboratório desta mesma empresa apresentou algumas ideias sobre a produção de um novo componente precursor de um fármaco importante. Porém, o mesmo afirmou que não consegue apresentar o mecanismo de reação para elencar em seu relatório que será apresentado nas próximas semanas.</w:t>
            </w:r>
          </w:p>
          <w:p w:rsidR="0048114E" w:rsidRPr="0048114E" w:rsidRDefault="0048114E" w:rsidP="0048114E">
            <w:pPr>
              <w:jc w:val="both"/>
              <w:rPr>
                <w:rFonts w:ascii="Times New Roman" w:hAnsi="Times New Roman"/>
              </w:rPr>
            </w:pPr>
            <w:r w:rsidRPr="0048114E">
              <w:rPr>
                <w:rFonts w:ascii="Times New Roman" w:hAnsi="Times New Roman"/>
              </w:rPr>
              <w:object w:dxaOrig="5256" w:dyaOrig="1968">
                <v:shape id="_x0000_i1027" type="#_x0000_t75" style="width:231.9pt;height:87.05pt" o:ole="">
                  <v:imagedata r:id="rId17" o:title=""/>
                </v:shape>
                <o:OLEObject Type="Embed" ProgID="ACD.ChemSketch.20" ShapeID="_x0000_i1027" DrawAspect="Content" ObjectID="_1456134846" r:id="rId18"/>
              </w:object>
            </w:r>
          </w:p>
          <w:p w:rsidR="0048114E" w:rsidRPr="0048114E" w:rsidRDefault="0048114E" w:rsidP="00921E7D">
            <w:pPr>
              <w:jc w:val="both"/>
              <w:rPr>
                <w:rFonts w:ascii="Times New Roman" w:hAnsi="Times New Roman" w:cs="Times New Roman"/>
                <w:b/>
              </w:rPr>
            </w:pPr>
            <w:r w:rsidRPr="0048114E">
              <w:rPr>
                <w:rFonts w:ascii="Times New Roman" w:hAnsi="Times New Roman"/>
              </w:rPr>
              <w:t>Com base na reação acima, forneça o mecanismo de reação desta reação explicando todos os procedimentos por você adotados. Leve em consideração quaisquer outros fatores que julgar adequado.</w:t>
            </w:r>
          </w:p>
        </w:tc>
      </w:tr>
    </w:tbl>
    <w:p w:rsidR="00FD429D" w:rsidRPr="001A438F" w:rsidRDefault="0073798A" w:rsidP="00D62628">
      <w:pPr>
        <w:spacing w:line="360" w:lineRule="auto"/>
        <w:rPr>
          <w:rFonts w:ascii="Times New Roman" w:hAnsi="Times New Roman" w:cs="Times New Roman"/>
          <w:sz w:val="24"/>
          <w:szCs w:val="24"/>
        </w:rPr>
      </w:pPr>
      <w:r w:rsidRPr="001A438F">
        <w:rPr>
          <w:rFonts w:ascii="Times New Roman" w:hAnsi="Times New Roman" w:cs="Times New Roman"/>
          <w:b/>
          <w:sz w:val="24"/>
          <w:szCs w:val="24"/>
        </w:rPr>
        <w:t>Figura</w:t>
      </w:r>
      <w:r w:rsidR="00FD429D" w:rsidRPr="001A438F">
        <w:rPr>
          <w:rFonts w:ascii="Times New Roman" w:hAnsi="Times New Roman" w:cs="Times New Roman"/>
          <w:b/>
          <w:sz w:val="24"/>
          <w:szCs w:val="24"/>
        </w:rPr>
        <w:t xml:space="preserve"> </w:t>
      </w:r>
      <w:r w:rsidR="00443E42" w:rsidRPr="001A438F">
        <w:rPr>
          <w:rFonts w:ascii="Times New Roman" w:hAnsi="Times New Roman" w:cs="Times New Roman"/>
          <w:b/>
          <w:sz w:val="24"/>
          <w:szCs w:val="24"/>
        </w:rPr>
        <w:t>5</w:t>
      </w:r>
      <w:r w:rsidR="00FD429D" w:rsidRPr="001A438F">
        <w:rPr>
          <w:rFonts w:ascii="Times New Roman" w:hAnsi="Times New Roman" w:cs="Times New Roman"/>
          <w:b/>
          <w:sz w:val="24"/>
          <w:szCs w:val="24"/>
        </w:rPr>
        <w:t>:</w:t>
      </w:r>
      <w:r w:rsidRPr="001A438F">
        <w:rPr>
          <w:rFonts w:ascii="Times New Roman" w:hAnsi="Times New Roman" w:cs="Times New Roman"/>
          <w:sz w:val="24"/>
          <w:szCs w:val="24"/>
        </w:rPr>
        <w:t xml:space="preserve"> </w:t>
      </w:r>
      <w:r w:rsidR="00D62628">
        <w:rPr>
          <w:rFonts w:ascii="Times New Roman" w:hAnsi="Times New Roman" w:cs="Times New Roman"/>
          <w:sz w:val="24"/>
          <w:szCs w:val="24"/>
        </w:rPr>
        <w:t>Situações</w:t>
      </w:r>
      <w:r w:rsidRPr="001A438F">
        <w:rPr>
          <w:rFonts w:ascii="Times New Roman" w:hAnsi="Times New Roman" w:cs="Times New Roman"/>
          <w:sz w:val="24"/>
          <w:szCs w:val="24"/>
        </w:rPr>
        <w:t xml:space="preserve"> formuladas para coleta de dados do instrumento </w:t>
      </w:r>
      <w:r w:rsidR="00DB1269" w:rsidRPr="001A438F">
        <w:rPr>
          <w:rFonts w:ascii="Times New Roman" w:hAnsi="Times New Roman" w:cs="Times New Roman"/>
          <w:sz w:val="24"/>
          <w:szCs w:val="24"/>
        </w:rPr>
        <w:t>S</w:t>
      </w:r>
      <w:r w:rsidRPr="001A438F">
        <w:rPr>
          <w:rFonts w:ascii="Times New Roman" w:hAnsi="Times New Roman" w:cs="Times New Roman"/>
          <w:sz w:val="24"/>
          <w:szCs w:val="24"/>
        </w:rPr>
        <w:t>1.</w:t>
      </w:r>
    </w:p>
    <w:p w:rsidR="00765B6F" w:rsidRPr="001A438F" w:rsidRDefault="00765B6F" w:rsidP="00765B6F">
      <w:pPr>
        <w:spacing w:after="0" w:line="360" w:lineRule="auto"/>
        <w:ind w:firstLine="708"/>
        <w:jc w:val="both"/>
        <w:rPr>
          <w:rFonts w:ascii="Times New Roman" w:hAnsi="Times New Roman" w:cs="Times New Roman"/>
          <w:b/>
          <w:bCs/>
          <w:sz w:val="24"/>
          <w:szCs w:val="24"/>
        </w:rPr>
      </w:pPr>
      <w:r w:rsidRPr="001A438F">
        <w:rPr>
          <w:rFonts w:ascii="Times New Roman" w:hAnsi="Times New Roman" w:cs="Times New Roman"/>
          <w:bCs/>
          <w:sz w:val="24"/>
          <w:szCs w:val="24"/>
        </w:rPr>
        <w:t xml:space="preserve">Cabe ressaltar também que neste trabalho apenas os dados produzidos na segunda questão do instrumento foi utilizado, em função dos rumos da pesquisa. Outro </w:t>
      </w:r>
      <w:r w:rsidRPr="001A438F">
        <w:rPr>
          <w:rFonts w:ascii="Times New Roman" w:hAnsi="Times New Roman" w:cs="Times New Roman"/>
          <w:bCs/>
          <w:sz w:val="24"/>
          <w:szCs w:val="24"/>
        </w:rPr>
        <w:lastRenderedPageBreak/>
        <w:t>fato importante é que o sujeito foi convidado a responder primeiro a questão (Q1) e posteriormente a questão (Q2).</w:t>
      </w:r>
    </w:p>
    <w:p w:rsidR="00F3448A" w:rsidRPr="001A438F" w:rsidRDefault="00765B6F" w:rsidP="00765B6F">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Trata-se de uma situação </w:t>
      </w:r>
      <w:r w:rsidR="00942AB2" w:rsidRPr="001A438F">
        <w:rPr>
          <w:rFonts w:ascii="Times New Roman" w:hAnsi="Times New Roman" w:cs="Times New Roman"/>
          <w:bCs/>
          <w:sz w:val="24"/>
          <w:szCs w:val="24"/>
        </w:rPr>
        <w:t xml:space="preserve">sobre </w:t>
      </w:r>
      <w:r w:rsidR="00FD429D" w:rsidRPr="001A438F">
        <w:rPr>
          <w:rFonts w:ascii="Times New Roman" w:hAnsi="Times New Roman" w:cs="Times New Roman"/>
          <w:bCs/>
          <w:sz w:val="24"/>
          <w:szCs w:val="24"/>
        </w:rPr>
        <w:t>qual o participante deve</w:t>
      </w:r>
      <w:r w:rsidR="00942AB2" w:rsidRPr="001A438F">
        <w:rPr>
          <w:rFonts w:ascii="Times New Roman" w:hAnsi="Times New Roman" w:cs="Times New Roman"/>
          <w:bCs/>
          <w:sz w:val="24"/>
          <w:szCs w:val="24"/>
        </w:rPr>
        <w:t>ria</w:t>
      </w:r>
      <w:r w:rsidR="00FD429D" w:rsidRPr="001A438F">
        <w:rPr>
          <w:rFonts w:ascii="Times New Roman" w:hAnsi="Times New Roman" w:cs="Times New Roman"/>
          <w:bCs/>
          <w:sz w:val="24"/>
          <w:szCs w:val="24"/>
        </w:rPr>
        <w:t xml:space="preserve"> discorrer sobre o mecanismo reacional. No carbono terciário, a ligação carbono-cloro </w:t>
      </w:r>
      <w:r w:rsidR="0055191C" w:rsidRPr="001A438F">
        <w:rPr>
          <w:rFonts w:ascii="Times New Roman" w:hAnsi="Times New Roman" w:cs="Times New Roman"/>
          <w:bCs/>
          <w:sz w:val="24"/>
          <w:szCs w:val="24"/>
        </w:rPr>
        <w:t>polarizada</w:t>
      </w:r>
      <w:r w:rsidR="00FD429D" w:rsidRPr="001A438F">
        <w:rPr>
          <w:rFonts w:ascii="Times New Roman" w:hAnsi="Times New Roman" w:cs="Times New Roman"/>
          <w:bCs/>
          <w:sz w:val="24"/>
          <w:szCs w:val="24"/>
        </w:rPr>
        <w:t xml:space="preserve"> é quebrada </w:t>
      </w:r>
      <w:r w:rsidR="00F3448A" w:rsidRPr="001A438F">
        <w:rPr>
          <w:rFonts w:ascii="Times New Roman" w:hAnsi="Times New Roman" w:cs="Times New Roman"/>
          <w:bCs/>
          <w:sz w:val="24"/>
          <w:szCs w:val="24"/>
        </w:rPr>
        <w:t xml:space="preserve">com concomitante formação </w:t>
      </w:r>
      <w:r w:rsidR="00FD429D" w:rsidRPr="001A438F">
        <w:rPr>
          <w:rFonts w:ascii="Times New Roman" w:hAnsi="Times New Roman" w:cs="Times New Roman"/>
          <w:bCs/>
          <w:sz w:val="24"/>
          <w:szCs w:val="24"/>
        </w:rPr>
        <w:t xml:space="preserve">do intermediário carbocátion </w:t>
      </w:r>
      <w:r w:rsidR="00F3448A" w:rsidRPr="001A438F">
        <w:rPr>
          <w:rFonts w:ascii="Times New Roman" w:hAnsi="Times New Roman" w:cs="Times New Roman"/>
          <w:bCs/>
          <w:sz w:val="24"/>
          <w:szCs w:val="24"/>
        </w:rPr>
        <w:t>estabilizado por ressonância. P</w:t>
      </w:r>
      <w:r w:rsidR="00FD429D" w:rsidRPr="001A438F">
        <w:rPr>
          <w:rFonts w:ascii="Times New Roman" w:hAnsi="Times New Roman" w:cs="Times New Roman"/>
          <w:bCs/>
          <w:sz w:val="24"/>
          <w:szCs w:val="24"/>
        </w:rPr>
        <w:t>osteriormente</w:t>
      </w:r>
      <w:r w:rsidR="00F3448A" w:rsidRPr="001A438F">
        <w:rPr>
          <w:rFonts w:ascii="Times New Roman" w:hAnsi="Times New Roman" w:cs="Times New Roman"/>
          <w:bCs/>
          <w:sz w:val="24"/>
          <w:szCs w:val="24"/>
        </w:rPr>
        <w:t xml:space="preserve">, há </w:t>
      </w:r>
      <w:r w:rsidR="00585600" w:rsidRPr="001A438F">
        <w:rPr>
          <w:rFonts w:ascii="Times New Roman" w:hAnsi="Times New Roman" w:cs="Times New Roman"/>
          <w:bCs/>
          <w:sz w:val="24"/>
          <w:szCs w:val="24"/>
        </w:rPr>
        <w:t>adição</w:t>
      </w:r>
      <w:r w:rsidR="00921E7D">
        <w:rPr>
          <w:rFonts w:ascii="Times New Roman" w:hAnsi="Times New Roman" w:cs="Times New Roman"/>
          <w:bCs/>
          <w:sz w:val="24"/>
          <w:szCs w:val="24"/>
        </w:rPr>
        <w:t xml:space="preserve"> de</w:t>
      </w:r>
      <w:r w:rsidR="00FD429D" w:rsidRPr="001A438F">
        <w:rPr>
          <w:rFonts w:ascii="Times New Roman" w:hAnsi="Times New Roman" w:cs="Times New Roman"/>
          <w:bCs/>
          <w:sz w:val="24"/>
          <w:szCs w:val="24"/>
        </w:rPr>
        <w:t xml:space="preserve"> nucleófilo por </w:t>
      </w:r>
      <w:r w:rsidR="00585600" w:rsidRPr="001A438F">
        <w:rPr>
          <w:rFonts w:ascii="Times New Roman" w:hAnsi="Times New Roman" w:cs="Times New Roman"/>
          <w:bCs/>
          <w:sz w:val="24"/>
          <w:szCs w:val="24"/>
        </w:rPr>
        <w:t xml:space="preserve">uma face ou por outra do intermediário de geometria trigonal planar. Nesse sentido, diversos conceitos no âmbito da Química Orgânica na acepção de Mullins, (2008) poderiam ser destacados durante a explicação do mecanismo reacional. A Figura 6, apresenta o mecanismo reacional inerente à resolução do instrumento S1: </w:t>
      </w:r>
    </w:p>
    <w:p w:rsidR="00585600" w:rsidRPr="001A438F" w:rsidRDefault="00585600" w:rsidP="00FD429D">
      <w:pPr>
        <w:spacing w:after="0" w:line="360" w:lineRule="auto"/>
        <w:jc w:val="both"/>
        <w:rPr>
          <w:rFonts w:ascii="Times New Roman" w:hAnsi="Times New Roman" w:cs="Times New Roman"/>
          <w:bCs/>
          <w:sz w:val="24"/>
          <w:szCs w:val="24"/>
        </w:rPr>
      </w:pPr>
    </w:p>
    <w:p w:rsidR="00F3448A" w:rsidRPr="001A438F" w:rsidRDefault="00E3598D" w:rsidP="00FD429D">
      <w:pPr>
        <w:spacing w:after="0" w:line="360" w:lineRule="auto"/>
        <w:jc w:val="both"/>
        <w:rPr>
          <w:rFonts w:ascii="Times New Roman" w:hAnsi="Times New Roman" w:cs="Times New Roman"/>
          <w:bCs/>
          <w:sz w:val="24"/>
          <w:szCs w:val="24"/>
        </w:rPr>
      </w:pPr>
      <w:r w:rsidRPr="001A438F">
        <w:object w:dxaOrig="10696" w:dyaOrig="6075">
          <v:shape id="_x0000_i1028" type="#_x0000_t75" style="width:427pt;height:263.7pt" o:ole="">
            <v:imagedata r:id="rId19" o:title=""/>
          </v:shape>
          <o:OLEObject Type="Embed" ProgID="ACD.ChemSketch.20" ShapeID="_x0000_i1028" DrawAspect="Content" ObjectID="_1456134847" r:id="rId20"/>
        </w:object>
      </w:r>
      <w:r w:rsidR="00A53AFB" w:rsidRPr="001A438F">
        <w:rPr>
          <w:rFonts w:ascii="Times New Roman" w:hAnsi="Times New Roman" w:cs="Times New Roman"/>
          <w:b/>
          <w:sz w:val="24"/>
          <w:szCs w:val="24"/>
        </w:rPr>
        <w:t xml:space="preserve">Figura </w:t>
      </w:r>
      <w:r w:rsidR="00443E42" w:rsidRPr="001A438F">
        <w:rPr>
          <w:rFonts w:ascii="Times New Roman" w:hAnsi="Times New Roman" w:cs="Times New Roman"/>
          <w:b/>
          <w:sz w:val="24"/>
          <w:szCs w:val="24"/>
        </w:rPr>
        <w:t>6</w:t>
      </w:r>
      <w:r w:rsidR="00A53AFB" w:rsidRPr="001A438F">
        <w:rPr>
          <w:rFonts w:ascii="Times New Roman" w:hAnsi="Times New Roman" w:cs="Times New Roman"/>
          <w:b/>
          <w:sz w:val="24"/>
          <w:szCs w:val="24"/>
        </w:rPr>
        <w:t>:</w:t>
      </w:r>
      <w:r w:rsidR="00A53AFB" w:rsidRPr="001A438F">
        <w:rPr>
          <w:rFonts w:ascii="Times New Roman" w:hAnsi="Times New Roman" w:cs="Times New Roman"/>
          <w:sz w:val="24"/>
          <w:szCs w:val="24"/>
        </w:rPr>
        <w:t xml:space="preserve"> Mecanismo reacional esperado no instrumento S1</w:t>
      </w:r>
      <w:r w:rsidR="00585600" w:rsidRPr="001A438F">
        <w:rPr>
          <w:rFonts w:ascii="Times New Roman" w:hAnsi="Times New Roman" w:cs="Times New Roman"/>
          <w:sz w:val="24"/>
          <w:szCs w:val="24"/>
        </w:rPr>
        <w:t xml:space="preserve"> </w:t>
      </w:r>
      <w:r w:rsidR="00A53AFB" w:rsidRPr="001A438F">
        <w:rPr>
          <w:rFonts w:ascii="Times New Roman" w:hAnsi="Times New Roman" w:cs="Times New Roman"/>
          <w:sz w:val="24"/>
          <w:szCs w:val="24"/>
        </w:rPr>
        <w:t>(Q2).</w:t>
      </w:r>
    </w:p>
    <w:p w:rsidR="00FD429D" w:rsidRPr="001A438F" w:rsidRDefault="00FD429D" w:rsidP="00FD429D">
      <w:pPr>
        <w:spacing w:after="0" w:line="360" w:lineRule="auto"/>
        <w:jc w:val="both"/>
        <w:rPr>
          <w:rFonts w:ascii="Times New Roman" w:hAnsi="Times New Roman" w:cs="Times New Roman"/>
          <w:b/>
          <w:bCs/>
          <w:sz w:val="24"/>
          <w:szCs w:val="24"/>
        </w:rPr>
      </w:pPr>
    </w:p>
    <w:p w:rsidR="00FD429D" w:rsidRPr="00287DEC" w:rsidRDefault="00FD429D" w:rsidP="00C31A09">
      <w:pPr>
        <w:pStyle w:val="Ttulo2"/>
        <w:jc w:val="both"/>
        <w:rPr>
          <w:lang w:val="pt-BR"/>
        </w:rPr>
      </w:pPr>
      <w:bookmarkStart w:id="9" w:name="_Toc382339527"/>
      <w:r w:rsidRPr="00287DEC">
        <w:rPr>
          <w:bCs/>
          <w:lang w:val="pt-BR"/>
        </w:rPr>
        <w:t xml:space="preserve">2.2.2 Instrumento </w:t>
      </w:r>
      <w:r w:rsidR="002459A3" w:rsidRPr="00287DEC">
        <w:rPr>
          <w:bCs/>
          <w:lang w:val="pt-BR"/>
        </w:rPr>
        <w:t>S</w:t>
      </w:r>
      <w:r w:rsidRPr="00287DEC">
        <w:rPr>
          <w:bCs/>
          <w:lang w:val="pt-BR"/>
        </w:rPr>
        <w:t xml:space="preserve">2: </w:t>
      </w:r>
      <w:r w:rsidRPr="00287DEC">
        <w:rPr>
          <w:lang w:val="pt-BR"/>
        </w:rPr>
        <w:t>Competição entre reações S</w:t>
      </w:r>
      <w:r w:rsidRPr="00287DEC">
        <w:rPr>
          <w:vertAlign w:val="subscript"/>
          <w:lang w:val="pt-BR"/>
        </w:rPr>
        <w:t>N</w:t>
      </w:r>
      <w:r w:rsidRPr="00287DEC">
        <w:rPr>
          <w:lang w:val="pt-BR"/>
        </w:rPr>
        <w:t>1 e E1 baseado nos seis conceitos estruturantes da Química Orgânica.</w:t>
      </w:r>
      <w:bookmarkEnd w:id="9"/>
    </w:p>
    <w:p w:rsidR="00FD429D" w:rsidRPr="001A438F" w:rsidRDefault="00FD429D" w:rsidP="00FD429D">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Este instrumento contou com </w:t>
      </w:r>
      <w:r w:rsidR="002459A3" w:rsidRPr="001A438F">
        <w:rPr>
          <w:rFonts w:ascii="Times New Roman" w:hAnsi="Times New Roman" w:cs="Times New Roman"/>
          <w:sz w:val="24"/>
          <w:szCs w:val="24"/>
        </w:rPr>
        <w:t xml:space="preserve">a participação </w:t>
      </w:r>
      <w:r w:rsidRPr="001A438F">
        <w:rPr>
          <w:rFonts w:ascii="Times New Roman" w:hAnsi="Times New Roman" w:cs="Times New Roman"/>
          <w:sz w:val="24"/>
          <w:szCs w:val="24"/>
        </w:rPr>
        <w:t xml:space="preserve">de </w:t>
      </w:r>
      <w:r w:rsidR="00921E7D">
        <w:rPr>
          <w:rFonts w:ascii="Times New Roman" w:hAnsi="Times New Roman" w:cs="Times New Roman"/>
          <w:sz w:val="24"/>
          <w:szCs w:val="24"/>
        </w:rPr>
        <w:t>18 estudantes e</w:t>
      </w:r>
      <w:r w:rsidRPr="001A438F">
        <w:rPr>
          <w:rFonts w:ascii="Times New Roman" w:hAnsi="Times New Roman" w:cs="Times New Roman"/>
          <w:sz w:val="24"/>
          <w:szCs w:val="24"/>
        </w:rPr>
        <w:t xml:space="preserve"> um professor de Química Orgânica, na disciplina </w:t>
      </w:r>
      <w:r w:rsidRPr="001A438F">
        <w:rPr>
          <w:rFonts w:ascii="Times New Roman" w:hAnsi="Times New Roman" w:cs="Times New Roman"/>
          <w:i/>
          <w:sz w:val="24"/>
          <w:szCs w:val="24"/>
        </w:rPr>
        <w:t>Funções e Reações Orgânicas</w:t>
      </w:r>
      <w:r w:rsidRPr="001A438F">
        <w:rPr>
          <w:rFonts w:ascii="Times New Roman" w:hAnsi="Times New Roman" w:cs="Times New Roman"/>
          <w:sz w:val="24"/>
          <w:szCs w:val="24"/>
        </w:rPr>
        <w:t>, do Bacharelado em Química da Universidade Federal do ABC. Dentre os dezoito estudantes apenas dois e o professor responsável foram filmados e entrevistados</w:t>
      </w:r>
      <w:r w:rsidR="00450332">
        <w:rPr>
          <w:rFonts w:ascii="Times New Roman" w:hAnsi="Times New Roman" w:cs="Times New Roman"/>
          <w:sz w:val="24"/>
          <w:szCs w:val="24"/>
        </w:rPr>
        <w:t>, porém, a chamada para a entrevista deu-se em sala. M</w:t>
      </w:r>
      <w:r w:rsidRPr="001A438F">
        <w:rPr>
          <w:rFonts w:ascii="Times New Roman" w:hAnsi="Times New Roman" w:cs="Times New Roman"/>
          <w:sz w:val="24"/>
          <w:szCs w:val="24"/>
        </w:rPr>
        <w:t>uito provavelmente não houve o comparecimento de</w:t>
      </w:r>
      <w:r w:rsidR="00450332">
        <w:rPr>
          <w:rFonts w:ascii="Times New Roman" w:hAnsi="Times New Roman" w:cs="Times New Roman"/>
          <w:sz w:val="24"/>
          <w:szCs w:val="24"/>
        </w:rPr>
        <w:t xml:space="preserve"> outros estudantes</w:t>
      </w:r>
      <w:r w:rsidRPr="001A438F">
        <w:rPr>
          <w:rFonts w:ascii="Times New Roman" w:hAnsi="Times New Roman" w:cs="Times New Roman"/>
          <w:sz w:val="24"/>
          <w:szCs w:val="24"/>
        </w:rPr>
        <w:t xml:space="preserve"> em função do cronograma acadêmico</w:t>
      </w:r>
      <w:r w:rsidR="005F1ADB">
        <w:rPr>
          <w:rFonts w:ascii="Times New Roman" w:hAnsi="Times New Roman" w:cs="Times New Roman"/>
          <w:sz w:val="24"/>
          <w:szCs w:val="24"/>
        </w:rPr>
        <w:t xml:space="preserve"> vigente</w:t>
      </w:r>
      <w:r w:rsidRPr="001A438F">
        <w:rPr>
          <w:rFonts w:ascii="Times New Roman" w:hAnsi="Times New Roman" w:cs="Times New Roman"/>
          <w:sz w:val="24"/>
          <w:szCs w:val="24"/>
        </w:rPr>
        <w:t>.</w:t>
      </w:r>
    </w:p>
    <w:p w:rsidR="00FD429D" w:rsidRPr="001A438F" w:rsidRDefault="00FD429D" w:rsidP="00FD429D">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lastRenderedPageBreak/>
        <w:t xml:space="preserve">A intervenção com o instrumento </w:t>
      </w:r>
      <w:r w:rsidR="002459A3" w:rsidRPr="001A438F">
        <w:rPr>
          <w:rFonts w:ascii="Times New Roman" w:hAnsi="Times New Roman" w:cs="Times New Roman"/>
          <w:sz w:val="24"/>
          <w:szCs w:val="24"/>
        </w:rPr>
        <w:t>S</w:t>
      </w:r>
      <w:r w:rsidRPr="001A438F">
        <w:rPr>
          <w:rFonts w:ascii="Times New Roman" w:hAnsi="Times New Roman" w:cs="Times New Roman"/>
          <w:sz w:val="24"/>
          <w:szCs w:val="24"/>
        </w:rPr>
        <w:t xml:space="preserve">2 </w:t>
      </w:r>
      <w:r w:rsidR="002459A3" w:rsidRPr="001A438F">
        <w:rPr>
          <w:rFonts w:ascii="Times New Roman" w:hAnsi="Times New Roman" w:cs="Times New Roman"/>
          <w:sz w:val="24"/>
          <w:szCs w:val="24"/>
        </w:rPr>
        <w:t xml:space="preserve">ocorreu </w:t>
      </w:r>
      <w:r w:rsidRPr="001A438F">
        <w:rPr>
          <w:rFonts w:ascii="Times New Roman" w:hAnsi="Times New Roman" w:cs="Times New Roman"/>
          <w:sz w:val="24"/>
          <w:szCs w:val="24"/>
        </w:rPr>
        <w:t xml:space="preserve">no terceiro mês do curso quadrimestral, ou seja, os estudantes já haviam estudado detalhes dos conceitos </w:t>
      </w:r>
      <w:r w:rsidR="00A53AFB" w:rsidRPr="001A438F">
        <w:rPr>
          <w:rFonts w:ascii="Times New Roman" w:hAnsi="Times New Roman" w:cs="Times New Roman"/>
          <w:sz w:val="24"/>
          <w:szCs w:val="24"/>
        </w:rPr>
        <w:t>subjacentes à</w:t>
      </w:r>
      <w:r w:rsidRPr="001A438F">
        <w:rPr>
          <w:rFonts w:ascii="Times New Roman" w:hAnsi="Times New Roman" w:cs="Times New Roman"/>
          <w:sz w:val="24"/>
          <w:szCs w:val="24"/>
        </w:rPr>
        <w:t xml:space="preserve"> situação.</w:t>
      </w:r>
    </w:p>
    <w:p w:rsidR="00FD429D" w:rsidRPr="00E369DF" w:rsidRDefault="00FD429D" w:rsidP="00FD429D">
      <w:pPr>
        <w:autoSpaceDE w:val="0"/>
        <w:autoSpaceDN w:val="0"/>
        <w:adjustRightInd w:val="0"/>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Uma reação orgânica que envolve a percepção da formação de um intermediário carbocátion e a possível competição entre reação S</w:t>
      </w:r>
      <w:r w:rsidRPr="001A438F">
        <w:rPr>
          <w:rFonts w:ascii="Times New Roman" w:hAnsi="Times New Roman" w:cs="Times New Roman"/>
          <w:sz w:val="24"/>
          <w:szCs w:val="24"/>
          <w:vertAlign w:val="subscript"/>
        </w:rPr>
        <w:t>N</w:t>
      </w:r>
      <w:r w:rsidRPr="001A438F">
        <w:rPr>
          <w:rFonts w:ascii="Times New Roman" w:hAnsi="Times New Roman" w:cs="Times New Roman"/>
          <w:sz w:val="24"/>
          <w:szCs w:val="24"/>
        </w:rPr>
        <w:t>1 e E1 foi apresentada aos participantes da pesquisa para resolução sem limite de tempo e sem consulta a qualquer material.</w:t>
      </w:r>
      <w:r w:rsidRPr="001A438F">
        <w:rPr>
          <w:rFonts w:ascii="Times New Roman" w:hAnsi="Times New Roman" w:cs="Times New Roman"/>
          <w:sz w:val="20"/>
          <w:szCs w:val="20"/>
        </w:rPr>
        <w:t xml:space="preserve"> </w:t>
      </w:r>
      <w:r w:rsidRPr="001A438F">
        <w:rPr>
          <w:rFonts w:ascii="Times New Roman" w:hAnsi="Times New Roman" w:cs="Times New Roman"/>
          <w:sz w:val="24"/>
          <w:szCs w:val="24"/>
        </w:rPr>
        <w:t>O instrumento 2</w:t>
      </w:r>
      <w:r w:rsidR="002459A3" w:rsidRPr="001A438F">
        <w:rPr>
          <w:rFonts w:ascii="Times New Roman" w:hAnsi="Times New Roman" w:cs="Times New Roman"/>
          <w:sz w:val="24"/>
          <w:szCs w:val="24"/>
        </w:rPr>
        <w:t xml:space="preserve"> (íntegra do instrumen</w:t>
      </w:r>
      <w:r w:rsidR="00921E7D">
        <w:rPr>
          <w:rFonts w:ascii="Times New Roman" w:hAnsi="Times New Roman" w:cs="Times New Roman"/>
          <w:sz w:val="24"/>
          <w:szCs w:val="24"/>
        </w:rPr>
        <w:t xml:space="preserve">to </w:t>
      </w:r>
      <w:r w:rsidR="00765B6F">
        <w:rPr>
          <w:rFonts w:ascii="Times New Roman" w:hAnsi="Times New Roman" w:cs="Times New Roman"/>
          <w:sz w:val="24"/>
          <w:szCs w:val="24"/>
        </w:rPr>
        <w:t>S</w:t>
      </w:r>
      <w:r w:rsidR="00921E7D">
        <w:rPr>
          <w:rFonts w:ascii="Times New Roman" w:hAnsi="Times New Roman" w:cs="Times New Roman"/>
          <w:sz w:val="24"/>
          <w:szCs w:val="24"/>
        </w:rPr>
        <w:t>2 no anexo B</w:t>
      </w:r>
      <w:r w:rsidR="002459A3" w:rsidRPr="001A438F">
        <w:rPr>
          <w:rFonts w:ascii="Times New Roman" w:hAnsi="Times New Roman" w:cs="Times New Roman"/>
          <w:sz w:val="24"/>
          <w:szCs w:val="24"/>
        </w:rPr>
        <w:t>)</w:t>
      </w:r>
      <w:r w:rsidRPr="001A438F">
        <w:rPr>
          <w:rFonts w:ascii="Times New Roman" w:hAnsi="Times New Roman" w:cs="Times New Roman"/>
          <w:sz w:val="24"/>
          <w:szCs w:val="24"/>
        </w:rPr>
        <w:t xml:space="preserve"> contou com uma introdução de caráter generalista </w:t>
      </w:r>
      <w:r w:rsidRPr="00E369DF">
        <w:rPr>
          <w:rFonts w:ascii="Times New Roman" w:hAnsi="Times New Roman" w:cs="Times New Roman"/>
          <w:sz w:val="24"/>
          <w:szCs w:val="24"/>
        </w:rPr>
        <w:t xml:space="preserve">conforme </w:t>
      </w:r>
      <w:r w:rsidR="00450332" w:rsidRPr="00E369DF">
        <w:rPr>
          <w:rFonts w:ascii="Times New Roman" w:hAnsi="Times New Roman" w:cs="Times New Roman"/>
          <w:sz w:val="24"/>
          <w:szCs w:val="24"/>
        </w:rPr>
        <w:t xml:space="preserve">a Figura </w:t>
      </w:r>
      <w:r w:rsidR="00E369DF" w:rsidRPr="00E369DF">
        <w:rPr>
          <w:rFonts w:ascii="Times New Roman" w:hAnsi="Times New Roman" w:cs="Times New Roman"/>
          <w:sz w:val="24"/>
          <w:szCs w:val="24"/>
        </w:rPr>
        <w:t>7</w:t>
      </w:r>
      <w:r w:rsidRPr="00E369DF">
        <w:rPr>
          <w:rFonts w:ascii="Times New Roman" w:hAnsi="Times New Roman" w:cs="Times New Roman"/>
          <w:sz w:val="24"/>
          <w:szCs w:val="24"/>
        </w:rPr>
        <w:t>:</w:t>
      </w:r>
    </w:p>
    <w:p w:rsidR="00FD429D" w:rsidRPr="001A438F" w:rsidRDefault="00921E7D" w:rsidP="00FD429D">
      <w:pPr>
        <w:spacing w:line="360" w:lineRule="auto"/>
        <w:ind w:firstLine="708"/>
        <w:jc w:val="center"/>
        <w:rPr>
          <w:rFonts w:ascii="Times New Roman" w:hAnsi="Times New Roman" w:cs="Times New Roman"/>
          <w:sz w:val="24"/>
          <w:szCs w:val="24"/>
        </w:rPr>
      </w:pPr>
      <w:r w:rsidRPr="001A438F">
        <w:rPr>
          <w:rFonts w:ascii="Times New Roman" w:hAnsi="Times New Roman" w:cs="Times New Roman"/>
          <w:b/>
          <w:sz w:val="24"/>
          <w:szCs w:val="24"/>
        </w:rPr>
        <w:object w:dxaOrig="6495" w:dyaOrig="1635">
          <v:shape id="_x0000_i1029" type="#_x0000_t75" style="width:289.65pt;height:78.7pt" o:ole="">
            <v:imagedata r:id="rId21" o:title=""/>
          </v:shape>
          <o:OLEObject Type="Embed" ProgID="ACD.ChemSketch.20" ShapeID="_x0000_i1029" DrawAspect="Content" ObjectID="_1456134848" r:id="rId22"/>
        </w:object>
      </w:r>
    </w:p>
    <w:p w:rsidR="00FD429D" w:rsidRPr="001A438F" w:rsidRDefault="00450332" w:rsidP="00FD429D">
      <w:pPr>
        <w:spacing w:line="360" w:lineRule="auto"/>
        <w:rPr>
          <w:rFonts w:ascii="Times New Roman" w:hAnsi="Times New Roman" w:cs="Times New Roman"/>
          <w:sz w:val="24"/>
          <w:szCs w:val="24"/>
        </w:rPr>
      </w:pPr>
      <w:r w:rsidRPr="00E369DF">
        <w:rPr>
          <w:rFonts w:ascii="Times New Roman" w:hAnsi="Times New Roman" w:cs="Times New Roman"/>
          <w:b/>
          <w:sz w:val="24"/>
          <w:szCs w:val="24"/>
        </w:rPr>
        <w:t>Figura</w:t>
      </w:r>
      <w:r w:rsidR="00E369DF" w:rsidRPr="00E369DF">
        <w:rPr>
          <w:rFonts w:ascii="Times New Roman" w:hAnsi="Times New Roman" w:cs="Times New Roman"/>
          <w:b/>
          <w:sz w:val="24"/>
          <w:szCs w:val="24"/>
        </w:rPr>
        <w:t>7</w:t>
      </w:r>
      <w:r w:rsidR="00FD429D" w:rsidRPr="00E369DF">
        <w:rPr>
          <w:rFonts w:ascii="Times New Roman" w:hAnsi="Times New Roman" w:cs="Times New Roman"/>
          <w:b/>
          <w:sz w:val="24"/>
          <w:szCs w:val="24"/>
        </w:rPr>
        <w:t>:</w:t>
      </w:r>
      <w:r w:rsidR="00FD429D" w:rsidRPr="00E369DF">
        <w:rPr>
          <w:rFonts w:ascii="Times New Roman" w:hAnsi="Times New Roman" w:cs="Times New Roman"/>
          <w:sz w:val="24"/>
          <w:szCs w:val="24"/>
        </w:rPr>
        <w:t xml:space="preserve"> Esquema</w:t>
      </w:r>
      <w:r w:rsidR="00FD429D" w:rsidRPr="001A438F">
        <w:rPr>
          <w:rFonts w:ascii="Times New Roman" w:hAnsi="Times New Roman" w:cs="Times New Roman"/>
          <w:sz w:val="24"/>
          <w:szCs w:val="24"/>
        </w:rPr>
        <w:t xml:space="preserve"> formulado como base para o instrumento </w:t>
      </w:r>
      <w:r w:rsidR="002459A3" w:rsidRPr="001A438F">
        <w:rPr>
          <w:rFonts w:ascii="Times New Roman" w:hAnsi="Times New Roman" w:cs="Times New Roman"/>
          <w:sz w:val="24"/>
          <w:szCs w:val="24"/>
        </w:rPr>
        <w:t>S</w:t>
      </w:r>
      <w:r w:rsidR="00FD429D" w:rsidRPr="001A438F">
        <w:rPr>
          <w:rFonts w:ascii="Times New Roman" w:hAnsi="Times New Roman" w:cs="Times New Roman"/>
          <w:sz w:val="24"/>
          <w:szCs w:val="24"/>
        </w:rPr>
        <w:t>2.</w:t>
      </w:r>
    </w:p>
    <w:p w:rsidR="00443E42" w:rsidRPr="001A438F" w:rsidRDefault="00A53AFB" w:rsidP="00443E42">
      <w:pPr>
        <w:spacing w:line="360" w:lineRule="auto"/>
        <w:ind w:firstLine="720"/>
        <w:jc w:val="both"/>
        <w:rPr>
          <w:rFonts w:ascii="Times New Roman" w:hAnsi="Times New Roman" w:cs="Times New Roman"/>
          <w:sz w:val="24"/>
          <w:szCs w:val="24"/>
        </w:rPr>
      </w:pPr>
      <w:r w:rsidRPr="001A438F">
        <w:rPr>
          <w:rFonts w:ascii="Times New Roman" w:hAnsi="Times New Roman" w:cs="Times New Roman"/>
          <w:sz w:val="24"/>
          <w:szCs w:val="24"/>
        </w:rPr>
        <w:t xml:space="preserve">Cabe ressaltar que, tal como a situação proposta para o instrumento S1, </w:t>
      </w:r>
      <w:r w:rsidR="00EE5E26" w:rsidRPr="001A438F">
        <w:rPr>
          <w:rFonts w:ascii="Times New Roman" w:hAnsi="Times New Roman" w:cs="Times New Roman"/>
          <w:sz w:val="24"/>
          <w:szCs w:val="24"/>
        </w:rPr>
        <w:t>à</w:t>
      </w:r>
      <w:r w:rsidRPr="001A438F">
        <w:rPr>
          <w:rFonts w:ascii="Times New Roman" w:hAnsi="Times New Roman" w:cs="Times New Roman"/>
          <w:sz w:val="24"/>
          <w:szCs w:val="24"/>
        </w:rPr>
        <w:t xml:space="preserve"> situação de S2 também </w:t>
      </w:r>
      <w:r w:rsidR="00CE25FF" w:rsidRPr="001A438F">
        <w:rPr>
          <w:rFonts w:ascii="Times New Roman" w:hAnsi="Times New Roman" w:cs="Times New Roman"/>
          <w:sz w:val="24"/>
          <w:szCs w:val="24"/>
        </w:rPr>
        <w:t xml:space="preserve">subjaz a </w:t>
      </w:r>
      <w:r w:rsidRPr="001A438F">
        <w:rPr>
          <w:rFonts w:ascii="Times New Roman" w:hAnsi="Times New Roman" w:cs="Times New Roman"/>
          <w:sz w:val="24"/>
          <w:szCs w:val="24"/>
        </w:rPr>
        <w:t xml:space="preserve">formação de um intermediário carbocátion, como demonstra a Figura </w:t>
      </w:r>
      <w:r w:rsidR="00E369DF">
        <w:rPr>
          <w:rFonts w:ascii="Times New Roman" w:hAnsi="Times New Roman" w:cs="Times New Roman"/>
          <w:sz w:val="24"/>
          <w:szCs w:val="24"/>
        </w:rPr>
        <w:t>8</w:t>
      </w:r>
      <w:r w:rsidRPr="001A438F">
        <w:rPr>
          <w:rFonts w:ascii="Times New Roman" w:hAnsi="Times New Roman" w:cs="Times New Roman"/>
          <w:sz w:val="24"/>
          <w:szCs w:val="24"/>
        </w:rPr>
        <w:t>:</w:t>
      </w:r>
    </w:p>
    <w:p w:rsidR="00D62628" w:rsidRDefault="00C31A09" w:rsidP="00D62628">
      <w:pPr>
        <w:spacing w:line="360" w:lineRule="auto"/>
        <w:jc w:val="center"/>
      </w:pPr>
      <w:r w:rsidRPr="001A438F">
        <w:object w:dxaOrig="9420" w:dyaOrig="6181">
          <v:shape id="_x0000_i1030" type="#_x0000_t75" style="width:391.8pt;height:255.35pt" o:ole="">
            <v:imagedata r:id="rId23" o:title=""/>
          </v:shape>
          <o:OLEObject Type="Embed" ProgID="ACD.ChemSketch.20" ShapeID="_x0000_i1030" DrawAspect="Content" ObjectID="_1456134849" r:id="rId24"/>
        </w:object>
      </w:r>
    </w:p>
    <w:p w:rsidR="00A53AFB" w:rsidRPr="001A438F" w:rsidRDefault="00443E42" w:rsidP="00D62628">
      <w:pPr>
        <w:spacing w:line="360" w:lineRule="auto"/>
        <w:rPr>
          <w:rFonts w:ascii="Times New Roman" w:hAnsi="Times New Roman" w:cs="Times New Roman"/>
          <w:sz w:val="24"/>
          <w:szCs w:val="24"/>
        </w:rPr>
      </w:pPr>
      <w:r w:rsidRPr="001A438F">
        <w:rPr>
          <w:rFonts w:ascii="Times New Roman" w:hAnsi="Times New Roman" w:cs="Times New Roman"/>
          <w:b/>
          <w:sz w:val="24"/>
          <w:szCs w:val="24"/>
        </w:rPr>
        <w:t xml:space="preserve">Figura </w:t>
      </w:r>
      <w:r w:rsidR="00E369DF">
        <w:rPr>
          <w:rFonts w:ascii="Times New Roman" w:hAnsi="Times New Roman" w:cs="Times New Roman"/>
          <w:b/>
          <w:sz w:val="24"/>
          <w:szCs w:val="24"/>
        </w:rPr>
        <w:t>8</w:t>
      </w:r>
      <w:r w:rsidR="00A53AFB" w:rsidRPr="001A438F">
        <w:rPr>
          <w:rFonts w:ascii="Times New Roman" w:hAnsi="Times New Roman" w:cs="Times New Roman"/>
          <w:b/>
          <w:sz w:val="24"/>
          <w:szCs w:val="24"/>
        </w:rPr>
        <w:t>:</w:t>
      </w:r>
      <w:r w:rsidR="00A53AFB" w:rsidRPr="001A438F">
        <w:rPr>
          <w:rFonts w:ascii="Times New Roman" w:hAnsi="Times New Roman" w:cs="Times New Roman"/>
          <w:sz w:val="24"/>
          <w:szCs w:val="24"/>
        </w:rPr>
        <w:t xml:space="preserve"> Mecanismo reacional esperado no instrumento S2.</w:t>
      </w:r>
    </w:p>
    <w:p w:rsidR="00FD429D" w:rsidRPr="001A438F" w:rsidRDefault="00FD429D" w:rsidP="00FB0D91">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lastRenderedPageBreak/>
        <w:t>Foram ainda propostos cinco cenários com diferentes desfechos reacionais sobre os quais os participantes da pesquisa deveriam se posicionar. Cabe ressaltar que informações adicionais ao caso não foram fornecidas aos estudantes. Porém, algumas características reacionais que balizaram esta atividade estão sumarizadas, juntamente com os cenários, conforme descrito na Tabela 6:</w:t>
      </w:r>
    </w:p>
    <w:p w:rsidR="00FD429D" w:rsidRPr="001A438F" w:rsidRDefault="00FD429D" w:rsidP="00B80BDA">
      <w:pPr>
        <w:spacing w:line="240" w:lineRule="auto"/>
        <w:jc w:val="both"/>
        <w:rPr>
          <w:rFonts w:ascii="Times New Roman" w:hAnsi="Times New Roman" w:cs="Times New Roman"/>
          <w:sz w:val="24"/>
          <w:szCs w:val="24"/>
        </w:rPr>
      </w:pPr>
      <w:r w:rsidRPr="001A438F">
        <w:rPr>
          <w:rFonts w:ascii="Times New Roman" w:hAnsi="Times New Roman" w:cs="Times New Roman"/>
          <w:b/>
          <w:bCs/>
          <w:sz w:val="24"/>
          <w:szCs w:val="24"/>
        </w:rPr>
        <w:t>Tabela 6:</w:t>
      </w:r>
      <w:r w:rsidRPr="001A438F">
        <w:rPr>
          <w:rFonts w:ascii="Times New Roman" w:hAnsi="Times New Roman" w:cs="Times New Roman"/>
          <w:sz w:val="24"/>
          <w:szCs w:val="24"/>
        </w:rPr>
        <w:t xml:space="preserve"> Características dos produtos de reação em função dos cenários propostos aos sujeitos de pesquisa.</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2"/>
        <w:gridCol w:w="3581"/>
      </w:tblGrid>
      <w:tr w:rsidR="00FD429D" w:rsidRPr="001A438F" w:rsidTr="00FB5150">
        <w:trPr>
          <w:jc w:val="center"/>
        </w:trPr>
        <w:tc>
          <w:tcPr>
            <w:tcW w:w="5182" w:type="dxa"/>
          </w:tcPr>
          <w:p w:rsidR="00FD429D" w:rsidRPr="001A438F" w:rsidRDefault="00FD429D" w:rsidP="00FB5150">
            <w:pPr>
              <w:spacing w:line="360" w:lineRule="auto"/>
              <w:jc w:val="center"/>
              <w:rPr>
                <w:rFonts w:ascii="Times New Roman" w:hAnsi="Times New Roman" w:cs="Times New Roman"/>
                <w:b/>
                <w:sz w:val="24"/>
                <w:szCs w:val="24"/>
              </w:rPr>
            </w:pPr>
            <w:r w:rsidRPr="001A438F">
              <w:rPr>
                <w:rFonts w:ascii="Times New Roman" w:hAnsi="Times New Roman" w:cs="Times New Roman"/>
                <w:b/>
                <w:sz w:val="24"/>
                <w:szCs w:val="24"/>
              </w:rPr>
              <w:t>CENÁRIO 1</w:t>
            </w:r>
          </w:p>
          <w:p w:rsidR="00FD429D" w:rsidRPr="001A438F" w:rsidRDefault="00FD429D" w:rsidP="00FB5150">
            <w:pPr>
              <w:spacing w:line="360" w:lineRule="auto"/>
              <w:jc w:val="center"/>
              <w:rPr>
                <w:rFonts w:ascii="Times New Roman" w:hAnsi="Times New Roman" w:cs="Times New Roman"/>
                <w:sz w:val="20"/>
                <w:szCs w:val="20"/>
              </w:rPr>
            </w:pPr>
            <w:r w:rsidRPr="001A438F">
              <w:rPr>
                <w:rFonts w:ascii="Times New Roman" w:hAnsi="Times New Roman" w:cs="Times New Roman"/>
                <w:sz w:val="20"/>
                <w:szCs w:val="20"/>
              </w:rPr>
              <w:t>Reação via S</w:t>
            </w:r>
            <w:r w:rsidRPr="001A438F">
              <w:rPr>
                <w:rFonts w:ascii="Times New Roman" w:hAnsi="Times New Roman" w:cs="Times New Roman"/>
                <w:sz w:val="20"/>
                <w:szCs w:val="20"/>
                <w:vertAlign w:val="subscript"/>
              </w:rPr>
              <w:t>N</w:t>
            </w:r>
            <w:r w:rsidRPr="001A438F">
              <w:rPr>
                <w:rFonts w:ascii="Times New Roman" w:hAnsi="Times New Roman" w:cs="Times New Roman"/>
                <w:sz w:val="20"/>
                <w:szCs w:val="20"/>
              </w:rPr>
              <w:t>1, com formação de par enantiomérico</w:t>
            </w:r>
          </w:p>
          <w:p w:rsidR="00FD429D" w:rsidRPr="001A438F" w:rsidRDefault="00FD429D" w:rsidP="00FB5150">
            <w:pPr>
              <w:pStyle w:val="PargrafodaLista"/>
              <w:spacing w:line="360" w:lineRule="auto"/>
              <w:ind w:left="0"/>
              <w:jc w:val="center"/>
              <w:rPr>
                <w:rFonts w:ascii="Times New Roman" w:hAnsi="Times New Roman" w:cs="Times New Roman"/>
                <w:sz w:val="24"/>
                <w:szCs w:val="24"/>
              </w:rPr>
            </w:pPr>
            <w:r w:rsidRPr="001A438F">
              <w:rPr>
                <w:rFonts w:ascii="Times New Roman" w:hAnsi="Times New Roman" w:cs="Times New Roman"/>
                <w:sz w:val="24"/>
                <w:szCs w:val="24"/>
              </w:rPr>
              <w:object w:dxaOrig="6513" w:dyaOrig="2803">
                <v:shape id="_x0000_i1031" type="#_x0000_t75" style="width:245.3pt;height:97.95pt" o:ole="">
                  <v:imagedata r:id="rId25" o:title=""/>
                </v:shape>
                <o:OLEObject Type="Embed" ProgID="ACD.ChemSketch.20" ShapeID="_x0000_i1031" DrawAspect="Content" ObjectID="_1456134850" r:id="rId26"/>
              </w:object>
            </w:r>
          </w:p>
          <w:p w:rsidR="00FD429D" w:rsidRPr="001A438F" w:rsidRDefault="00FD429D" w:rsidP="00FB5150">
            <w:pPr>
              <w:pStyle w:val="PargrafodaLista"/>
              <w:spacing w:line="360" w:lineRule="auto"/>
              <w:ind w:left="0"/>
              <w:jc w:val="center"/>
              <w:rPr>
                <w:rFonts w:ascii="Times New Roman" w:hAnsi="Times New Roman" w:cs="Times New Roman"/>
                <w:sz w:val="24"/>
                <w:szCs w:val="24"/>
              </w:rPr>
            </w:pPr>
          </w:p>
          <w:p w:rsidR="00FD429D" w:rsidRPr="001A438F" w:rsidRDefault="00FD429D" w:rsidP="00FB5150">
            <w:pPr>
              <w:pStyle w:val="PargrafodaLista"/>
              <w:spacing w:line="360" w:lineRule="auto"/>
              <w:ind w:left="0"/>
              <w:jc w:val="center"/>
              <w:rPr>
                <w:rFonts w:ascii="Times New Roman" w:hAnsi="Times New Roman" w:cs="Times New Roman"/>
                <w:sz w:val="24"/>
                <w:szCs w:val="24"/>
              </w:rPr>
            </w:pPr>
          </w:p>
        </w:tc>
        <w:tc>
          <w:tcPr>
            <w:tcW w:w="3581" w:type="dxa"/>
          </w:tcPr>
          <w:p w:rsidR="00FD429D" w:rsidRPr="001A438F" w:rsidRDefault="00FD429D" w:rsidP="00FB5150">
            <w:pPr>
              <w:spacing w:line="360" w:lineRule="auto"/>
              <w:jc w:val="center"/>
              <w:rPr>
                <w:rFonts w:ascii="Times New Roman" w:hAnsi="Times New Roman" w:cs="Times New Roman"/>
                <w:b/>
                <w:sz w:val="24"/>
                <w:szCs w:val="24"/>
              </w:rPr>
            </w:pPr>
            <w:r w:rsidRPr="001A438F">
              <w:rPr>
                <w:rFonts w:ascii="Times New Roman" w:hAnsi="Times New Roman" w:cs="Times New Roman"/>
                <w:b/>
                <w:sz w:val="24"/>
                <w:szCs w:val="24"/>
              </w:rPr>
              <w:t>CENÁRIO 2</w:t>
            </w:r>
          </w:p>
          <w:p w:rsidR="00FD429D" w:rsidRPr="001A438F" w:rsidRDefault="00FD429D" w:rsidP="00FB5150">
            <w:pPr>
              <w:spacing w:line="360" w:lineRule="auto"/>
              <w:jc w:val="center"/>
              <w:rPr>
                <w:rFonts w:ascii="Times New Roman" w:hAnsi="Times New Roman" w:cs="Times New Roman"/>
                <w:sz w:val="20"/>
                <w:szCs w:val="20"/>
              </w:rPr>
            </w:pPr>
            <w:r w:rsidRPr="001A438F">
              <w:rPr>
                <w:rFonts w:ascii="Times New Roman" w:hAnsi="Times New Roman" w:cs="Times New Roman"/>
                <w:sz w:val="20"/>
                <w:szCs w:val="20"/>
              </w:rPr>
              <w:t>Reação via S</w:t>
            </w:r>
            <w:r w:rsidRPr="001A438F">
              <w:rPr>
                <w:rFonts w:ascii="Times New Roman" w:hAnsi="Times New Roman" w:cs="Times New Roman"/>
                <w:sz w:val="20"/>
                <w:szCs w:val="20"/>
                <w:vertAlign w:val="subscript"/>
              </w:rPr>
              <w:t>N</w:t>
            </w:r>
            <w:r w:rsidRPr="001A438F">
              <w:rPr>
                <w:rFonts w:ascii="Times New Roman" w:hAnsi="Times New Roman" w:cs="Times New Roman"/>
                <w:sz w:val="20"/>
                <w:szCs w:val="20"/>
              </w:rPr>
              <w:t>2, com formação de produto único e 100%</w:t>
            </w:r>
            <w:r w:rsidR="00A53AFB" w:rsidRPr="001A438F">
              <w:rPr>
                <w:rFonts w:ascii="Times New Roman" w:hAnsi="Times New Roman" w:cs="Times New Roman"/>
                <w:sz w:val="20"/>
                <w:szCs w:val="20"/>
              </w:rPr>
              <w:t xml:space="preserve"> de</w:t>
            </w:r>
            <w:r w:rsidRPr="001A438F">
              <w:rPr>
                <w:rFonts w:ascii="Times New Roman" w:hAnsi="Times New Roman" w:cs="Times New Roman"/>
                <w:sz w:val="20"/>
                <w:szCs w:val="20"/>
              </w:rPr>
              <w:t xml:space="preserve"> rendimento</w:t>
            </w:r>
          </w:p>
          <w:p w:rsidR="00FD429D" w:rsidRPr="001A438F" w:rsidRDefault="00FD429D" w:rsidP="00FB5150">
            <w:pPr>
              <w:spacing w:line="360" w:lineRule="auto"/>
              <w:jc w:val="center"/>
              <w:rPr>
                <w:rFonts w:ascii="Times New Roman" w:hAnsi="Times New Roman" w:cs="Times New Roman"/>
                <w:sz w:val="24"/>
                <w:szCs w:val="24"/>
              </w:rPr>
            </w:pPr>
            <w:r w:rsidRPr="001A438F">
              <w:rPr>
                <w:rFonts w:ascii="Times New Roman" w:hAnsi="Times New Roman" w:cs="Times New Roman"/>
                <w:sz w:val="24"/>
                <w:szCs w:val="24"/>
              </w:rPr>
              <w:object w:dxaOrig="3374" w:dyaOrig="2688">
                <v:shape id="_x0000_i1032" type="#_x0000_t75" style="width:130.6pt;height:104.65pt" o:ole="">
                  <v:imagedata r:id="rId27" o:title=""/>
                </v:shape>
                <o:OLEObject Type="Embed" ProgID="ACD.ChemSketch.20" ShapeID="_x0000_i1032" DrawAspect="Content" ObjectID="_1456134851" r:id="rId28"/>
              </w:object>
            </w:r>
          </w:p>
          <w:p w:rsidR="00FD429D" w:rsidRPr="001A438F" w:rsidRDefault="00FD429D" w:rsidP="00FB5150">
            <w:pPr>
              <w:pStyle w:val="PargrafodaLista"/>
              <w:spacing w:line="360" w:lineRule="auto"/>
              <w:ind w:left="0"/>
              <w:rPr>
                <w:rFonts w:ascii="Times New Roman" w:hAnsi="Times New Roman" w:cs="Times New Roman"/>
                <w:sz w:val="24"/>
                <w:szCs w:val="24"/>
              </w:rPr>
            </w:pPr>
          </w:p>
        </w:tc>
      </w:tr>
      <w:tr w:rsidR="00FD429D" w:rsidRPr="001A438F" w:rsidTr="00FB5150">
        <w:trPr>
          <w:jc w:val="center"/>
        </w:trPr>
        <w:tc>
          <w:tcPr>
            <w:tcW w:w="8763" w:type="dxa"/>
            <w:gridSpan w:val="2"/>
          </w:tcPr>
          <w:p w:rsidR="00FD429D" w:rsidRPr="001A438F" w:rsidRDefault="00FD429D" w:rsidP="00FB5150">
            <w:pPr>
              <w:pStyle w:val="PargrafodaLista"/>
              <w:spacing w:line="360" w:lineRule="auto"/>
              <w:ind w:left="0"/>
              <w:jc w:val="center"/>
              <w:rPr>
                <w:rFonts w:ascii="Times New Roman" w:hAnsi="Times New Roman" w:cs="Times New Roman"/>
                <w:b/>
                <w:sz w:val="24"/>
                <w:szCs w:val="24"/>
              </w:rPr>
            </w:pPr>
            <w:r w:rsidRPr="001A438F">
              <w:rPr>
                <w:rFonts w:ascii="Times New Roman" w:hAnsi="Times New Roman" w:cs="Times New Roman"/>
                <w:b/>
                <w:sz w:val="24"/>
                <w:szCs w:val="24"/>
              </w:rPr>
              <w:t>CENÁRIO 3</w:t>
            </w:r>
          </w:p>
          <w:p w:rsidR="00FD429D" w:rsidRPr="001A438F" w:rsidRDefault="00FD429D" w:rsidP="00FB5150">
            <w:pPr>
              <w:pStyle w:val="PargrafodaLista"/>
              <w:spacing w:line="360" w:lineRule="auto"/>
              <w:ind w:left="0"/>
              <w:jc w:val="center"/>
              <w:rPr>
                <w:rFonts w:ascii="Times New Roman" w:hAnsi="Times New Roman" w:cs="Times New Roman"/>
                <w:sz w:val="20"/>
                <w:szCs w:val="20"/>
              </w:rPr>
            </w:pPr>
            <w:r w:rsidRPr="001A438F">
              <w:rPr>
                <w:rFonts w:ascii="Times New Roman" w:hAnsi="Times New Roman" w:cs="Times New Roman"/>
                <w:sz w:val="20"/>
                <w:szCs w:val="20"/>
              </w:rPr>
              <w:t>Competição entre reações S</w:t>
            </w:r>
            <w:r w:rsidRPr="001A438F">
              <w:rPr>
                <w:rFonts w:ascii="Times New Roman" w:hAnsi="Times New Roman" w:cs="Times New Roman"/>
                <w:sz w:val="20"/>
                <w:szCs w:val="20"/>
                <w:vertAlign w:val="subscript"/>
              </w:rPr>
              <w:t>N</w:t>
            </w:r>
            <w:r w:rsidRPr="001A438F">
              <w:rPr>
                <w:rFonts w:ascii="Times New Roman" w:hAnsi="Times New Roman" w:cs="Times New Roman"/>
                <w:sz w:val="20"/>
                <w:szCs w:val="20"/>
              </w:rPr>
              <w:t>2 e E1</w:t>
            </w:r>
          </w:p>
          <w:p w:rsidR="00FD429D" w:rsidRPr="001A438F" w:rsidRDefault="00FD429D" w:rsidP="00FB5150">
            <w:pPr>
              <w:pStyle w:val="PargrafodaLista"/>
              <w:spacing w:line="360" w:lineRule="auto"/>
              <w:ind w:left="0"/>
              <w:jc w:val="center"/>
              <w:rPr>
                <w:rFonts w:ascii="Times New Roman" w:hAnsi="Times New Roman" w:cs="Times New Roman"/>
                <w:sz w:val="24"/>
                <w:szCs w:val="24"/>
              </w:rPr>
            </w:pPr>
          </w:p>
          <w:p w:rsidR="00FD429D" w:rsidRPr="001A438F" w:rsidRDefault="00FD429D" w:rsidP="00FB5150">
            <w:pPr>
              <w:pStyle w:val="PargrafodaLista"/>
              <w:spacing w:line="360" w:lineRule="auto"/>
              <w:ind w:left="0"/>
              <w:jc w:val="center"/>
              <w:rPr>
                <w:rFonts w:ascii="Times New Roman" w:hAnsi="Times New Roman" w:cs="Times New Roman"/>
                <w:sz w:val="24"/>
                <w:szCs w:val="24"/>
              </w:rPr>
            </w:pPr>
            <w:r w:rsidRPr="001A438F">
              <w:rPr>
                <w:rFonts w:ascii="Times New Roman" w:hAnsi="Times New Roman" w:cs="Times New Roman"/>
                <w:sz w:val="24"/>
                <w:szCs w:val="24"/>
              </w:rPr>
              <w:object w:dxaOrig="7978" w:dyaOrig="1877">
                <v:shape id="_x0000_i1033" type="#_x0000_t75" style="width:389.3pt;height:92.95pt" o:ole="">
                  <v:imagedata r:id="rId29" o:title=""/>
                </v:shape>
                <o:OLEObject Type="Embed" ProgID="ACD.ChemSketch.20" ShapeID="_x0000_i1033" DrawAspect="Content" ObjectID="_1456134852" r:id="rId30"/>
              </w:object>
            </w:r>
          </w:p>
        </w:tc>
      </w:tr>
      <w:tr w:rsidR="00FD429D" w:rsidRPr="001A438F" w:rsidTr="00FB5150">
        <w:trPr>
          <w:trHeight w:val="3393"/>
          <w:jc w:val="center"/>
        </w:trPr>
        <w:tc>
          <w:tcPr>
            <w:tcW w:w="8763" w:type="dxa"/>
            <w:gridSpan w:val="2"/>
          </w:tcPr>
          <w:p w:rsidR="00FD429D" w:rsidRPr="001A438F" w:rsidRDefault="00FD429D" w:rsidP="00FB5150">
            <w:pPr>
              <w:pStyle w:val="PargrafodaLista"/>
              <w:spacing w:line="360" w:lineRule="auto"/>
              <w:ind w:left="0"/>
              <w:jc w:val="center"/>
              <w:rPr>
                <w:rFonts w:ascii="Times New Roman" w:hAnsi="Times New Roman" w:cs="Times New Roman"/>
                <w:b/>
                <w:sz w:val="24"/>
                <w:szCs w:val="24"/>
              </w:rPr>
            </w:pPr>
            <w:r w:rsidRPr="001A438F">
              <w:rPr>
                <w:rFonts w:ascii="Times New Roman" w:hAnsi="Times New Roman" w:cs="Times New Roman"/>
                <w:b/>
                <w:sz w:val="24"/>
                <w:szCs w:val="24"/>
              </w:rPr>
              <w:lastRenderedPageBreak/>
              <w:t>CENÁRIO 4</w:t>
            </w:r>
          </w:p>
          <w:p w:rsidR="00FD429D" w:rsidRPr="001A438F" w:rsidRDefault="00FD429D" w:rsidP="00FB5150">
            <w:pPr>
              <w:pStyle w:val="PargrafodaLista"/>
              <w:spacing w:line="360" w:lineRule="auto"/>
              <w:ind w:left="0"/>
              <w:jc w:val="center"/>
              <w:rPr>
                <w:rFonts w:ascii="Times New Roman" w:hAnsi="Times New Roman" w:cs="Times New Roman"/>
                <w:sz w:val="20"/>
                <w:szCs w:val="20"/>
              </w:rPr>
            </w:pPr>
            <w:r w:rsidRPr="001A438F">
              <w:rPr>
                <w:rFonts w:ascii="Times New Roman" w:hAnsi="Times New Roman" w:cs="Times New Roman"/>
                <w:sz w:val="20"/>
                <w:szCs w:val="20"/>
              </w:rPr>
              <w:t>Competição entre reações S</w:t>
            </w:r>
            <w:r w:rsidRPr="001A438F">
              <w:rPr>
                <w:rFonts w:ascii="Times New Roman" w:hAnsi="Times New Roman" w:cs="Times New Roman"/>
                <w:sz w:val="20"/>
                <w:szCs w:val="20"/>
                <w:vertAlign w:val="subscript"/>
              </w:rPr>
              <w:t>N</w:t>
            </w:r>
            <w:r w:rsidRPr="001A438F">
              <w:rPr>
                <w:rFonts w:ascii="Times New Roman" w:hAnsi="Times New Roman" w:cs="Times New Roman"/>
                <w:sz w:val="20"/>
                <w:szCs w:val="20"/>
              </w:rPr>
              <w:t>1 e E1</w:t>
            </w:r>
          </w:p>
          <w:p w:rsidR="00FD429D" w:rsidRPr="001A438F" w:rsidRDefault="00FD429D" w:rsidP="00FB5150">
            <w:pPr>
              <w:pStyle w:val="PargrafodaLista"/>
              <w:spacing w:line="360" w:lineRule="auto"/>
              <w:ind w:left="0"/>
              <w:jc w:val="center"/>
              <w:rPr>
                <w:rFonts w:ascii="Times New Roman" w:hAnsi="Times New Roman" w:cs="Times New Roman"/>
                <w:b/>
                <w:sz w:val="24"/>
                <w:szCs w:val="24"/>
              </w:rPr>
            </w:pPr>
          </w:p>
          <w:p w:rsidR="00FD429D" w:rsidRPr="001A438F" w:rsidRDefault="00921E7D" w:rsidP="00FB5150">
            <w:pPr>
              <w:pStyle w:val="PargrafodaLista"/>
              <w:spacing w:line="360" w:lineRule="auto"/>
              <w:ind w:left="0"/>
              <w:jc w:val="center"/>
              <w:rPr>
                <w:rFonts w:ascii="Times New Roman" w:hAnsi="Times New Roman" w:cs="Times New Roman"/>
                <w:sz w:val="24"/>
                <w:szCs w:val="24"/>
              </w:rPr>
            </w:pPr>
            <w:r w:rsidRPr="001A438F">
              <w:rPr>
                <w:rFonts w:ascii="Times New Roman" w:hAnsi="Times New Roman" w:cs="Times New Roman"/>
                <w:sz w:val="24"/>
                <w:szCs w:val="24"/>
              </w:rPr>
              <w:object w:dxaOrig="11064" w:dyaOrig="2347">
                <v:shape id="_x0000_i1034" type="#_x0000_t75" style="width:415.25pt;height:95.45pt" o:ole="">
                  <v:imagedata r:id="rId31" o:title=""/>
                </v:shape>
                <o:OLEObject Type="Embed" ProgID="ACD.ChemSketch.20" ShapeID="_x0000_i1034" DrawAspect="Content" ObjectID="_1456134853" r:id="rId32"/>
              </w:object>
            </w:r>
          </w:p>
          <w:p w:rsidR="00FD429D" w:rsidRPr="001A438F" w:rsidRDefault="00FD429D" w:rsidP="00FB5150">
            <w:pPr>
              <w:pStyle w:val="PargrafodaLista"/>
              <w:spacing w:line="360" w:lineRule="auto"/>
              <w:ind w:left="0"/>
              <w:jc w:val="center"/>
              <w:rPr>
                <w:rFonts w:ascii="Times New Roman" w:hAnsi="Times New Roman" w:cs="Times New Roman"/>
                <w:sz w:val="24"/>
                <w:szCs w:val="24"/>
              </w:rPr>
            </w:pPr>
          </w:p>
        </w:tc>
      </w:tr>
      <w:tr w:rsidR="00FD429D" w:rsidRPr="001A438F" w:rsidTr="00FB5150">
        <w:trPr>
          <w:trHeight w:val="3244"/>
          <w:jc w:val="center"/>
        </w:trPr>
        <w:tc>
          <w:tcPr>
            <w:tcW w:w="8763" w:type="dxa"/>
            <w:gridSpan w:val="2"/>
          </w:tcPr>
          <w:p w:rsidR="00FD429D" w:rsidRPr="001A438F" w:rsidRDefault="00FD429D" w:rsidP="00FB5150">
            <w:pPr>
              <w:pStyle w:val="PargrafodaLista"/>
              <w:spacing w:line="360" w:lineRule="auto"/>
              <w:ind w:left="0"/>
              <w:jc w:val="center"/>
              <w:rPr>
                <w:rFonts w:ascii="Times New Roman" w:hAnsi="Times New Roman" w:cs="Times New Roman"/>
                <w:b/>
                <w:sz w:val="24"/>
                <w:szCs w:val="24"/>
              </w:rPr>
            </w:pPr>
            <w:r w:rsidRPr="001A438F">
              <w:rPr>
                <w:rFonts w:ascii="Times New Roman" w:hAnsi="Times New Roman" w:cs="Times New Roman"/>
                <w:b/>
                <w:sz w:val="24"/>
                <w:szCs w:val="24"/>
              </w:rPr>
              <w:t>CENÁRIO 5</w:t>
            </w:r>
          </w:p>
          <w:p w:rsidR="00FD429D" w:rsidRPr="001A438F" w:rsidRDefault="00FD429D" w:rsidP="00FB5150">
            <w:pPr>
              <w:pStyle w:val="PargrafodaLista"/>
              <w:spacing w:line="360" w:lineRule="auto"/>
              <w:ind w:left="0"/>
              <w:jc w:val="center"/>
              <w:rPr>
                <w:rFonts w:ascii="Times New Roman" w:hAnsi="Times New Roman" w:cs="Times New Roman"/>
                <w:b/>
                <w:sz w:val="24"/>
                <w:szCs w:val="24"/>
              </w:rPr>
            </w:pPr>
            <w:r w:rsidRPr="001A438F">
              <w:rPr>
                <w:rFonts w:ascii="Times New Roman" w:hAnsi="Times New Roman" w:cs="Times New Roman"/>
                <w:sz w:val="20"/>
                <w:szCs w:val="20"/>
              </w:rPr>
              <w:t>Reação via E1, com formação de diasteroisômeros, sendo o isômero trans majoritário.</w:t>
            </w:r>
          </w:p>
          <w:p w:rsidR="00FD429D" w:rsidRPr="001A438F" w:rsidRDefault="00FD429D" w:rsidP="00FB5150">
            <w:pPr>
              <w:pStyle w:val="PargrafodaLista"/>
              <w:spacing w:line="360" w:lineRule="auto"/>
              <w:ind w:left="0"/>
              <w:jc w:val="center"/>
              <w:rPr>
                <w:rFonts w:ascii="Times New Roman" w:hAnsi="Times New Roman" w:cs="Times New Roman"/>
                <w:sz w:val="24"/>
                <w:szCs w:val="24"/>
              </w:rPr>
            </w:pPr>
            <w:r w:rsidRPr="001A438F">
              <w:rPr>
                <w:rFonts w:ascii="Times New Roman" w:hAnsi="Times New Roman" w:cs="Times New Roman"/>
                <w:sz w:val="24"/>
                <w:szCs w:val="24"/>
              </w:rPr>
              <w:object w:dxaOrig="4886" w:dyaOrig="2251">
                <v:shape id="_x0000_i1035" type="#_x0000_t75" style="width:215.15pt;height:103.8pt" o:ole="">
                  <v:imagedata r:id="rId33" o:title=""/>
                </v:shape>
                <o:OLEObject Type="Embed" ProgID="ACD.ChemSketch.20" ShapeID="_x0000_i1035" DrawAspect="Content" ObjectID="_1456134854" r:id="rId34"/>
              </w:object>
            </w:r>
          </w:p>
        </w:tc>
      </w:tr>
    </w:tbl>
    <w:p w:rsidR="009A2E27" w:rsidRPr="001A438F" w:rsidRDefault="009A2E27" w:rsidP="00FD429D">
      <w:pPr>
        <w:spacing w:line="360" w:lineRule="auto"/>
        <w:ind w:firstLine="708"/>
        <w:jc w:val="both"/>
        <w:rPr>
          <w:rFonts w:ascii="Times New Roman" w:hAnsi="Times New Roman" w:cs="Times New Roman"/>
          <w:sz w:val="24"/>
          <w:szCs w:val="24"/>
        </w:rPr>
      </w:pPr>
    </w:p>
    <w:p w:rsidR="00C31A09" w:rsidRDefault="00CE25FF" w:rsidP="00024C0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O</w:t>
      </w:r>
      <w:r w:rsidR="00FD429D" w:rsidRPr="001A438F">
        <w:rPr>
          <w:rFonts w:ascii="Times New Roman" w:hAnsi="Times New Roman" w:cs="Times New Roman"/>
          <w:sz w:val="24"/>
          <w:szCs w:val="24"/>
        </w:rPr>
        <w:t xml:space="preserve"> professor responsável pela disciplina e participante da pesquisa, </w:t>
      </w:r>
      <w:r w:rsidRPr="001A438F">
        <w:rPr>
          <w:rFonts w:ascii="Times New Roman" w:hAnsi="Times New Roman" w:cs="Times New Roman"/>
          <w:sz w:val="24"/>
          <w:szCs w:val="24"/>
        </w:rPr>
        <w:t xml:space="preserve">organizou a apresentação dos conteúdos conforme a proposta de Mullins (2008). Cumpre ressaltar que uma de nossas hipóteses frente aos elementos estruturantes da Química Orgânica tangia ao uso da estereoquímica como campo de conceitos necessário à resolução das tarefas de Química Orgânica e não previsto por Mullins. Tal assumiria </w:t>
      </w:r>
      <w:r w:rsidR="00FD429D" w:rsidRPr="001A438F">
        <w:rPr>
          <w:rFonts w:ascii="Times New Roman" w:hAnsi="Times New Roman" w:cs="Times New Roman"/>
          <w:sz w:val="24"/>
          <w:szCs w:val="24"/>
        </w:rPr>
        <w:t>valor instrumental para a discussão de eventos relacionados aos intermediários de reação, bem como se vincularia as habilidades visuespaciais em moléculas orgânicas</w:t>
      </w:r>
      <w:r w:rsidRPr="001A438F">
        <w:rPr>
          <w:rFonts w:ascii="Times New Roman" w:hAnsi="Times New Roman" w:cs="Times New Roman"/>
          <w:sz w:val="24"/>
          <w:szCs w:val="24"/>
        </w:rPr>
        <w:t xml:space="preserve"> (BODNER; GUAY,</w:t>
      </w:r>
      <w:r w:rsidR="002C1EFD" w:rsidRPr="001A438F">
        <w:rPr>
          <w:rFonts w:ascii="Times New Roman" w:hAnsi="Times New Roman" w:cs="Times New Roman"/>
          <w:sz w:val="24"/>
          <w:szCs w:val="24"/>
        </w:rPr>
        <w:t xml:space="preserve">1997; KALI; ORION, 1996; LARUSSA </w:t>
      </w:r>
      <w:r w:rsidR="002C1EFD" w:rsidRPr="00EB2980">
        <w:rPr>
          <w:rFonts w:ascii="Times New Roman" w:hAnsi="Times New Roman" w:cs="Times New Roman"/>
          <w:i/>
          <w:sz w:val="24"/>
          <w:szCs w:val="24"/>
        </w:rPr>
        <w:t>et al</w:t>
      </w:r>
      <w:r w:rsidR="002C1EFD" w:rsidRPr="001A438F">
        <w:rPr>
          <w:rFonts w:ascii="Times New Roman" w:hAnsi="Times New Roman" w:cs="Times New Roman"/>
          <w:sz w:val="24"/>
          <w:szCs w:val="24"/>
        </w:rPr>
        <w:t>., 1987; PRIBYL; BODNER, 1987; LEAN; CLEMENTS,1981),</w:t>
      </w:r>
      <w:r w:rsidR="00FD429D" w:rsidRPr="001A438F">
        <w:rPr>
          <w:rFonts w:ascii="Times New Roman" w:hAnsi="Times New Roman" w:cs="Times New Roman"/>
          <w:sz w:val="24"/>
          <w:szCs w:val="24"/>
        </w:rPr>
        <w:t xml:space="preserve"> facilitando a racionalização e/ou previsão de mecanismos de reações, possibilidade de reações, identidade molecular, dentre outros.</w:t>
      </w:r>
    </w:p>
    <w:p w:rsidR="00024C0A" w:rsidRDefault="00024C0A" w:rsidP="00024C0A">
      <w:pPr>
        <w:spacing w:line="360" w:lineRule="auto"/>
        <w:ind w:firstLine="708"/>
        <w:jc w:val="both"/>
      </w:pPr>
    </w:p>
    <w:p w:rsidR="002961BA" w:rsidRPr="00C31A09" w:rsidRDefault="002961BA" w:rsidP="00C31A09">
      <w:pPr>
        <w:pStyle w:val="Ttulo2"/>
        <w:jc w:val="both"/>
        <w:rPr>
          <w:lang w:val="pt-BR"/>
        </w:rPr>
      </w:pPr>
      <w:bookmarkStart w:id="10" w:name="_Toc382339528"/>
      <w:r w:rsidRPr="00C31A09">
        <w:rPr>
          <w:lang w:val="pt-BR"/>
        </w:rPr>
        <w:lastRenderedPageBreak/>
        <w:t>2.2.3 Instrumento S3: Condensação aldólica experimental (S3A) e a condensação aldólica cruzada de lápis e papel (S3B).</w:t>
      </w:r>
      <w:bookmarkEnd w:id="10"/>
    </w:p>
    <w:p w:rsidR="009E6A0C" w:rsidRDefault="002961BA" w:rsidP="002961B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Foi oferecido um minicurso extracurricular que versava sobre planejamento sintético no contexto da Química Verde. O único pré-requisito para participação do minicurso era a aprovação na disciplina Funções e Reações Orgânicas do Bacharelado em Química da UFABC. Neste curso participaram </w:t>
      </w:r>
      <w:r w:rsidRPr="001A438F">
        <w:rPr>
          <w:rFonts w:ascii="Times New Roman" w:hAnsi="Times New Roman" w:cs="Times New Roman"/>
          <w:i/>
          <w:sz w:val="24"/>
          <w:szCs w:val="24"/>
        </w:rPr>
        <w:t>nove</w:t>
      </w:r>
      <w:r w:rsidRPr="001A438F">
        <w:rPr>
          <w:rFonts w:ascii="Times New Roman" w:hAnsi="Times New Roman" w:cs="Times New Roman"/>
          <w:sz w:val="24"/>
          <w:szCs w:val="24"/>
        </w:rPr>
        <w:t xml:space="preserve"> estudantes</w:t>
      </w:r>
      <w:r w:rsidR="009E6A0C">
        <w:rPr>
          <w:rFonts w:ascii="Times New Roman" w:hAnsi="Times New Roman" w:cs="Times New Roman"/>
          <w:sz w:val="24"/>
          <w:szCs w:val="24"/>
        </w:rPr>
        <w:t xml:space="preserve"> no total. Cabe ressaltar que nenhum destes estudantes resolveram tarefas em instrumentos anteriores.</w:t>
      </w:r>
    </w:p>
    <w:p w:rsidR="002961BA" w:rsidRPr="001A438F" w:rsidRDefault="002961BA" w:rsidP="002961BA">
      <w:pPr>
        <w:spacing w:line="360" w:lineRule="auto"/>
        <w:ind w:firstLine="708"/>
        <w:jc w:val="both"/>
        <w:rPr>
          <w:rFonts w:ascii="Times New Roman" w:hAnsi="Times New Roman" w:cs="Times New Roman"/>
          <w:b/>
          <w:sz w:val="24"/>
          <w:szCs w:val="24"/>
        </w:rPr>
      </w:pPr>
      <w:r w:rsidRPr="001A438F">
        <w:rPr>
          <w:rFonts w:ascii="Times New Roman" w:hAnsi="Times New Roman" w:cs="Times New Roman"/>
          <w:sz w:val="24"/>
          <w:szCs w:val="24"/>
        </w:rPr>
        <w:t>Abaixo, o planejamento geral do minicurso enviado a Pró-Reitoria de Extensão da UFABC:</w:t>
      </w:r>
    </w:p>
    <w:p w:rsidR="002961BA" w:rsidRPr="001A438F" w:rsidRDefault="002961BA" w:rsidP="00024C0A">
      <w:pPr>
        <w:spacing w:line="240" w:lineRule="auto"/>
        <w:rPr>
          <w:rFonts w:ascii="Times New Roman" w:hAnsi="Times New Roman" w:cs="Times New Roman"/>
          <w:sz w:val="24"/>
          <w:szCs w:val="24"/>
        </w:rPr>
      </w:pPr>
      <w:r w:rsidRPr="001A438F">
        <w:rPr>
          <w:rFonts w:ascii="Times New Roman" w:hAnsi="Times New Roman" w:cs="Times New Roman"/>
          <w:b/>
          <w:sz w:val="24"/>
          <w:szCs w:val="24"/>
        </w:rPr>
        <w:t>Tabela 7:</w:t>
      </w:r>
      <w:r w:rsidRPr="001A438F">
        <w:rPr>
          <w:rFonts w:ascii="Times New Roman" w:hAnsi="Times New Roman" w:cs="Times New Roman"/>
          <w:sz w:val="24"/>
          <w:szCs w:val="24"/>
        </w:rPr>
        <w:t xml:space="preserve"> Panorama do minicurso de Química Verde</w:t>
      </w:r>
      <w:r w:rsidR="00B80BDA">
        <w:rPr>
          <w:rFonts w:ascii="Times New Roman" w:hAnsi="Times New Roman" w:cs="Times New Roman"/>
          <w:sz w:val="24"/>
          <w:szCs w:val="24"/>
        </w:rPr>
        <w:t>.</w:t>
      </w:r>
      <w:r w:rsidRPr="001A438F">
        <w:rPr>
          <w:rFonts w:ascii="Times New Roman" w:hAnsi="Times New Roman" w:cs="Times New Roman"/>
          <w:sz w:val="24"/>
          <w:szCs w:val="24"/>
        </w:rPr>
        <w:t xml:space="preserve"> </w:t>
      </w:r>
    </w:p>
    <w:tbl>
      <w:tblPr>
        <w:tblW w:w="8898"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9"/>
        <w:gridCol w:w="4449"/>
      </w:tblGrid>
      <w:tr w:rsidR="002961BA" w:rsidRPr="001A438F" w:rsidTr="002961BA">
        <w:trPr>
          <w:trHeight w:val="226"/>
          <w:jc w:val="center"/>
        </w:trPr>
        <w:tc>
          <w:tcPr>
            <w:tcW w:w="4449" w:type="dxa"/>
          </w:tcPr>
          <w:p w:rsidR="002961BA" w:rsidRPr="001A438F" w:rsidRDefault="002961BA" w:rsidP="002961BA">
            <w:pPr>
              <w:spacing w:line="360" w:lineRule="auto"/>
              <w:jc w:val="center"/>
              <w:rPr>
                <w:rFonts w:ascii="Times New Roman" w:hAnsi="Times New Roman" w:cs="Times New Roman"/>
                <w:b/>
                <w:sz w:val="20"/>
                <w:szCs w:val="20"/>
              </w:rPr>
            </w:pPr>
            <w:r w:rsidRPr="001A438F">
              <w:rPr>
                <w:rFonts w:ascii="Times New Roman" w:hAnsi="Times New Roman" w:cs="Times New Roman"/>
                <w:b/>
                <w:sz w:val="20"/>
                <w:szCs w:val="20"/>
              </w:rPr>
              <w:t>Módulos</w:t>
            </w:r>
          </w:p>
        </w:tc>
        <w:tc>
          <w:tcPr>
            <w:tcW w:w="4449" w:type="dxa"/>
          </w:tcPr>
          <w:p w:rsidR="002961BA" w:rsidRPr="001A438F" w:rsidRDefault="002961BA" w:rsidP="002961BA">
            <w:pPr>
              <w:spacing w:line="360" w:lineRule="auto"/>
              <w:jc w:val="center"/>
              <w:rPr>
                <w:rFonts w:ascii="Times New Roman" w:hAnsi="Times New Roman" w:cs="Times New Roman"/>
                <w:b/>
                <w:sz w:val="20"/>
                <w:szCs w:val="20"/>
              </w:rPr>
            </w:pPr>
            <w:r w:rsidRPr="001A438F">
              <w:rPr>
                <w:rFonts w:ascii="Times New Roman" w:hAnsi="Times New Roman" w:cs="Times New Roman"/>
                <w:b/>
                <w:sz w:val="20"/>
                <w:szCs w:val="20"/>
              </w:rPr>
              <w:t>Tópicos abordados</w:t>
            </w:r>
          </w:p>
        </w:tc>
      </w:tr>
      <w:tr w:rsidR="002961BA" w:rsidRPr="001A438F" w:rsidTr="002961BA">
        <w:trPr>
          <w:trHeight w:val="614"/>
          <w:jc w:val="center"/>
        </w:trPr>
        <w:tc>
          <w:tcPr>
            <w:tcW w:w="4449" w:type="dxa"/>
            <w:tcBorders>
              <w:bottom w:val="single" w:sz="4" w:space="0" w:color="auto"/>
            </w:tcBorders>
            <w:vAlign w:val="center"/>
          </w:tcPr>
          <w:p w:rsidR="002961BA" w:rsidRPr="001A438F" w:rsidRDefault="002961BA" w:rsidP="002961BA">
            <w:pPr>
              <w:spacing w:line="240" w:lineRule="auto"/>
              <w:jc w:val="center"/>
              <w:rPr>
                <w:rFonts w:ascii="Times New Roman" w:hAnsi="Times New Roman" w:cs="Times New Roman"/>
                <w:sz w:val="20"/>
                <w:szCs w:val="20"/>
              </w:rPr>
            </w:pPr>
            <w:r w:rsidRPr="001A438F">
              <w:rPr>
                <w:rFonts w:ascii="Times New Roman" w:hAnsi="Times New Roman" w:cs="Times New Roman"/>
                <w:sz w:val="20"/>
                <w:szCs w:val="20"/>
              </w:rPr>
              <w:t>Módulo 1: A gênese da Química Verde e suas relações com a síntese Orgânica</w:t>
            </w:r>
          </w:p>
        </w:tc>
        <w:tc>
          <w:tcPr>
            <w:tcW w:w="4449" w:type="dxa"/>
            <w:tcBorders>
              <w:bottom w:val="single" w:sz="4" w:space="0" w:color="auto"/>
            </w:tcBorders>
          </w:tcPr>
          <w:p w:rsidR="002961BA" w:rsidRPr="001A438F" w:rsidRDefault="002961BA" w:rsidP="002961BA">
            <w:pPr>
              <w:spacing w:after="0" w:line="240" w:lineRule="auto"/>
              <w:jc w:val="both"/>
              <w:rPr>
                <w:rFonts w:ascii="Times New Roman" w:hAnsi="Times New Roman" w:cs="Times New Roman"/>
                <w:bCs/>
                <w:sz w:val="20"/>
                <w:szCs w:val="20"/>
              </w:rPr>
            </w:pPr>
            <w:r w:rsidRPr="001A438F">
              <w:rPr>
                <w:rFonts w:ascii="Times New Roman" w:hAnsi="Times New Roman" w:cs="Times New Roman"/>
                <w:bCs/>
                <w:sz w:val="20"/>
                <w:szCs w:val="20"/>
              </w:rPr>
              <w:t>1. Histórico da Química Verde</w:t>
            </w:r>
          </w:p>
          <w:p w:rsidR="002961BA" w:rsidRPr="001A438F" w:rsidRDefault="002961BA" w:rsidP="002961BA">
            <w:pPr>
              <w:spacing w:after="0" w:line="240" w:lineRule="auto"/>
              <w:jc w:val="both"/>
              <w:rPr>
                <w:rFonts w:ascii="Times New Roman" w:hAnsi="Times New Roman" w:cs="Times New Roman"/>
                <w:bCs/>
                <w:sz w:val="20"/>
                <w:szCs w:val="20"/>
              </w:rPr>
            </w:pPr>
            <w:r w:rsidRPr="001A438F">
              <w:rPr>
                <w:rFonts w:ascii="Times New Roman" w:hAnsi="Times New Roman" w:cs="Times New Roman"/>
                <w:bCs/>
                <w:sz w:val="20"/>
                <w:szCs w:val="20"/>
              </w:rPr>
              <w:t>1.1. Gênese</w:t>
            </w:r>
          </w:p>
          <w:p w:rsidR="002961BA" w:rsidRPr="001A438F" w:rsidRDefault="002961BA" w:rsidP="002961BA">
            <w:pPr>
              <w:spacing w:after="0" w:line="240" w:lineRule="auto"/>
              <w:jc w:val="both"/>
              <w:rPr>
                <w:rFonts w:ascii="Times New Roman" w:hAnsi="Times New Roman" w:cs="Times New Roman"/>
                <w:bCs/>
                <w:sz w:val="20"/>
                <w:szCs w:val="20"/>
              </w:rPr>
            </w:pPr>
            <w:r w:rsidRPr="001A438F">
              <w:rPr>
                <w:rFonts w:ascii="Times New Roman" w:hAnsi="Times New Roman" w:cs="Times New Roman"/>
                <w:bCs/>
                <w:sz w:val="20"/>
                <w:szCs w:val="20"/>
              </w:rPr>
              <w:t>1.3. Os doze princípios</w:t>
            </w:r>
          </w:p>
          <w:p w:rsidR="002961BA" w:rsidRPr="001A438F" w:rsidRDefault="002961BA" w:rsidP="002961BA">
            <w:pPr>
              <w:spacing w:after="0" w:line="240" w:lineRule="auto"/>
              <w:jc w:val="both"/>
              <w:rPr>
                <w:rFonts w:ascii="Times New Roman" w:hAnsi="Times New Roman" w:cs="Times New Roman"/>
                <w:bCs/>
                <w:sz w:val="20"/>
                <w:szCs w:val="20"/>
              </w:rPr>
            </w:pPr>
            <w:r w:rsidRPr="001A438F">
              <w:rPr>
                <w:rFonts w:ascii="Times New Roman" w:hAnsi="Times New Roman" w:cs="Times New Roman"/>
                <w:bCs/>
                <w:sz w:val="20"/>
                <w:szCs w:val="20"/>
              </w:rPr>
              <w:t>1.4. Reações limpas</w:t>
            </w:r>
          </w:p>
          <w:p w:rsidR="002961BA" w:rsidRPr="001A438F" w:rsidRDefault="002961BA" w:rsidP="002961BA">
            <w:pPr>
              <w:spacing w:after="0" w:line="240" w:lineRule="auto"/>
              <w:jc w:val="both"/>
              <w:rPr>
                <w:rFonts w:ascii="Times New Roman" w:hAnsi="Times New Roman" w:cs="Times New Roman"/>
                <w:bCs/>
                <w:sz w:val="20"/>
                <w:szCs w:val="20"/>
              </w:rPr>
            </w:pPr>
            <w:r w:rsidRPr="001A438F">
              <w:rPr>
                <w:rFonts w:ascii="Times New Roman" w:hAnsi="Times New Roman" w:cs="Times New Roman"/>
                <w:bCs/>
                <w:sz w:val="20"/>
                <w:szCs w:val="20"/>
              </w:rPr>
              <w:t>1.5 Os principais indicadores quantitativos sobre Química Verde para planejamento e avaliação de processos químicos.</w:t>
            </w:r>
          </w:p>
          <w:p w:rsidR="002961BA" w:rsidRPr="001A438F" w:rsidRDefault="002961BA" w:rsidP="00523372">
            <w:pPr>
              <w:spacing w:line="240" w:lineRule="auto"/>
              <w:jc w:val="both"/>
              <w:rPr>
                <w:rFonts w:ascii="Times New Roman" w:hAnsi="Times New Roman" w:cs="Times New Roman"/>
                <w:sz w:val="20"/>
                <w:szCs w:val="20"/>
              </w:rPr>
            </w:pPr>
            <w:r w:rsidRPr="001A438F">
              <w:rPr>
                <w:rFonts w:ascii="Times New Roman" w:hAnsi="Times New Roman" w:cs="Times New Roman"/>
                <w:bCs/>
                <w:sz w:val="20"/>
                <w:szCs w:val="20"/>
              </w:rPr>
              <w:t>1.6. Exemplos de sínteses orgânicas com foco nos preceitos da Química Verde.</w:t>
            </w:r>
          </w:p>
        </w:tc>
      </w:tr>
      <w:tr w:rsidR="002961BA" w:rsidRPr="001A438F" w:rsidTr="002961BA">
        <w:trPr>
          <w:trHeight w:val="614"/>
          <w:jc w:val="center"/>
        </w:trPr>
        <w:tc>
          <w:tcPr>
            <w:tcW w:w="4449" w:type="dxa"/>
            <w:tcBorders>
              <w:bottom w:val="single" w:sz="4" w:space="0" w:color="auto"/>
            </w:tcBorders>
            <w:vAlign w:val="center"/>
          </w:tcPr>
          <w:p w:rsidR="002961BA" w:rsidRPr="001A438F" w:rsidRDefault="002961BA" w:rsidP="002961BA">
            <w:pPr>
              <w:spacing w:line="240" w:lineRule="auto"/>
              <w:jc w:val="center"/>
              <w:rPr>
                <w:rFonts w:ascii="Times New Roman" w:hAnsi="Times New Roman" w:cs="Times New Roman"/>
                <w:sz w:val="20"/>
                <w:szCs w:val="20"/>
              </w:rPr>
            </w:pPr>
            <w:r w:rsidRPr="001A438F">
              <w:rPr>
                <w:rFonts w:ascii="Times New Roman" w:hAnsi="Times New Roman" w:cs="Times New Roman"/>
                <w:sz w:val="20"/>
                <w:szCs w:val="20"/>
              </w:rPr>
              <w:t>Módulo 2: Aspectos experimentais da Química Verde: Preparação de acetilacetonatos metálicos</w:t>
            </w:r>
          </w:p>
        </w:tc>
        <w:tc>
          <w:tcPr>
            <w:tcW w:w="4449" w:type="dxa"/>
            <w:tcBorders>
              <w:bottom w:val="single" w:sz="4" w:space="0" w:color="auto"/>
            </w:tcBorders>
          </w:tcPr>
          <w:p w:rsidR="002961BA" w:rsidRPr="001A438F" w:rsidRDefault="002961BA" w:rsidP="002961BA">
            <w:pPr>
              <w:spacing w:line="240" w:lineRule="auto"/>
              <w:jc w:val="both"/>
              <w:rPr>
                <w:rFonts w:ascii="Times New Roman" w:hAnsi="Times New Roman" w:cs="Times New Roman"/>
                <w:sz w:val="20"/>
                <w:szCs w:val="20"/>
              </w:rPr>
            </w:pPr>
            <w:r w:rsidRPr="001A438F">
              <w:rPr>
                <w:rFonts w:ascii="Times New Roman" w:hAnsi="Times New Roman" w:cs="Times New Roman"/>
                <w:bCs/>
                <w:sz w:val="20"/>
                <w:szCs w:val="20"/>
              </w:rPr>
              <w:t>2. Atividade experimental: Síntese de complexos metálicos com acetilcetona e análise da viabilidade ambiental com base no di</w:t>
            </w:r>
            <w:r w:rsidR="00CD0C5A">
              <w:rPr>
                <w:rFonts w:ascii="Times New Roman" w:hAnsi="Times New Roman" w:cs="Times New Roman"/>
                <w:bCs/>
                <w:sz w:val="20"/>
                <w:szCs w:val="20"/>
              </w:rPr>
              <w:t>a</w:t>
            </w:r>
            <w:r w:rsidRPr="001A438F">
              <w:rPr>
                <w:rFonts w:ascii="Times New Roman" w:hAnsi="Times New Roman" w:cs="Times New Roman"/>
                <w:bCs/>
                <w:sz w:val="20"/>
                <w:szCs w:val="20"/>
              </w:rPr>
              <w:t xml:space="preserve">grama "Estrela Verde"  </w:t>
            </w:r>
          </w:p>
        </w:tc>
      </w:tr>
      <w:tr w:rsidR="002961BA" w:rsidRPr="001A438F" w:rsidTr="002961BA">
        <w:trPr>
          <w:trHeight w:val="614"/>
          <w:jc w:val="center"/>
        </w:trPr>
        <w:tc>
          <w:tcPr>
            <w:tcW w:w="4449" w:type="dxa"/>
            <w:tcBorders>
              <w:bottom w:val="single" w:sz="4" w:space="0" w:color="auto"/>
            </w:tcBorders>
            <w:vAlign w:val="center"/>
          </w:tcPr>
          <w:p w:rsidR="002961BA" w:rsidRPr="001A438F" w:rsidRDefault="002961BA" w:rsidP="002961BA">
            <w:pPr>
              <w:spacing w:line="240" w:lineRule="auto"/>
              <w:jc w:val="center"/>
              <w:rPr>
                <w:rFonts w:ascii="Times New Roman" w:hAnsi="Times New Roman" w:cs="Times New Roman"/>
                <w:sz w:val="20"/>
                <w:szCs w:val="20"/>
              </w:rPr>
            </w:pPr>
            <w:r w:rsidRPr="001A438F">
              <w:rPr>
                <w:rFonts w:ascii="Times New Roman" w:hAnsi="Times New Roman" w:cs="Times New Roman"/>
                <w:sz w:val="20"/>
                <w:szCs w:val="20"/>
              </w:rPr>
              <w:t>Módulo 3: Aspectos experimentais da Química Verde: Análise de uma reação Orgânica</w:t>
            </w:r>
          </w:p>
        </w:tc>
        <w:tc>
          <w:tcPr>
            <w:tcW w:w="4449" w:type="dxa"/>
            <w:tcBorders>
              <w:bottom w:val="single" w:sz="4" w:space="0" w:color="auto"/>
            </w:tcBorders>
          </w:tcPr>
          <w:p w:rsidR="002961BA" w:rsidRPr="001A438F" w:rsidRDefault="002961BA" w:rsidP="002961BA">
            <w:pPr>
              <w:spacing w:line="240" w:lineRule="auto"/>
              <w:jc w:val="both"/>
              <w:rPr>
                <w:rFonts w:ascii="Times New Roman" w:hAnsi="Times New Roman" w:cs="Times New Roman"/>
                <w:sz w:val="20"/>
                <w:szCs w:val="20"/>
              </w:rPr>
            </w:pPr>
            <w:r w:rsidRPr="001A438F">
              <w:rPr>
                <w:rFonts w:ascii="Times New Roman" w:hAnsi="Times New Roman" w:cs="Times New Roman"/>
                <w:bCs/>
                <w:sz w:val="20"/>
                <w:szCs w:val="20"/>
              </w:rPr>
              <w:t>3. Atividade experimental: condensação aldólica e análise da viabilidade ambiental com base no diagrama "Estrela Verde". Conexão com os conceitos químicos associados a esta transformação química.</w:t>
            </w:r>
          </w:p>
        </w:tc>
      </w:tr>
    </w:tbl>
    <w:p w:rsidR="002961BA" w:rsidRPr="001A438F" w:rsidRDefault="002961BA" w:rsidP="002961BA">
      <w:pPr>
        <w:spacing w:line="360" w:lineRule="auto"/>
        <w:ind w:firstLine="708"/>
        <w:jc w:val="both"/>
        <w:rPr>
          <w:rFonts w:ascii="Times New Roman" w:hAnsi="Times New Roman" w:cs="Times New Roman"/>
          <w:sz w:val="24"/>
          <w:szCs w:val="24"/>
        </w:rPr>
      </w:pPr>
    </w:p>
    <w:p w:rsidR="002961BA" w:rsidRPr="001A438F" w:rsidRDefault="002961BA" w:rsidP="002961B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Todos os módulos discutidos pelos instrutores no minicurso foram registrados em equipamento audiovisual. No âmbito deste trabalho, atenção será dada apenas ao </w:t>
      </w:r>
      <w:r w:rsidRPr="001A438F">
        <w:rPr>
          <w:rFonts w:ascii="Times New Roman" w:hAnsi="Times New Roman" w:cs="Times New Roman"/>
          <w:bCs/>
          <w:i/>
          <w:sz w:val="24"/>
          <w:szCs w:val="24"/>
        </w:rPr>
        <w:t xml:space="preserve">Caso da condensação aldólica experimental (S3A) e a condensação aldólica cruzada de lápis e papel (S3B), integrantes do instrumento S3 </w:t>
      </w:r>
      <w:r w:rsidRPr="001A438F">
        <w:rPr>
          <w:rFonts w:ascii="Times New Roman" w:hAnsi="Times New Roman" w:cs="Times New Roman"/>
          <w:bCs/>
          <w:sz w:val="24"/>
          <w:szCs w:val="24"/>
        </w:rPr>
        <w:t>(íntegra do instrumento 3 no anexo C).</w:t>
      </w:r>
      <w:r w:rsidRPr="001A438F">
        <w:rPr>
          <w:rFonts w:ascii="Times New Roman" w:hAnsi="Times New Roman" w:cs="Times New Roman"/>
          <w:sz w:val="24"/>
          <w:szCs w:val="24"/>
        </w:rPr>
        <w:t xml:space="preserve"> </w:t>
      </w:r>
    </w:p>
    <w:p w:rsidR="002961BA" w:rsidRPr="001A438F" w:rsidRDefault="0048114E" w:rsidP="002961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objetivo</w:t>
      </w:r>
      <w:r w:rsidR="002961BA" w:rsidRPr="001A438F">
        <w:rPr>
          <w:rFonts w:ascii="Times New Roman" w:hAnsi="Times New Roman" w:cs="Times New Roman"/>
          <w:sz w:val="24"/>
          <w:szCs w:val="24"/>
        </w:rPr>
        <w:t xml:space="preserve"> deste terceiro instrumento era o de verificar a possibilidade do entrelaçamento de Campos Conceituais em estudantes de Química, ou seja, se em uma situação no contexto da Química Verde os alunos discorrem sobre conceitos da Química Orgânica com caráter instrumental. </w:t>
      </w:r>
    </w:p>
    <w:p w:rsidR="00523372" w:rsidRDefault="002961BA" w:rsidP="002961BA">
      <w:pPr>
        <w:spacing w:after="0"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lastRenderedPageBreak/>
        <w:t>O instrumento S3 co</w:t>
      </w:r>
      <w:r>
        <w:rPr>
          <w:rFonts w:ascii="Times New Roman" w:hAnsi="Times New Roman" w:cs="Times New Roman"/>
          <w:sz w:val="24"/>
          <w:szCs w:val="24"/>
        </w:rPr>
        <w:t xml:space="preserve">ntém situações que versam sobre condensações </w:t>
      </w:r>
      <w:r w:rsidRPr="00C776B4">
        <w:rPr>
          <w:rFonts w:ascii="Times New Roman" w:hAnsi="Times New Roman" w:cs="Times New Roman"/>
          <w:sz w:val="24"/>
          <w:szCs w:val="24"/>
        </w:rPr>
        <w:t>aldólica</w:t>
      </w:r>
      <w:r>
        <w:rPr>
          <w:rFonts w:ascii="Times New Roman" w:hAnsi="Times New Roman" w:cs="Times New Roman"/>
          <w:sz w:val="24"/>
          <w:szCs w:val="24"/>
        </w:rPr>
        <w:t>s</w:t>
      </w:r>
      <w:r w:rsidRPr="00C776B4">
        <w:rPr>
          <w:rFonts w:ascii="Times New Roman" w:hAnsi="Times New Roman" w:cs="Times New Roman"/>
          <w:sz w:val="24"/>
          <w:szCs w:val="24"/>
        </w:rPr>
        <w:t xml:space="preserve"> conceitualmente análoga</w:t>
      </w:r>
      <w:r>
        <w:rPr>
          <w:rFonts w:ascii="Times New Roman" w:hAnsi="Times New Roman" w:cs="Times New Roman"/>
          <w:sz w:val="24"/>
          <w:szCs w:val="24"/>
        </w:rPr>
        <w:t>s</w:t>
      </w:r>
      <w:r w:rsidRPr="00C776B4">
        <w:rPr>
          <w:rFonts w:ascii="Times New Roman" w:hAnsi="Times New Roman" w:cs="Times New Roman"/>
          <w:sz w:val="24"/>
          <w:szCs w:val="24"/>
        </w:rPr>
        <w:t xml:space="preserve">, </w:t>
      </w:r>
      <w:r>
        <w:rPr>
          <w:rFonts w:ascii="Times New Roman" w:hAnsi="Times New Roman" w:cs="Times New Roman"/>
          <w:sz w:val="24"/>
          <w:szCs w:val="24"/>
        </w:rPr>
        <w:t xml:space="preserve"> sendo uma a reação de uma indanona com um aceptor aldeídico e a outra com uma cetona corresp</w:t>
      </w:r>
      <w:r w:rsidR="0048114E">
        <w:rPr>
          <w:rFonts w:ascii="Times New Roman" w:hAnsi="Times New Roman" w:cs="Times New Roman"/>
          <w:sz w:val="24"/>
          <w:szCs w:val="24"/>
        </w:rPr>
        <w:t xml:space="preserve">ondente, conforme é mostrado </w:t>
      </w:r>
      <w:r w:rsidR="0048114E" w:rsidRPr="00882C41">
        <w:rPr>
          <w:rFonts w:ascii="Times New Roman" w:hAnsi="Times New Roman" w:cs="Times New Roman"/>
          <w:sz w:val="24"/>
          <w:szCs w:val="24"/>
        </w:rPr>
        <w:t xml:space="preserve">na Figura </w:t>
      </w:r>
      <w:r w:rsidR="00E369DF">
        <w:rPr>
          <w:rFonts w:ascii="Times New Roman" w:hAnsi="Times New Roman" w:cs="Times New Roman"/>
          <w:sz w:val="24"/>
          <w:szCs w:val="24"/>
        </w:rPr>
        <w:t>9</w:t>
      </w:r>
      <w:r w:rsidR="0048114E" w:rsidRPr="00882C41">
        <w:rPr>
          <w:rFonts w:ascii="Times New Roman" w:hAnsi="Times New Roman" w:cs="Times New Roman"/>
          <w:sz w:val="24"/>
          <w:szCs w:val="24"/>
        </w:rPr>
        <w:t>:</w:t>
      </w:r>
      <w:r w:rsidRPr="00882C41">
        <w:rPr>
          <w:rFonts w:ascii="Times New Roman" w:hAnsi="Times New Roman" w:cs="Times New Roman"/>
          <w:sz w:val="24"/>
          <w:szCs w:val="24"/>
        </w:rPr>
        <w:t xml:space="preserve"> </w:t>
      </w:r>
    </w:p>
    <w:p w:rsidR="002961BA" w:rsidRPr="00882C41" w:rsidRDefault="002961BA" w:rsidP="002961BA">
      <w:pPr>
        <w:spacing w:after="0" w:line="360" w:lineRule="auto"/>
        <w:ind w:firstLine="708"/>
        <w:jc w:val="both"/>
        <w:rPr>
          <w:rFonts w:ascii="Times New Roman" w:hAnsi="Times New Roman" w:cs="Times New Roman"/>
          <w:sz w:val="24"/>
          <w:szCs w:val="24"/>
        </w:rPr>
      </w:pPr>
      <w:r w:rsidRPr="00882C41">
        <w:rPr>
          <w:rFonts w:ascii="Times New Roman" w:hAnsi="Times New Roman" w:cs="Times New Roman"/>
          <w:sz w:val="24"/>
          <w:szCs w:val="24"/>
        </w:rPr>
        <w:t xml:space="preserve"> </w:t>
      </w:r>
    </w:p>
    <w:tbl>
      <w:tblPr>
        <w:tblStyle w:val="Tabelacomgrade"/>
        <w:tblW w:w="0" w:type="auto"/>
        <w:tblLook w:val="04A0"/>
      </w:tblPr>
      <w:tblGrid>
        <w:gridCol w:w="8644"/>
      </w:tblGrid>
      <w:tr w:rsidR="0048114E" w:rsidTr="0048114E">
        <w:tc>
          <w:tcPr>
            <w:tcW w:w="8644" w:type="dxa"/>
          </w:tcPr>
          <w:p w:rsidR="0048114E" w:rsidRPr="0048114E" w:rsidRDefault="0048114E" w:rsidP="0048114E">
            <w:pPr>
              <w:ind w:firstLine="708"/>
              <w:jc w:val="both"/>
              <w:rPr>
                <w:rFonts w:ascii="Times New Roman" w:hAnsi="Times New Roman" w:cs="Times New Roman"/>
              </w:rPr>
            </w:pPr>
            <w:r w:rsidRPr="0048114E">
              <w:rPr>
                <w:rFonts w:ascii="Times New Roman" w:hAnsi="Times New Roman" w:cs="Times New Roman"/>
              </w:rPr>
              <w:t xml:space="preserve">A condensação aldólica consiste na reação entre um composto carbonílico na forma de enol ou enolato (atuando como nucleófilo) com outro composto carbonílico (atuando como eletrófilo) para produzir um composto </w:t>
            </w:r>
            <w:r w:rsidRPr="0048114E">
              <w:rPr>
                <w:rFonts w:ascii="Times New Roman" w:hAnsi="Times New Roman" w:cs="Times New Roman"/>
                <w:color w:val="333333"/>
              </w:rPr>
              <w:t>β</w:t>
            </w:r>
            <w:r w:rsidRPr="0048114E">
              <w:rPr>
                <w:rFonts w:ascii="Times New Roman" w:hAnsi="Times New Roman" w:cs="Times New Roman"/>
              </w:rPr>
              <w:t xml:space="preserve">-hidróxicarbonílico que, sob remoção de água, torna-se um composto carbonílico </w:t>
            </w:r>
            <w:r w:rsidRPr="0048114E">
              <w:rPr>
                <w:rFonts w:ascii="Times New Roman" w:hAnsi="Times New Roman" w:cs="Times New Roman"/>
                <w:color w:val="333333"/>
              </w:rPr>
              <w:t>α</w:t>
            </w:r>
            <w:r w:rsidRPr="0048114E">
              <w:rPr>
                <w:rFonts w:ascii="Times New Roman" w:hAnsi="Times New Roman" w:cs="Times New Roman"/>
              </w:rPr>
              <w:t>,</w:t>
            </w:r>
            <w:r w:rsidRPr="0048114E">
              <w:rPr>
                <w:rFonts w:ascii="Times New Roman" w:hAnsi="Times New Roman" w:cs="Times New Roman"/>
                <w:color w:val="333333"/>
              </w:rPr>
              <w:t>β</w:t>
            </w:r>
            <w:r w:rsidRPr="0048114E">
              <w:rPr>
                <w:rFonts w:ascii="Times New Roman" w:hAnsi="Times New Roman" w:cs="Times New Roman"/>
              </w:rPr>
              <w:t>-insaturado. Esta reação é bastante utilizada na síntese orgânica e vários métodos foram desenvolvidos para facilitar o procedimento desta reação. Os primeiros trabalhos reportando esta reação usam cetonas e/ou aldeídos não derivatizados combinados com catálise ácida ou básica.</w:t>
            </w:r>
          </w:p>
          <w:p w:rsidR="0048114E" w:rsidRPr="0048114E" w:rsidRDefault="0048114E" w:rsidP="0048114E">
            <w:pPr>
              <w:ind w:firstLine="708"/>
              <w:jc w:val="both"/>
              <w:rPr>
                <w:rFonts w:ascii="Times New Roman" w:hAnsi="Times New Roman" w:cs="Times New Roman"/>
              </w:rPr>
            </w:pPr>
            <w:r w:rsidRPr="0048114E">
              <w:rPr>
                <w:rFonts w:ascii="Times New Roman" w:hAnsi="Times New Roman" w:cs="Times New Roman"/>
              </w:rPr>
              <w:t>Atualmente, a reação é feita utilizando enolatos pré-formados que servem para aumentar a reatividade e garantir a quimiosseletividade. No entanto, os respectivos procedimentos envolvem o uso de reagentes nocivos e resultam na geração exagerada de resíduos, como sais metálicos de lítio. Outros métodos menos poluentes, envolvendo o uso de enol éteres de silício comprometem o conceito de “economia atômica”, sem mencionar o uso de solventes tóxicos e condições não usuais (baixas temperaturas).</w:t>
            </w:r>
          </w:p>
          <w:p w:rsidR="0048114E" w:rsidRPr="0048114E" w:rsidRDefault="0048114E" w:rsidP="0048114E">
            <w:pPr>
              <w:ind w:firstLine="708"/>
              <w:jc w:val="both"/>
              <w:rPr>
                <w:rFonts w:ascii="Times New Roman" w:hAnsi="Times New Roman" w:cs="Times New Roman"/>
              </w:rPr>
            </w:pPr>
            <w:r w:rsidRPr="0048114E">
              <w:rPr>
                <w:rFonts w:ascii="Times New Roman" w:hAnsi="Times New Roman" w:cs="Times New Roman"/>
              </w:rPr>
              <w:t>A reação “verde” ideal deve considerar os seguintes aspectos: temperatura ambiente, ausência de solvente orgânico, elevada seletividade, possuir alto rendimento atômico e não apresentar formação de subprodutos e/ou resíduos (exceto aqueles atóxicos).</w:t>
            </w:r>
          </w:p>
          <w:p w:rsidR="00B611C2" w:rsidRDefault="0048114E" w:rsidP="0048114E">
            <w:pPr>
              <w:ind w:firstLine="708"/>
              <w:jc w:val="both"/>
              <w:rPr>
                <w:rFonts w:ascii="Times New Roman" w:hAnsi="Times New Roman" w:cs="Times New Roman"/>
              </w:rPr>
            </w:pPr>
            <w:r w:rsidRPr="0048114E">
              <w:rPr>
                <w:rFonts w:ascii="Times New Roman" w:hAnsi="Times New Roman" w:cs="Times New Roman"/>
              </w:rPr>
              <w:t>O experimento abaixo demonstra uma reação de condensação aldólica sem solvente, quimiosseletiva, entre dois compostos carbonílicos sólidos.</w:t>
            </w:r>
          </w:p>
          <w:p w:rsidR="00B611C2" w:rsidRDefault="00B611C2" w:rsidP="0048114E">
            <w:pPr>
              <w:ind w:firstLine="708"/>
              <w:jc w:val="both"/>
              <w:rPr>
                <w:rFonts w:ascii="Times New Roman" w:hAnsi="Times New Roman" w:cs="Times New Roman"/>
                <w:b/>
              </w:rPr>
            </w:pPr>
          </w:p>
          <w:p w:rsidR="0048114E" w:rsidRPr="00B611C2" w:rsidRDefault="00B611C2" w:rsidP="0048114E">
            <w:pPr>
              <w:ind w:firstLine="708"/>
              <w:jc w:val="both"/>
              <w:rPr>
                <w:rFonts w:ascii="Times New Roman" w:hAnsi="Times New Roman" w:cs="Times New Roman"/>
                <w:b/>
                <w:i/>
              </w:rPr>
            </w:pPr>
            <w:r w:rsidRPr="00B611C2">
              <w:rPr>
                <w:rFonts w:ascii="Times New Roman" w:hAnsi="Times New Roman" w:cs="Times New Roman"/>
                <w:b/>
                <w:i/>
              </w:rPr>
              <w:t>Instrumento S3A</w:t>
            </w:r>
            <w:r w:rsidR="0048114E" w:rsidRPr="00B611C2">
              <w:rPr>
                <w:rFonts w:ascii="Times New Roman" w:hAnsi="Times New Roman" w:cs="Times New Roman"/>
                <w:b/>
                <w:i/>
              </w:rPr>
              <w:t xml:space="preserve"> </w:t>
            </w:r>
          </w:p>
          <w:p w:rsidR="0048114E" w:rsidRPr="0048114E" w:rsidRDefault="00B611C2" w:rsidP="0048114E">
            <w:pPr>
              <w:jc w:val="center"/>
              <w:rPr>
                <w:rFonts w:ascii="Times New Roman" w:hAnsi="Times New Roman" w:cs="Times New Roman"/>
              </w:rPr>
            </w:pPr>
            <w:r w:rsidRPr="0048114E">
              <w:rPr>
                <w:rFonts w:ascii="Times New Roman" w:hAnsi="Times New Roman" w:cs="Times New Roman"/>
              </w:rPr>
              <w:object w:dxaOrig="10526" w:dyaOrig="1479">
                <v:shape id="_x0000_i1036" type="#_x0000_t75" style="width:411.9pt;height:65.3pt" o:ole="">
                  <v:imagedata r:id="rId35" o:title=""/>
                </v:shape>
                <o:OLEObject Type="Embed" ProgID="ACD.ChemSketch.20" ShapeID="_x0000_i1036" DrawAspect="Content" ObjectID="_1456134855" r:id="rId36"/>
              </w:object>
            </w:r>
          </w:p>
          <w:p w:rsidR="00B611C2" w:rsidRDefault="00B611C2" w:rsidP="0048114E">
            <w:pPr>
              <w:ind w:firstLine="708"/>
              <w:jc w:val="both"/>
              <w:rPr>
                <w:rFonts w:ascii="Times New Roman" w:hAnsi="Times New Roman" w:cs="Times New Roman"/>
              </w:rPr>
            </w:pPr>
          </w:p>
          <w:p w:rsidR="00B611C2" w:rsidRPr="00B611C2" w:rsidRDefault="00B611C2" w:rsidP="00B611C2">
            <w:pPr>
              <w:ind w:firstLine="708"/>
              <w:jc w:val="both"/>
              <w:rPr>
                <w:rFonts w:ascii="Times New Roman" w:hAnsi="Times New Roman" w:cs="Times New Roman"/>
                <w:b/>
                <w:i/>
              </w:rPr>
            </w:pPr>
            <w:r w:rsidRPr="00B611C2">
              <w:rPr>
                <w:rFonts w:ascii="Times New Roman" w:hAnsi="Times New Roman" w:cs="Times New Roman"/>
                <w:b/>
                <w:i/>
              </w:rPr>
              <w:t xml:space="preserve">Instrumento S3B </w:t>
            </w:r>
          </w:p>
          <w:p w:rsidR="00B611C2" w:rsidRDefault="00B611C2" w:rsidP="0048114E">
            <w:pPr>
              <w:ind w:firstLine="708"/>
              <w:jc w:val="both"/>
              <w:rPr>
                <w:rFonts w:ascii="Times New Roman" w:hAnsi="Times New Roman" w:cs="Times New Roman"/>
              </w:rPr>
            </w:pPr>
          </w:p>
          <w:p w:rsidR="0048114E" w:rsidRPr="0048114E" w:rsidRDefault="0048114E" w:rsidP="0048114E">
            <w:pPr>
              <w:ind w:firstLine="708"/>
              <w:jc w:val="both"/>
              <w:rPr>
                <w:rFonts w:ascii="Times New Roman" w:hAnsi="Times New Roman" w:cs="Times New Roman"/>
              </w:rPr>
            </w:pPr>
            <w:r w:rsidRPr="0048114E">
              <w:rPr>
                <w:rFonts w:ascii="Times New Roman" w:hAnsi="Times New Roman" w:cs="Times New Roman"/>
              </w:rPr>
              <w:t xml:space="preserve">Assim, quando realizamos a reação com uma molécula parcialmente análoga, </w:t>
            </w:r>
          </w:p>
          <w:p w:rsidR="0048114E" w:rsidRPr="0048114E" w:rsidRDefault="0048114E" w:rsidP="0048114E">
            <w:pPr>
              <w:jc w:val="center"/>
              <w:rPr>
                <w:rFonts w:ascii="Times New Roman" w:hAnsi="Times New Roman" w:cs="Times New Roman"/>
              </w:rPr>
            </w:pPr>
            <w:r w:rsidRPr="0048114E">
              <w:rPr>
                <w:rFonts w:ascii="Times New Roman" w:hAnsi="Times New Roman" w:cs="Times New Roman"/>
              </w:rPr>
              <w:object w:dxaOrig="5875" w:dyaOrig="1469">
                <v:shape id="_x0000_i1037" type="#_x0000_t75" style="width:222.7pt;height:58.6pt" o:ole="">
                  <v:imagedata r:id="rId37" o:title=""/>
                </v:shape>
                <o:OLEObject Type="Embed" ProgID="ACD.ChemSketch.20" ShapeID="_x0000_i1037" DrawAspect="Content" ObjectID="_1456134856" r:id="rId38"/>
              </w:object>
            </w:r>
          </w:p>
          <w:p w:rsidR="0048114E" w:rsidRPr="0048114E" w:rsidRDefault="0048114E" w:rsidP="0048114E">
            <w:pPr>
              <w:jc w:val="both"/>
              <w:rPr>
                <w:rFonts w:ascii="Times New Roman" w:hAnsi="Times New Roman" w:cs="Times New Roman"/>
              </w:rPr>
            </w:pPr>
            <w:r w:rsidRPr="0048114E">
              <w:rPr>
                <w:rFonts w:ascii="Times New Roman" w:hAnsi="Times New Roman" w:cs="Times New Roman"/>
              </w:rPr>
              <w:t>você esperaria resultados muito diferentes do que a primeira experiência?</w:t>
            </w:r>
          </w:p>
          <w:p w:rsidR="0048114E" w:rsidRDefault="0048114E" w:rsidP="00523372">
            <w:pPr>
              <w:ind w:firstLine="708"/>
              <w:jc w:val="both"/>
              <w:rPr>
                <w:rFonts w:ascii="Times New Roman" w:hAnsi="Times New Roman" w:cs="Times New Roman"/>
                <w:b/>
              </w:rPr>
            </w:pPr>
            <w:r w:rsidRPr="0048114E">
              <w:rPr>
                <w:rFonts w:ascii="Times New Roman" w:hAnsi="Times New Roman" w:cs="Times New Roman"/>
              </w:rPr>
              <w:t>Leve em consideração</w:t>
            </w:r>
            <w:r w:rsidRPr="0048114E">
              <w:rPr>
                <w:rFonts w:ascii="Times New Roman" w:hAnsi="Times New Roman" w:cs="Times New Roman"/>
                <w:b/>
              </w:rPr>
              <w:t xml:space="preserve"> os possíveis mecanismos pelos quais esta transformação química poderia ocorrer, ressaltando o(s) produto(s) formado(s), e quaisquer outros fatores que julgar adequado.</w:t>
            </w:r>
          </w:p>
          <w:p w:rsidR="00523372" w:rsidRDefault="00523372" w:rsidP="00523372">
            <w:pPr>
              <w:ind w:firstLine="708"/>
              <w:jc w:val="both"/>
              <w:rPr>
                <w:rFonts w:ascii="Times New Roman" w:hAnsi="Times New Roman" w:cs="Times New Roman"/>
                <w:b/>
                <w:sz w:val="24"/>
                <w:szCs w:val="24"/>
              </w:rPr>
            </w:pPr>
          </w:p>
        </w:tc>
      </w:tr>
    </w:tbl>
    <w:p w:rsidR="002961BA" w:rsidRDefault="0048114E" w:rsidP="00024C0A">
      <w:pPr>
        <w:spacing w:line="240" w:lineRule="auto"/>
        <w:rPr>
          <w:rFonts w:ascii="Times New Roman" w:hAnsi="Times New Roman" w:cs="Times New Roman"/>
          <w:sz w:val="24"/>
          <w:szCs w:val="24"/>
        </w:rPr>
      </w:pPr>
      <w:r w:rsidRPr="00882C41">
        <w:rPr>
          <w:rFonts w:ascii="Times New Roman" w:hAnsi="Times New Roman" w:cs="Times New Roman"/>
          <w:b/>
          <w:sz w:val="24"/>
          <w:szCs w:val="24"/>
        </w:rPr>
        <w:t>Figura</w:t>
      </w:r>
      <w:r w:rsidR="00E369DF">
        <w:rPr>
          <w:rFonts w:ascii="Times New Roman" w:hAnsi="Times New Roman" w:cs="Times New Roman"/>
          <w:b/>
          <w:sz w:val="24"/>
          <w:szCs w:val="24"/>
        </w:rPr>
        <w:t xml:space="preserve"> 9</w:t>
      </w:r>
      <w:r w:rsidR="002961BA" w:rsidRPr="00882C41">
        <w:rPr>
          <w:rFonts w:ascii="Times New Roman" w:hAnsi="Times New Roman" w:cs="Times New Roman"/>
          <w:b/>
          <w:sz w:val="24"/>
          <w:szCs w:val="24"/>
        </w:rPr>
        <w:t>:</w:t>
      </w:r>
      <w:r w:rsidR="002961BA" w:rsidRPr="00882C41">
        <w:rPr>
          <w:rFonts w:ascii="Times New Roman" w:hAnsi="Times New Roman" w:cs="Times New Roman"/>
          <w:sz w:val="24"/>
          <w:szCs w:val="24"/>
        </w:rPr>
        <w:t xml:space="preserve"> Situações</w:t>
      </w:r>
      <w:r w:rsidR="002961BA">
        <w:rPr>
          <w:rFonts w:ascii="Times New Roman" w:hAnsi="Times New Roman" w:cs="Times New Roman"/>
          <w:sz w:val="24"/>
          <w:szCs w:val="24"/>
        </w:rPr>
        <w:t xml:space="preserve"> integrante</w:t>
      </w:r>
      <w:r w:rsidR="00D62628">
        <w:rPr>
          <w:rFonts w:ascii="Times New Roman" w:hAnsi="Times New Roman" w:cs="Times New Roman"/>
          <w:sz w:val="24"/>
          <w:szCs w:val="24"/>
        </w:rPr>
        <w:t>s</w:t>
      </w:r>
      <w:r w:rsidR="002961BA">
        <w:rPr>
          <w:rFonts w:ascii="Times New Roman" w:hAnsi="Times New Roman" w:cs="Times New Roman"/>
          <w:sz w:val="24"/>
          <w:szCs w:val="24"/>
        </w:rPr>
        <w:t xml:space="preserve"> do</w:t>
      </w:r>
      <w:r w:rsidR="002961BA" w:rsidRPr="009C42BB">
        <w:rPr>
          <w:rFonts w:ascii="Times New Roman" w:hAnsi="Times New Roman" w:cs="Times New Roman"/>
          <w:sz w:val="24"/>
          <w:szCs w:val="24"/>
        </w:rPr>
        <w:t xml:space="preserve"> </w:t>
      </w:r>
      <w:r w:rsidR="002961BA">
        <w:rPr>
          <w:rFonts w:ascii="Times New Roman" w:hAnsi="Times New Roman" w:cs="Times New Roman"/>
          <w:sz w:val="24"/>
          <w:szCs w:val="24"/>
        </w:rPr>
        <w:t>instrumento S3</w:t>
      </w:r>
      <w:r w:rsidR="002961BA" w:rsidRPr="009C42BB">
        <w:rPr>
          <w:rFonts w:ascii="Times New Roman" w:hAnsi="Times New Roman" w:cs="Times New Roman"/>
          <w:sz w:val="24"/>
          <w:szCs w:val="24"/>
        </w:rPr>
        <w:t>.</w:t>
      </w:r>
    </w:p>
    <w:p w:rsidR="002961BA" w:rsidRDefault="002961BA" w:rsidP="002961BA">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Em um primeiro momento os participantes foram convidados a realizar a experimentação descrita no instrumento S3A em bancada de laboratório. Posteriormente, os estudantes resolveram a reação de condensação em lápis e papel (instrumento S3B).</w:t>
      </w:r>
    </w:p>
    <w:p w:rsidR="002961BA" w:rsidRDefault="002961BA" w:rsidP="002961BA">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Referente ao instrumento S3B, foi solicitado também que descrevessem os produtos bem como o(s) respectivo(s) mecanismo(s) de reação.  A chave dessa reação é identificar uma condensação aldólica cruzada e elencar todos os prováveis produtos bem como realizar comparação dos aspectos da Química Verde com a reação completa fornecida, ou seja, no âmbito da Química Verde manifestar conceitos da Química Orgânica. Nesse sentido, a Figura </w:t>
      </w:r>
      <w:r w:rsidR="00E369DF">
        <w:rPr>
          <w:rFonts w:ascii="Times New Roman" w:hAnsi="Times New Roman" w:cs="Times New Roman"/>
          <w:bCs/>
          <w:sz w:val="24"/>
          <w:szCs w:val="24"/>
        </w:rPr>
        <w:t>10</w:t>
      </w:r>
      <w:r>
        <w:rPr>
          <w:rFonts w:ascii="Times New Roman" w:hAnsi="Times New Roman" w:cs="Times New Roman"/>
          <w:bCs/>
          <w:sz w:val="24"/>
          <w:szCs w:val="24"/>
        </w:rPr>
        <w:t xml:space="preserve"> sumariza a resolução desta situação bem como os respectivos produtos:</w:t>
      </w:r>
    </w:p>
    <w:p w:rsidR="00D62628" w:rsidRDefault="00575B2F" w:rsidP="00D62628">
      <w:pPr>
        <w:spacing w:after="0" w:line="240" w:lineRule="auto"/>
      </w:pPr>
      <w:r>
        <w:object w:dxaOrig="10378" w:dyaOrig="11894">
          <v:shape id="_x0000_i1038" type="#_x0000_t75" style="width:427pt;height:512.35pt" o:ole="">
            <v:imagedata r:id="rId39" o:title=""/>
          </v:shape>
          <o:OLEObject Type="Embed" ProgID="ACD.ChemSketch.20" ShapeID="_x0000_i1038" DrawAspect="Content" ObjectID="_1456134857" r:id="rId40"/>
        </w:object>
      </w:r>
    </w:p>
    <w:p w:rsidR="002961BA" w:rsidRPr="00AC7A54" w:rsidRDefault="00882C41" w:rsidP="00D62628">
      <w:pPr>
        <w:spacing w:after="0" w:line="240" w:lineRule="auto"/>
        <w:rPr>
          <w:rFonts w:ascii="Times New Roman" w:hAnsi="Times New Roman" w:cs="Times New Roman"/>
          <w:bCs/>
          <w:sz w:val="24"/>
          <w:szCs w:val="24"/>
        </w:rPr>
      </w:pPr>
      <w:r>
        <w:rPr>
          <w:rFonts w:ascii="Times New Roman" w:hAnsi="Times New Roman" w:cs="Times New Roman"/>
          <w:b/>
          <w:sz w:val="24"/>
          <w:szCs w:val="24"/>
        </w:rPr>
        <w:t xml:space="preserve">Figura </w:t>
      </w:r>
      <w:r w:rsidR="00E369DF">
        <w:rPr>
          <w:rFonts w:ascii="Times New Roman" w:hAnsi="Times New Roman" w:cs="Times New Roman"/>
          <w:b/>
          <w:sz w:val="24"/>
          <w:szCs w:val="24"/>
        </w:rPr>
        <w:t>10</w:t>
      </w:r>
      <w:r w:rsidR="002961BA" w:rsidRPr="00AC7A54">
        <w:rPr>
          <w:rFonts w:ascii="Times New Roman" w:hAnsi="Times New Roman" w:cs="Times New Roman"/>
          <w:b/>
          <w:sz w:val="24"/>
          <w:szCs w:val="24"/>
        </w:rPr>
        <w:t>:</w:t>
      </w:r>
      <w:r w:rsidR="002961BA" w:rsidRPr="00AC7A54">
        <w:rPr>
          <w:rFonts w:ascii="Times New Roman" w:hAnsi="Times New Roman" w:cs="Times New Roman"/>
          <w:sz w:val="24"/>
          <w:szCs w:val="24"/>
        </w:rPr>
        <w:t xml:space="preserve"> Formação do enolato e produtos do instrumento S3B</w:t>
      </w:r>
      <w:r w:rsidR="00E82759">
        <w:rPr>
          <w:rFonts w:ascii="Times New Roman" w:hAnsi="Times New Roman" w:cs="Times New Roman"/>
          <w:sz w:val="24"/>
          <w:szCs w:val="24"/>
        </w:rPr>
        <w:t>.</w:t>
      </w:r>
    </w:p>
    <w:p w:rsidR="002961BA" w:rsidRDefault="002961BA" w:rsidP="002961BA">
      <w:pPr>
        <w:spacing w:after="0" w:line="360" w:lineRule="auto"/>
        <w:ind w:firstLine="708"/>
        <w:jc w:val="both"/>
        <w:rPr>
          <w:rFonts w:ascii="Times New Roman" w:hAnsi="Times New Roman" w:cs="Times New Roman"/>
          <w:bCs/>
          <w:sz w:val="24"/>
          <w:szCs w:val="24"/>
        </w:rPr>
      </w:pPr>
    </w:p>
    <w:p w:rsidR="002961BA" w:rsidRDefault="002961BA" w:rsidP="002961BA">
      <w:pPr>
        <w:spacing w:after="0" w:line="360" w:lineRule="auto"/>
        <w:ind w:firstLine="708"/>
        <w:jc w:val="both"/>
        <w:rPr>
          <w:rFonts w:ascii="Times New Roman" w:eastAsia="Times New Roman" w:hAnsi="Times New Roman" w:cs="Times New Roman"/>
          <w:color w:val="000000"/>
          <w:sz w:val="24"/>
          <w:szCs w:val="24"/>
          <w:lang w:eastAsia="pt-BR"/>
        </w:rPr>
      </w:pPr>
      <w:r w:rsidRPr="001A438F">
        <w:rPr>
          <w:rFonts w:ascii="Times New Roman" w:hAnsi="Times New Roman" w:cs="Times New Roman"/>
          <w:bCs/>
          <w:sz w:val="24"/>
          <w:szCs w:val="24"/>
        </w:rPr>
        <w:lastRenderedPageBreak/>
        <w:t>Para efeito de comparação, após as reações orgânicas realizadas</w:t>
      </w:r>
      <w:r w:rsidR="00CD0C5A">
        <w:rPr>
          <w:rFonts w:ascii="Times New Roman" w:hAnsi="Times New Roman" w:cs="Times New Roman"/>
          <w:bCs/>
          <w:sz w:val="24"/>
          <w:szCs w:val="24"/>
        </w:rPr>
        <w:t>,</w:t>
      </w:r>
      <w:r w:rsidRPr="001A438F">
        <w:rPr>
          <w:rFonts w:ascii="Times New Roman" w:hAnsi="Times New Roman" w:cs="Times New Roman"/>
          <w:bCs/>
          <w:sz w:val="24"/>
          <w:szCs w:val="24"/>
        </w:rPr>
        <w:t xml:space="preserve"> os estudantes foram orientados a preencher um diagrama em teia, denominado Estrela Verde. Trata-se de </w:t>
      </w:r>
      <w:r w:rsidRPr="001A438F">
        <w:rPr>
          <w:rFonts w:ascii="Times New Roman" w:eastAsia="Times New Roman" w:hAnsi="Times New Roman" w:cs="Times New Roman"/>
          <w:sz w:val="24"/>
          <w:szCs w:val="24"/>
          <w:lang w:eastAsia="pt-BR"/>
        </w:rPr>
        <w:t xml:space="preserve">uma métrica que fornece um panorama holístico sobre o caráter ambiental da reação (RIBEIRO </w:t>
      </w:r>
      <w:r w:rsidRPr="00EB2980">
        <w:rPr>
          <w:rFonts w:ascii="Times New Roman" w:eastAsia="Times New Roman" w:hAnsi="Times New Roman" w:cs="Times New Roman"/>
          <w:i/>
          <w:sz w:val="24"/>
          <w:szCs w:val="24"/>
          <w:lang w:eastAsia="pt-BR"/>
        </w:rPr>
        <w:t>et al</w:t>
      </w:r>
      <w:r w:rsidRPr="001A438F">
        <w:rPr>
          <w:rFonts w:ascii="Times New Roman" w:eastAsia="Times New Roman" w:hAnsi="Times New Roman" w:cs="Times New Roman"/>
          <w:sz w:val="24"/>
          <w:szCs w:val="24"/>
          <w:lang w:eastAsia="pt-BR"/>
        </w:rPr>
        <w:t>. 2010), conforme</w:t>
      </w:r>
      <w:r>
        <w:rPr>
          <w:rFonts w:ascii="Times New Roman" w:eastAsia="Times New Roman" w:hAnsi="Times New Roman" w:cs="Times New Roman"/>
          <w:color w:val="000000"/>
          <w:sz w:val="24"/>
          <w:szCs w:val="24"/>
          <w:lang w:eastAsia="pt-BR"/>
        </w:rPr>
        <w:t xml:space="preserve"> demonstrado na Figura </w:t>
      </w:r>
      <w:r w:rsidR="00A378A6">
        <w:rPr>
          <w:rFonts w:ascii="Times New Roman" w:eastAsia="Times New Roman" w:hAnsi="Times New Roman" w:cs="Times New Roman"/>
          <w:color w:val="000000"/>
          <w:sz w:val="24"/>
          <w:szCs w:val="24"/>
          <w:lang w:eastAsia="pt-BR"/>
        </w:rPr>
        <w:t>1</w:t>
      </w:r>
      <w:r w:rsidR="00E369DF">
        <w:rPr>
          <w:rFonts w:ascii="Times New Roman" w:eastAsia="Times New Roman" w:hAnsi="Times New Roman" w:cs="Times New Roman"/>
          <w:color w:val="000000"/>
          <w:sz w:val="24"/>
          <w:szCs w:val="24"/>
          <w:lang w:eastAsia="pt-BR"/>
        </w:rPr>
        <w:t>1</w:t>
      </w:r>
      <w:r>
        <w:rPr>
          <w:rFonts w:ascii="Times New Roman" w:eastAsia="Times New Roman" w:hAnsi="Times New Roman" w:cs="Times New Roman"/>
          <w:color w:val="000000"/>
          <w:sz w:val="24"/>
          <w:szCs w:val="24"/>
          <w:lang w:eastAsia="pt-BR"/>
        </w:rPr>
        <w:t>.</w:t>
      </w:r>
    </w:p>
    <w:p w:rsidR="002961BA" w:rsidRDefault="002961BA" w:rsidP="002223C2">
      <w:pPr>
        <w:spacing w:after="0" w:line="480" w:lineRule="auto"/>
        <w:ind w:firstLine="708"/>
        <w:jc w:val="center"/>
        <w:rPr>
          <w:rFonts w:ascii="Times New Roman" w:hAnsi="Times New Roman" w:cs="Times New Roman"/>
          <w:bCs/>
          <w:sz w:val="24"/>
          <w:szCs w:val="24"/>
        </w:rPr>
      </w:pPr>
      <w:r w:rsidRPr="00232D90">
        <w:rPr>
          <w:rFonts w:ascii="Times New Roman" w:hAnsi="Times New Roman" w:cs="Times New Roman"/>
          <w:bCs/>
          <w:noProof/>
          <w:sz w:val="24"/>
          <w:szCs w:val="24"/>
          <w:lang w:eastAsia="pt-BR"/>
        </w:rPr>
        <w:drawing>
          <wp:inline distT="0" distB="0" distL="0" distR="0">
            <wp:extent cx="3315694" cy="2918129"/>
            <wp:effectExtent l="0" t="0" r="0" b="0"/>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961BA" w:rsidRDefault="002961BA" w:rsidP="00024C0A">
      <w:pPr>
        <w:tabs>
          <w:tab w:val="left" w:pos="4735"/>
        </w:tabs>
        <w:spacing w:after="0" w:line="480" w:lineRule="auto"/>
        <w:rPr>
          <w:rFonts w:ascii="Times New Roman" w:hAnsi="Times New Roman" w:cs="Times New Roman"/>
          <w:bCs/>
          <w:sz w:val="24"/>
          <w:szCs w:val="24"/>
        </w:rPr>
      </w:pPr>
      <w:r w:rsidRPr="00D529F9">
        <w:rPr>
          <w:rFonts w:ascii="Times New Roman" w:hAnsi="Times New Roman" w:cs="Times New Roman"/>
          <w:b/>
          <w:bCs/>
          <w:sz w:val="24"/>
          <w:szCs w:val="24"/>
        </w:rPr>
        <w:t xml:space="preserve">Figura </w:t>
      </w:r>
      <w:r w:rsidR="00882C41">
        <w:rPr>
          <w:rFonts w:ascii="Times New Roman" w:hAnsi="Times New Roman" w:cs="Times New Roman"/>
          <w:b/>
          <w:bCs/>
          <w:sz w:val="24"/>
          <w:szCs w:val="24"/>
        </w:rPr>
        <w:t>1</w:t>
      </w:r>
      <w:r w:rsidR="00E369DF">
        <w:rPr>
          <w:rFonts w:ascii="Times New Roman" w:hAnsi="Times New Roman" w:cs="Times New Roman"/>
          <w:b/>
          <w:bCs/>
          <w:sz w:val="24"/>
          <w:szCs w:val="24"/>
        </w:rPr>
        <w:t>1</w:t>
      </w:r>
      <w:r w:rsidRPr="00D529F9">
        <w:rPr>
          <w:rFonts w:ascii="Times New Roman" w:hAnsi="Times New Roman" w:cs="Times New Roman"/>
          <w:b/>
          <w:bCs/>
          <w:sz w:val="24"/>
          <w:szCs w:val="24"/>
        </w:rPr>
        <w:t>:</w:t>
      </w:r>
      <w:r>
        <w:rPr>
          <w:rFonts w:ascii="Times New Roman" w:hAnsi="Times New Roman" w:cs="Times New Roman"/>
          <w:bCs/>
          <w:sz w:val="24"/>
          <w:szCs w:val="24"/>
        </w:rPr>
        <w:t xml:space="preserve"> Diagrama em teia</w:t>
      </w:r>
      <w:r w:rsidR="00D62628">
        <w:rPr>
          <w:rFonts w:ascii="Times New Roman" w:hAnsi="Times New Roman" w:cs="Times New Roman"/>
          <w:bCs/>
          <w:sz w:val="24"/>
          <w:szCs w:val="24"/>
        </w:rPr>
        <w:t>,</w:t>
      </w:r>
      <w:r>
        <w:rPr>
          <w:rFonts w:ascii="Times New Roman" w:hAnsi="Times New Roman" w:cs="Times New Roman"/>
          <w:bCs/>
          <w:sz w:val="24"/>
          <w:szCs w:val="24"/>
        </w:rPr>
        <w:t xml:space="preserve"> Estrela Verde </w:t>
      </w:r>
      <w:r w:rsidR="00024C0A">
        <w:rPr>
          <w:rFonts w:ascii="Times New Roman" w:hAnsi="Times New Roman" w:cs="Times New Roman"/>
          <w:bCs/>
          <w:sz w:val="24"/>
          <w:szCs w:val="24"/>
        </w:rPr>
        <w:tab/>
      </w:r>
    </w:p>
    <w:p w:rsidR="002961BA" w:rsidRPr="001A438F" w:rsidRDefault="002961BA" w:rsidP="002961BA">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000000"/>
          <w:sz w:val="24"/>
          <w:szCs w:val="24"/>
          <w:lang w:eastAsia="pt-BR"/>
        </w:rPr>
        <w:t xml:space="preserve">Nesse sentido, há a possibilidade de atribuição de pontos para os fatores ambientais da reação, </w:t>
      </w:r>
      <w:r w:rsidRPr="001A438F">
        <w:rPr>
          <w:rFonts w:ascii="Times New Roman" w:eastAsia="Times New Roman" w:hAnsi="Times New Roman" w:cs="Times New Roman"/>
          <w:sz w:val="24"/>
          <w:szCs w:val="24"/>
          <w:lang w:eastAsia="pt-BR"/>
        </w:rPr>
        <w:t xml:space="preserve">porém, interligado a </w:t>
      </w:r>
      <w:r w:rsidR="00CD0C5A">
        <w:rPr>
          <w:rFonts w:ascii="Times New Roman" w:eastAsia="Times New Roman" w:hAnsi="Times New Roman" w:cs="Times New Roman"/>
          <w:sz w:val="24"/>
          <w:szCs w:val="24"/>
          <w:lang w:eastAsia="pt-BR"/>
        </w:rPr>
        <w:t xml:space="preserve">um </w:t>
      </w:r>
      <w:r w:rsidRPr="001A438F">
        <w:rPr>
          <w:rFonts w:ascii="Times New Roman" w:eastAsia="Times New Roman" w:hAnsi="Times New Roman" w:cs="Times New Roman"/>
          <w:sz w:val="24"/>
          <w:szCs w:val="24"/>
          <w:lang w:eastAsia="pt-BR"/>
        </w:rPr>
        <w:t xml:space="preserve">referencial teórico. Para a atribuição de pontuação foi adotado a proposta de Ribeiro et. al. (2010) que sugere a pontuação com base nos doze princípios da Química Verde (ANASTAS, 1998). Abaixo, a Tabela 8 demonstra o princípio bem como a pontuação adotada. </w:t>
      </w:r>
    </w:p>
    <w:p w:rsidR="00024C0A" w:rsidRDefault="00024C0A"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A378A6" w:rsidRDefault="00A378A6" w:rsidP="002961BA">
      <w:pPr>
        <w:spacing w:after="0" w:line="360" w:lineRule="auto"/>
        <w:jc w:val="both"/>
        <w:rPr>
          <w:rFonts w:ascii="Times New Roman" w:eastAsia="Times New Roman" w:hAnsi="Times New Roman" w:cs="Times New Roman"/>
          <w:b/>
          <w:color w:val="000000"/>
          <w:sz w:val="24"/>
          <w:szCs w:val="24"/>
          <w:lang w:eastAsia="pt-BR"/>
        </w:rPr>
      </w:pPr>
    </w:p>
    <w:p w:rsidR="002961BA" w:rsidRDefault="002961BA" w:rsidP="002961BA">
      <w:pPr>
        <w:spacing w:after="0" w:line="36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b/>
          <w:color w:val="000000"/>
          <w:sz w:val="24"/>
          <w:szCs w:val="24"/>
          <w:lang w:eastAsia="pt-BR"/>
        </w:rPr>
        <w:lastRenderedPageBreak/>
        <w:t>Tabela 8</w:t>
      </w:r>
      <w:r w:rsidRPr="00855F7C">
        <w:rPr>
          <w:rFonts w:ascii="Times New Roman" w:eastAsia="Times New Roman" w:hAnsi="Times New Roman" w:cs="Times New Roman"/>
          <w:b/>
          <w:color w:val="000000"/>
          <w:sz w:val="24"/>
          <w:szCs w:val="24"/>
          <w:lang w:eastAsia="pt-BR"/>
        </w:rPr>
        <w:t>:</w:t>
      </w:r>
      <w:r>
        <w:rPr>
          <w:rFonts w:ascii="Times New Roman" w:eastAsia="Times New Roman" w:hAnsi="Times New Roman" w:cs="Times New Roman"/>
          <w:color w:val="000000"/>
          <w:sz w:val="24"/>
          <w:szCs w:val="24"/>
          <w:lang w:eastAsia="pt-BR"/>
        </w:rPr>
        <w:t xml:space="preserve"> Critérios para avaliação da Estrela Verde.</w:t>
      </w:r>
    </w:p>
    <w:tbl>
      <w:tblPr>
        <w:tblStyle w:val="Tabelacomgrade"/>
        <w:tblW w:w="8930" w:type="dxa"/>
        <w:tblLook w:val="04A0"/>
      </w:tblPr>
      <w:tblGrid>
        <w:gridCol w:w="1417"/>
        <w:gridCol w:w="7513"/>
      </w:tblGrid>
      <w:tr w:rsidR="002961BA" w:rsidRPr="00B43313" w:rsidTr="00D62628">
        <w:trPr>
          <w:trHeight w:val="518"/>
        </w:trPr>
        <w:tc>
          <w:tcPr>
            <w:tcW w:w="1417" w:type="dxa"/>
          </w:tcPr>
          <w:p w:rsidR="002961BA" w:rsidRPr="00B43313" w:rsidRDefault="002961BA" w:rsidP="002961BA">
            <w:pPr>
              <w:pStyle w:val="Pa13"/>
              <w:jc w:val="center"/>
              <w:rPr>
                <w:rFonts w:ascii="Times New Roman" w:hAnsi="Times New Roman" w:cs="Times New Roman"/>
                <w:sz w:val="18"/>
                <w:szCs w:val="18"/>
              </w:rPr>
            </w:pPr>
            <w:r w:rsidRPr="00B43313">
              <w:rPr>
                <w:rFonts w:ascii="Times New Roman" w:hAnsi="Times New Roman" w:cs="Times New Roman"/>
                <w:b/>
                <w:color w:val="000000"/>
                <w:sz w:val="18"/>
                <w:szCs w:val="18"/>
              </w:rPr>
              <w:t>Princípios da Química Verde</w:t>
            </w:r>
          </w:p>
        </w:tc>
        <w:tc>
          <w:tcPr>
            <w:tcW w:w="7513" w:type="dxa"/>
          </w:tcPr>
          <w:p w:rsidR="002961BA" w:rsidRPr="00B43313" w:rsidRDefault="002961BA" w:rsidP="002961BA">
            <w:pPr>
              <w:jc w:val="center"/>
              <w:rPr>
                <w:b/>
                <w:sz w:val="18"/>
                <w:szCs w:val="18"/>
              </w:rPr>
            </w:pPr>
            <w:r w:rsidRPr="00B43313">
              <w:rPr>
                <w:rFonts w:ascii="Times New Roman" w:hAnsi="Times New Roman" w:cs="Times New Roman"/>
                <w:b/>
                <w:color w:val="000000"/>
                <w:sz w:val="18"/>
                <w:szCs w:val="18"/>
              </w:rPr>
              <w:t>Critérios</w:t>
            </w:r>
          </w:p>
          <w:p w:rsidR="002961BA" w:rsidRPr="00B43313" w:rsidRDefault="002961BA" w:rsidP="002961BA">
            <w:pPr>
              <w:rPr>
                <w:rFonts w:ascii="Times New Roman" w:hAnsi="Times New Roman" w:cs="Times New Roman"/>
                <w:sz w:val="18"/>
                <w:szCs w:val="18"/>
              </w:rPr>
            </w:pPr>
          </w:p>
        </w:tc>
      </w:tr>
      <w:tr w:rsidR="002961BA" w:rsidRPr="00B43313" w:rsidTr="00D62628">
        <w:tc>
          <w:tcPr>
            <w:tcW w:w="1417" w:type="dxa"/>
          </w:tcPr>
          <w:p w:rsidR="002961BA" w:rsidRPr="00B43313" w:rsidRDefault="002961BA" w:rsidP="002961BA">
            <w:pPr>
              <w:pStyle w:val="Pa13"/>
              <w:jc w:val="center"/>
              <w:rPr>
                <w:rFonts w:ascii="Times New Roman" w:hAnsi="Times New Roman" w:cs="Times New Roman"/>
                <w:color w:val="000000"/>
                <w:sz w:val="18"/>
                <w:szCs w:val="18"/>
              </w:rPr>
            </w:pPr>
            <w:r w:rsidRPr="00B43313">
              <w:rPr>
                <w:rFonts w:ascii="Times New Roman" w:hAnsi="Times New Roman" w:cs="Times New Roman"/>
                <w:color w:val="000000"/>
                <w:sz w:val="18"/>
                <w:szCs w:val="18"/>
              </w:rPr>
              <w:t>P1 – Prevenção</w:t>
            </w:r>
          </w:p>
          <w:p w:rsidR="002961BA" w:rsidRPr="00B43313" w:rsidRDefault="002961BA" w:rsidP="002961BA">
            <w:pPr>
              <w:jc w:val="center"/>
              <w:rPr>
                <w:rFonts w:ascii="Times New Roman" w:hAnsi="Times New Roman" w:cs="Times New Roman"/>
                <w:sz w:val="18"/>
                <w:szCs w:val="18"/>
              </w:rPr>
            </w:pPr>
          </w:p>
        </w:tc>
        <w:tc>
          <w:tcPr>
            <w:tcW w:w="7513" w:type="dxa"/>
          </w:tcPr>
          <w:p w:rsidR="002961BA" w:rsidRPr="00B43313" w:rsidRDefault="002961BA" w:rsidP="002961BA">
            <w:pPr>
              <w:jc w:val="both"/>
              <w:rPr>
                <w:rFonts w:ascii="Times New Roman" w:hAnsi="Times New Roman" w:cs="Times New Roman"/>
                <w:color w:val="000000"/>
                <w:sz w:val="18"/>
                <w:szCs w:val="18"/>
              </w:rPr>
            </w:pPr>
            <w:r w:rsidRPr="00B43313">
              <w:rPr>
                <w:rFonts w:ascii="Times New Roman" w:hAnsi="Times New Roman" w:cs="Times New Roman"/>
                <w:color w:val="000000"/>
                <w:sz w:val="18"/>
                <w:szCs w:val="18"/>
              </w:rPr>
              <w:t xml:space="preserve">  Todos os resíduos são inócuos – 3</w:t>
            </w:r>
          </w:p>
          <w:p w:rsidR="002961BA" w:rsidRPr="00B43313" w:rsidRDefault="002961BA" w:rsidP="002961BA">
            <w:pPr>
              <w:pStyle w:val="Pa13"/>
              <w:spacing w:line="240" w:lineRule="auto"/>
              <w:jc w:val="both"/>
              <w:rPr>
                <w:rFonts w:ascii="Times New Roman" w:hAnsi="Times New Roman" w:cs="Times New Roman"/>
                <w:color w:val="000000"/>
                <w:sz w:val="18"/>
                <w:szCs w:val="18"/>
              </w:rPr>
            </w:pPr>
          </w:p>
          <w:p w:rsidR="002961BA" w:rsidRPr="00B43313" w:rsidRDefault="002961BA" w:rsidP="002961BA">
            <w:pPr>
              <w:pStyle w:val="Pa13"/>
              <w:spacing w:line="240" w:lineRule="auto"/>
              <w:jc w:val="both"/>
              <w:rPr>
                <w:rFonts w:ascii="Times New Roman" w:hAnsi="Times New Roman" w:cs="Times New Roman"/>
                <w:color w:val="000000"/>
                <w:sz w:val="18"/>
                <w:szCs w:val="18"/>
              </w:rPr>
            </w:pPr>
            <w:r w:rsidRPr="00B43313">
              <w:rPr>
                <w:rFonts w:ascii="Times New Roman" w:hAnsi="Times New Roman" w:cs="Times New Roman"/>
                <w:color w:val="000000"/>
                <w:sz w:val="18"/>
                <w:szCs w:val="18"/>
              </w:rPr>
              <w:t xml:space="preserve">  Resíduos que envolvam um risco moderado para a saúde e ambiente – 2</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color w:val="000000"/>
                <w:sz w:val="18"/>
                <w:szCs w:val="18"/>
              </w:rPr>
              <w:t xml:space="preserve">  Formação de pelo menos um resíduo que envolva um risco elevado para a saúde e ambiente – 1 </w:t>
            </w:r>
          </w:p>
        </w:tc>
      </w:tr>
      <w:tr w:rsidR="002961BA" w:rsidRPr="00B43313" w:rsidTr="00D62628">
        <w:tc>
          <w:tcPr>
            <w:tcW w:w="1417" w:type="dxa"/>
          </w:tcPr>
          <w:p w:rsidR="002961BA" w:rsidRPr="00B43313" w:rsidRDefault="002961BA" w:rsidP="002961BA">
            <w:pPr>
              <w:pStyle w:val="Pa13"/>
              <w:jc w:val="center"/>
              <w:rPr>
                <w:rFonts w:ascii="Times New Roman" w:hAnsi="Times New Roman" w:cs="Times New Roman"/>
                <w:color w:val="000000"/>
                <w:sz w:val="18"/>
                <w:szCs w:val="18"/>
              </w:rPr>
            </w:pPr>
            <w:r w:rsidRPr="00B43313">
              <w:rPr>
                <w:rFonts w:ascii="Times New Roman" w:hAnsi="Times New Roman" w:cs="Times New Roman"/>
                <w:color w:val="000000"/>
                <w:sz w:val="18"/>
                <w:szCs w:val="18"/>
              </w:rPr>
              <w:t>P2- Economia atômica</w:t>
            </w:r>
          </w:p>
          <w:p w:rsidR="002961BA" w:rsidRPr="00B43313" w:rsidRDefault="002961BA" w:rsidP="002961BA">
            <w:pPr>
              <w:jc w:val="center"/>
              <w:rPr>
                <w:rFonts w:ascii="Times New Roman" w:hAnsi="Times New Roman" w:cs="Times New Roman"/>
                <w:sz w:val="18"/>
                <w:szCs w:val="18"/>
              </w:rPr>
            </w:pPr>
          </w:p>
        </w:tc>
        <w:tc>
          <w:tcPr>
            <w:tcW w:w="7513" w:type="dxa"/>
          </w:tcPr>
          <w:tbl>
            <w:tblPr>
              <w:tblW w:w="0" w:type="auto"/>
              <w:tblBorders>
                <w:top w:val="nil"/>
                <w:left w:val="nil"/>
                <w:bottom w:val="nil"/>
                <w:right w:val="nil"/>
              </w:tblBorders>
              <w:tblLook w:val="0000"/>
            </w:tblPr>
            <w:tblGrid>
              <w:gridCol w:w="5876"/>
              <w:gridCol w:w="222"/>
            </w:tblGrid>
            <w:tr w:rsidR="002961BA" w:rsidRPr="00B43313" w:rsidTr="002961BA">
              <w:trPr>
                <w:trHeight w:val="111"/>
              </w:trPr>
              <w:tc>
                <w:tcPr>
                  <w:tcW w:w="0" w:type="auto"/>
                </w:tcPr>
                <w:p w:rsidR="002961BA" w:rsidRPr="00B43313" w:rsidRDefault="002961BA" w:rsidP="002961BA">
                  <w:pPr>
                    <w:pStyle w:val="Pa13"/>
                    <w:rPr>
                      <w:rFonts w:ascii="Times New Roman" w:hAnsi="Times New Roman" w:cs="Times New Roman"/>
                      <w:color w:val="000000"/>
                      <w:sz w:val="18"/>
                      <w:szCs w:val="18"/>
                    </w:rPr>
                  </w:pPr>
                  <w:r w:rsidRPr="00B43313">
                    <w:rPr>
                      <w:rFonts w:ascii="Times New Roman" w:hAnsi="Times New Roman" w:cs="Times New Roman"/>
                      <w:color w:val="000000"/>
                      <w:sz w:val="18"/>
                      <w:szCs w:val="18"/>
                    </w:rPr>
                    <w:t>Reações sem reagentes em excesso (&lt;10%) e sem formação de coprodutos – 3</w:t>
                  </w:r>
                </w:p>
              </w:tc>
              <w:tc>
                <w:tcPr>
                  <w:tcW w:w="0" w:type="auto"/>
                </w:tcPr>
                <w:p w:rsidR="002961BA" w:rsidRPr="00B43313" w:rsidRDefault="002961BA" w:rsidP="002961BA">
                  <w:pPr>
                    <w:pStyle w:val="Pa14"/>
                    <w:rPr>
                      <w:rFonts w:ascii="Times New Roman" w:hAnsi="Times New Roman" w:cs="Times New Roman"/>
                      <w:color w:val="000000"/>
                      <w:sz w:val="18"/>
                      <w:szCs w:val="18"/>
                    </w:rPr>
                  </w:pPr>
                </w:p>
              </w:tc>
            </w:tr>
            <w:tr w:rsidR="002961BA" w:rsidRPr="00B43313" w:rsidTr="002961BA">
              <w:trPr>
                <w:trHeight w:val="111"/>
              </w:trPr>
              <w:tc>
                <w:tcPr>
                  <w:tcW w:w="0" w:type="auto"/>
                </w:tcPr>
                <w:p w:rsidR="002961BA" w:rsidRPr="00B43313" w:rsidRDefault="002961BA" w:rsidP="002961BA">
                  <w:pPr>
                    <w:pStyle w:val="Pa13"/>
                    <w:rPr>
                      <w:rFonts w:ascii="Times New Roman" w:hAnsi="Times New Roman" w:cs="Times New Roman"/>
                      <w:color w:val="000000"/>
                      <w:sz w:val="18"/>
                      <w:szCs w:val="18"/>
                    </w:rPr>
                  </w:pPr>
                </w:p>
                <w:p w:rsidR="002961BA" w:rsidRPr="00B43313" w:rsidRDefault="002961BA" w:rsidP="002961BA">
                  <w:pPr>
                    <w:pStyle w:val="Pa13"/>
                    <w:rPr>
                      <w:rFonts w:ascii="Times New Roman" w:hAnsi="Times New Roman" w:cs="Times New Roman"/>
                      <w:color w:val="000000"/>
                      <w:sz w:val="18"/>
                      <w:szCs w:val="18"/>
                    </w:rPr>
                  </w:pPr>
                  <w:r w:rsidRPr="00B43313">
                    <w:rPr>
                      <w:rFonts w:ascii="Times New Roman" w:hAnsi="Times New Roman" w:cs="Times New Roman"/>
                      <w:color w:val="000000"/>
                      <w:sz w:val="18"/>
                      <w:szCs w:val="18"/>
                    </w:rPr>
                    <w:t>Reações sem reagentes em excesso (&lt;10%) e com formação de coprodutos – 2</w:t>
                  </w:r>
                </w:p>
              </w:tc>
              <w:tc>
                <w:tcPr>
                  <w:tcW w:w="0" w:type="auto"/>
                </w:tcPr>
                <w:p w:rsidR="002961BA" w:rsidRPr="00B43313" w:rsidRDefault="002961BA" w:rsidP="002961BA">
                  <w:pPr>
                    <w:pStyle w:val="Pa14"/>
                    <w:rPr>
                      <w:rFonts w:ascii="Times New Roman" w:hAnsi="Times New Roman" w:cs="Times New Roman"/>
                      <w:color w:val="000000"/>
                      <w:sz w:val="18"/>
                      <w:szCs w:val="18"/>
                    </w:rPr>
                  </w:pPr>
                </w:p>
              </w:tc>
            </w:tr>
            <w:tr w:rsidR="002961BA" w:rsidRPr="00B43313" w:rsidTr="002961BA">
              <w:trPr>
                <w:trHeight w:val="111"/>
              </w:trPr>
              <w:tc>
                <w:tcPr>
                  <w:tcW w:w="0" w:type="auto"/>
                </w:tcPr>
                <w:p w:rsidR="002961BA" w:rsidRPr="00B43313" w:rsidRDefault="002961BA" w:rsidP="002961BA">
                  <w:pPr>
                    <w:pStyle w:val="Pa13"/>
                    <w:rPr>
                      <w:rFonts w:ascii="Times New Roman" w:hAnsi="Times New Roman" w:cs="Times New Roman"/>
                      <w:color w:val="000000"/>
                      <w:sz w:val="18"/>
                      <w:szCs w:val="18"/>
                    </w:rPr>
                  </w:pPr>
                </w:p>
                <w:p w:rsidR="002961BA" w:rsidRPr="00B43313" w:rsidRDefault="002961BA" w:rsidP="002961BA">
                  <w:pPr>
                    <w:pStyle w:val="Pa13"/>
                    <w:rPr>
                      <w:rFonts w:ascii="Times New Roman" w:hAnsi="Times New Roman" w:cs="Times New Roman"/>
                      <w:color w:val="000000"/>
                      <w:sz w:val="18"/>
                      <w:szCs w:val="18"/>
                    </w:rPr>
                  </w:pPr>
                  <w:r w:rsidRPr="00B43313">
                    <w:rPr>
                      <w:rFonts w:ascii="Times New Roman" w:hAnsi="Times New Roman" w:cs="Times New Roman"/>
                      <w:color w:val="000000"/>
                      <w:sz w:val="18"/>
                      <w:szCs w:val="18"/>
                    </w:rPr>
                    <w:t>Reações com reagentes em excesso (&gt;10%) e sem formação de coprodutos – 2</w:t>
                  </w:r>
                </w:p>
              </w:tc>
              <w:tc>
                <w:tcPr>
                  <w:tcW w:w="0" w:type="auto"/>
                </w:tcPr>
                <w:p w:rsidR="002961BA" w:rsidRPr="00B43313" w:rsidRDefault="002961BA" w:rsidP="002961BA">
                  <w:pPr>
                    <w:pStyle w:val="Pa14"/>
                    <w:rPr>
                      <w:rFonts w:ascii="Times New Roman" w:hAnsi="Times New Roman" w:cs="Times New Roman"/>
                      <w:color w:val="000000"/>
                      <w:sz w:val="18"/>
                      <w:szCs w:val="18"/>
                    </w:rPr>
                  </w:pPr>
                </w:p>
              </w:tc>
            </w:tr>
            <w:tr w:rsidR="002961BA" w:rsidRPr="00B43313" w:rsidTr="002961BA">
              <w:trPr>
                <w:trHeight w:val="89"/>
              </w:trPr>
              <w:tc>
                <w:tcPr>
                  <w:tcW w:w="0" w:type="auto"/>
                  <w:gridSpan w:val="2"/>
                </w:tcPr>
                <w:p w:rsidR="002961BA" w:rsidRPr="00B43313" w:rsidRDefault="002961BA" w:rsidP="002961BA">
                  <w:pPr>
                    <w:pStyle w:val="Pa13"/>
                    <w:rPr>
                      <w:rFonts w:ascii="Times New Roman" w:hAnsi="Times New Roman" w:cs="Times New Roman"/>
                      <w:color w:val="000000"/>
                      <w:sz w:val="18"/>
                      <w:szCs w:val="18"/>
                    </w:rPr>
                  </w:pPr>
                </w:p>
                <w:p w:rsidR="002961BA" w:rsidRPr="00B43313" w:rsidRDefault="002961BA" w:rsidP="002961BA">
                  <w:pPr>
                    <w:pStyle w:val="Pa13"/>
                    <w:rPr>
                      <w:rFonts w:ascii="Times New Roman" w:hAnsi="Times New Roman" w:cs="Times New Roman"/>
                      <w:sz w:val="18"/>
                      <w:szCs w:val="18"/>
                    </w:rPr>
                  </w:pPr>
                  <w:r w:rsidRPr="00B43313">
                    <w:rPr>
                      <w:rFonts w:ascii="Times New Roman" w:hAnsi="Times New Roman" w:cs="Times New Roman"/>
                      <w:color w:val="000000"/>
                      <w:sz w:val="18"/>
                      <w:szCs w:val="18"/>
                    </w:rPr>
                    <w:t>Reações com reagentes em excesso (&gt;10%) e com formação de coprodutos – 1</w:t>
                  </w:r>
                </w:p>
              </w:tc>
            </w:tr>
          </w:tbl>
          <w:p w:rsidR="002961BA" w:rsidRPr="00B43313" w:rsidRDefault="002961BA" w:rsidP="002961BA">
            <w:pPr>
              <w:jc w:val="both"/>
              <w:rPr>
                <w:rFonts w:ascii="Times New Roman" w:hAnsi="Times New Roman" w:cs="Times New Roman"/>
                <w:sz w:val="18"/>
                <w:szCs w:val="18"/>
              </w:rPr>
            </w:pPr>
          </w:p>
        </w:tc>
      </w:tr>
      <w:tr w:rsidR="002961BA" w:rsidRPr="00B43313" w:rsidTr="00D62628">
        <w:tc>
          <w:tcPr>
            <w:tcW w:w="1417" w:type="dxa"/>
          </w:tcPr>
          <w:p w:rsidR="002961BA" w:rsidRPr="00B43313" w:rsidRDefault="002961BA" w:rsidP="002961BA">
            <w:pPr>
              <w:pStyle w:val="Pa13"/>
              <w:jc w:val="center"/>
              <w:rPr>
                <w:rFonts w:ascii="Times New Roman" w:hAnsi="Times New Roman" w:cs="Times New Roman"/>
                <w:color w:val="000000"/>
                <w:sz w:val="18"/>
                <w:szCs w:val="18"/>
              </w:rPr>
            </w:pPr>
            <w:r w:rsidRPr="00B43313">
              <w:rPr>
                <w:rFonts w:ascii="Times New Roman" w:hAnsi="Times New Roman" w:cs="Times New Roman"/>
                <w:color w:val="000000"/>
                <w:sz w:val="18"/>
                <w:szCs w:val="18"/>
              </w:rPr>
              <w:t>P3 – Sínteses menos perigosas</w:t>
            </w:r>
          </w:p>
          <w:p w:rsidR="002961BA" w:rsidRPr="00B43313" w:rsidRDefault="002961BA" w:rsidP="002961BA">
            <w:pPr>
              <w:jc w:val="center"/>
              <w:rPr>
                <w:rFonts w:ascii="Times New Roman" w:hAnsi="Times New Roman" w:cs="Times New Roman"/>
                <w:sz w:val="18"/>
                <w:szCs w:val="18"/>
              </w:rPr>
            </w:pPr>
          </w:p>
        </w:tc>
        <w:tc>
          <w:tcPr>
            <w:tcW w:w="7513" w:type="dxa"/>
          </w:tcPr>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Todas as substâncias envolvidas são inócuas – 3</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As substâncias envolvidas apresentam um risco moderado para a saúde e ambiente – 2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Pelo menos uma das substâncias envolvidas apresenta um risco elevado para a saúde e ambiente – 1</w:t>
            </w:r>
          </w:p>
        </w:tc>
      </w:tr>
      <w:tr w:rsidR="002961BA" w:rsidRPr="00B43313" w:rsidTr="00D62628">
        <w:tc>
          <w:tcPr>
            <w:tcW w:w="1417" w:type="dxa"/>
          </w:tcPr>
          <w:p w:rsidR="002961BA" w:rsidRPr="00B43313" w:rsidRDefault="002961BA" w:rsidP="002961BA">
            <w:pPr>
              <w:jc w:val="center"/>
              <w:rPr>
                <w:rFonts w:ascii="Times New Roman" w:hAnsi="Times New Roman" w:cs="Times New Roman"/>
                <w:sz w:val="18"/>
                <w:szCs w:val="18"/>
              </w:rPr>
            </w:pPr>
            <w:r w:rsidRPr="00B43313">
              <w:rPr>
                <w:rFonts w:ascii="Times New Roman" w:hAnsi="Times New Roman" w:cs="Times New Roman"/>
                <w:sz w:val="18"/>
                <w:szCs w:val="18"/>
              </w:rPr>
              <w:t>P5 – Solventes e outras substâncias auxiliares mais seguras</w:t>
            </w:r>
          </w:p>
        </w:tc>
        <w:tc>
          <w:tcPr>
            <w:tcW w:w="7513" w:type="dxa"/>
          </w:tcPr>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Os solventes e as substâncias auxiliares não existem ou são inócuos – 3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Os solventes e as substâncias auxiliares usadas envolvem um risco moderado para a saúde e ambiente – 2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Pelo menos um dos solventes ou uma das substâncias auxiliares usadas envolve um risco elevado para a saúde e Ambiente – 1</w:t>
            </w:r>
          </w:p>
        </w:tc>
      </w:tr>
      <w:tr w:rsidR="002961BA" w:rsidRPr="00B43313" w:rsidTr="00D62628">
        <w:tc>
          <w:tcPr>
            <w:tcW w:w="1417" w:type="dxa"/>
          </w:tcPr>
          <w:p w:rsidR="002961BA" w:rsidRPr="00B43313" w:rsidRDefault="002961BA" w:rsidP="002961BA">
            <w:pPr>
              <w:jc w:val="center"/>
              <w:rPr>
                <w:rFonts w:ascii="Times New Roman" w:hAnsi="Times New Roman" w:cs="Times New Roman"/>
                <w:sz w:val="18"/>
                <w:szCs w:val="18"/>
              </w:rPr>
            </w:pPr>
            <w:r w:rsidRPr="00B43313">
              <w:rPr>
                <w:rFonts w:ascii="Times New Roman" w:hAnsi="Times New Roman" w:cs="Times New Roman"/>
                <w:sz w:val="18"/>
                <w:szCs w:val="18"/>
              </w:rPr>
              <w:t>P6 – Planificação para</w:t>
            </w:r>
          </w:p>
          <w:p w:rsidR="002961BA" w:rsidRPr="00B43313" w:rsidRDefault="002961BA" w:rsidP="002961BA">
            <w:pPr>
              <w:jc w:val="center"/>
              <w:rPr>
                <w:rFonts w:ascii="Times New Roman" w:hAnsi="Times New Roman" w:cs="Times New Roman"/>
                <w:sz w:val="18"/>
                <w:szCs w:val="18"/>
              </w:rPr>
            </w:pPr>
            <w:r w:rsidRPr="00B43313">
              <w:rPr>
                <w:rFonts w:ascii="Times New Roman" w:hAnsi="Times New Roman" w:cs="Times New Roman"/>
                <w:sz w:val="18"/>
                <w:szCs w:val="18"/>
              </w:rPr>
              <w:t>conseguir eficácia energética</w:t>
            </w:r>
          </w:p>
        </w:tc>
        <w:tc>
          <w:tcPr>
            <w:tcW w:w="7513" w:type="dxa"/>
          </w:tcPr>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Temperatura e pressão ambientais – 3 </w:t>
            </w: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w:t>
            </w: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Pressão ambiental e temperatura entre 0ºC e 100ºC que implique arrefecimento ou aquecimento – 2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Pressão diferente da ambiental e/ou temperatura muito afastada da ambiental – 1</w:t>
            </w:r>
          </w:p>
        </w:tc>
      </w:tr>
      <w:tr w:rsidR="002961BA" w:rsidRPr="00B43313" w:rsidTr="00D62628">
        <w:tc>
          <w:tcPr>
            <w:tcW w:w="1417" w:type="dxa"/>
          </w:tcPr>
          <w:p w:rsidR="002961BA" w:rsidRPr="00B43313" w:rsidRDefault="002961BA" w:rsidP="002961BA">
            <w:pPr>
              <w:jc w:val="center"/>
              <w:rPr>
                <w:rFonts w:ascii="Times New Roman" w:hAnsi="Times New Roman" w:cs="Times New Roman"/>
                <w:sz w:val="18"/>
                <w:szCs w:val="18"/>
              </w:rPr>
            </w:pPr>
            <w:r w:rsidRPr="00B43313">
              <w:rPr>
                <w:rFonts w:ascii="Times New Roman" w:hAnsi="Times New Roman" w:cs="Times New Roman"/>
                <w:sz w:val="18"/>
                <w:szCs w:val="18"/>
              </w:rPr>
              <w:t>P7 – Uso de matérias primas renováveis</w:t>
            </w:r>
          </w:p>
        </w:tc>
        <w:tc>
          <w:tcPr>
            <w:tcW w:w="7513" w:type="dxa"/>
          </w:tcPr>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Todos os reagentes/matérias-primas/recursos envolvidos são renováveis – 3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Pelo menos um dos reagentes/matérias-primas/recursos envolvidos é renovável, não se considera a água – 2</w:t>
            </w: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w:t>
            </w:r>
          </w:p>
          <w:p w:rsidR="002961BA" w:rsidRPr="00B43313" w:rsidRDefault="002961BA" w:rsidP="00A378A6">
            <w:pPr>
              <w:jc w:val="both"/>
              <w:rPr>
                <w:rFonts w:ascii="Times New Roman" w:hAnsi="Times New Roman" w:cs="Times New Roman"/>
                <w:sz w:val="18"/>
                <w:szCs w:val="18"/>
              </w:rPr>
            </w:pPr>
            <w:r w:rsidRPr="00B43313">
              <w:rPr>
                <w:rFonts w:ascii="Times New Roman" w:hAnsi="Times New Roman" w:cs="Times New Roman"/>
                <w:sz w:val="18"/>
                <w:szCs w:val="18"/>
              </w:rPr>
              <w:t>Nenhum dos reagentes/matérias-primas/recursos envolvidos é renovável, não se considera a água – 1</w:t>
            </w:r>
          </w:p>
        </w:tc>
      </w:tr>
      <w:tr w:rsidR="002961BA" w:rsidRPr="00B43313" w:rsidTr="00D62628">
        <w:tc>
          <w:tcPr>
            <w:tcW w:w="1417" w:type="dxa"/>
          </w:tcPr>
          <w:p w:rsidR="002961BA" w:rsidRPr="00B43313" w:rsidRDefault="002961BA" w:rsidP="002961BA">
            <w:pPr>
              <w:jc w:val="center"/>
              <w:rPr>
                <w:rFonts w:ascii="Times New Roman" w:hAnsi="Times New Roman" w:cs="Times New Roman"/>
                <w:sz w:val="18"/>
                <w:szCs w:val="18"/>
              </w:rPr>
            </w:pPr>
            <w:r w:rsidRPr="00B43313">
              <w:rPr>
                <w:rFonts w:ascii="Times New Roman" w:hAnsi="Times New Roman" w:cs="Times New Roman"/>
                <w:sz w:val="18"/>
                <w:szCs w:val="18"/>
              </w:rPr>
              <w:t>P8 – Redução de derivatizações</w:t>
            </w:r>
          </w:p>
        </w:tc>
        <w:tc>
          <w:tcPr>
            <w:tcW w:w="7513" w:type="dxa"/>
          </w:tcPr>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Não se usam derivatizações – 3 </w:t>
            </w: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w:t>
            </w: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Usa-se apenas uma derivatização ou operação semelhante – 2</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Usam-se várias derivatizações ou operações semelhantes – 1</w:t>
            </w:r>
          </w:p>
        </w:tc>
      </w:tr>
      <w:tr w:rsidR="002961BA" w:rsidRPr="00B43313" w:rsidTr="00D62628">
        <w:tc>
          <w:tcPr>
            <w:tcW w:w="1417" w:type="dxa"/>
          </w:tcPr>
          <w:p w:rsidR="002961BA" w:rsidRPr="00B43313" w:rsidRDefault="002961BA" w:rsidP="002961BA">
            <w:pPr>
              <w:jc w:val="center"/>
              <w:rPr>
                <w:rFonts w:ascii="Times New Roman" w:hAnsi="Times New Roman" w:cs="Times New Roman"/>
                <w:sz w:val="18"/>
                <w:szCs w:val="18"/>
              </w:rPr>
            </w:pPr>
            <w:r w:rsidRPr="00B43313">
              <w:rPr>
                <w:rFonts w:ascii="Times New Roman" w:hAnsi="Times New Roman" w:cs="Times New Roman"/>
                <w:sz w:val="18"/>
                <w:szCs w:val="18"/>
              </w:rPr>
              <w:t>P9 – Catalisadores</w:t>
            </w:r>
          </w:p>
        </w:tc>
        <w:tc>
          <w:tcPr>
            <w:tcW w:w="7513" w:type="dxa"/>
          </w:tcPr>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Não se usam catalisadores ou os catalisadores são inócuos – 3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Utilizam-se catalisadores que envolvem um risco moderado para a saúde e ambiente – 2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Utilizam catalisadores que envolvem um risco elevado para a saúde e ambiente – 1</w:t>
            </w:r>
          </w:p>
        </w:tc>
      </w:tr>
      <w:tr w:rsidR="002961BA" w:rsidRPr="00B43313" w:rsidTr="00D62628">
        <w:tc>
          <w:tcPr>
            <w:tcW w:w="1417" w:type="dxa"/>
          </w:tcPr>
          <w:p w:rsidR="002961BA" w:rsidRPr="00B43313" w:rsidRDefault="002961BA" w:rsidP="002961BA">
            <w:pPr>
              <w:jc w:val="center"/>
              <w:rPr>
                <w:rFonts w:ascii="Times New Roman" w:hAnsi="Times New Roman" w:cs="Times New Roman"/>
                <w:sz w:val="18"/>
                <w:szCs w:val="18"/>
              </w:rPr>
            </w:pPr>
            <w:r w:rsidRPr="00B43313">
              <w:rPr>
                <w:rFonts w:ascii="Times New Roman" w:hAnsi="Times New Roman" w:cs="Times New Roman"/>
                <w:sz w:val="18"/>
                <w:szCs w:val="18"/>
              </w:rPr>
              <w:t>P10 – Planificação para a degradação</w:t>
            </w:r>
          </w:p>
        </w:tc>
        <w:tc>
          <w:tcPr>
            <w:tcW w:w="7513" w:type="dxa"/>
          </w:tcPr>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Todas as substâncias envolvidas são degradáveis com os produtos de degradação inócuos – 3</w:t>
            </w: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w:t>
            </w: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Todas as substâncias envolvidas que não são degradáveis podem ser tratados para obter a sua degradação com os produtos de degradação inócuos – 2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Pelo menos uma das substâncias envolvidas não é degradável nem pode ser tratada para obter a sua degradação com produtos de degradação inócuos – 1</w:t>
            </w:r>
          </w:p>
        </w:tc>
      </w:tr>
      <w:tr w:rsidR="002961BA" w:rsidRPr="00B43313" w:rsidTr="00D62628">
        <w:tc>
          <w:tcPr>
            <w:tcW w:w="1417" w:type="dxa"/>
          </w:tcPr>
          <w:p w:rsidR="002961BA" w:rsidRPr="00B43313" w:rsidRDefault="002961BA" w:rsidP="002961BA">
            <w:pPr>
              <w:jc w:val="center"/>
              <w:rPr>
                <w:rFonts w:ascii="Times New Roman" w:hAnsi="Times New Roman" w:cs="Times New Roman"/>
                <w:sz w:val="18"/>
                <w:szCs w:val="18"/>
              </w:rPr>
            </w:pPr>
            <w:r w:rsidRPr="00B43313">
              <w:rPr>
                <w:rFonts w:ascii="Times New Roman" w:hAnsi="Times New Roman" w:cs="Times New Roman"/>
                <w:sz w:val="18"/>
                <w:szCs w:val="18"/>
              </w:rPr>
              <w:t>P12 – Química inerentemente mais segura quanto à prevenção de acidentes</w:t>
            </w:r>
          </w:p>
          <w:p w:rsidR="002961BA" w:rsidRPr="00B43313" w:rsidRDefault="002961BA" w:rsidP="002961BA">
            <w:pPr>
              <w:jc w:val="center"/>
              <w:rPr>
                <w:rFonts w:ascii="Times New Roman" w:hAnsi="Times New Roman" w:cs="Times New Roman"/>
                <w:sz w:val="18"/>
                <w:szCs w:val="18"/>
              </w:rPr>
            </w:pPr>
          </w:p>
        </w:tc>
        <w:tc>
          <w:tcPr>
            <w:tcW w:w="7513" w:type="dxa"/>
          </w:tcPr>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As substâncias envolvidas apresentam um baixo risco de acidente químico – 3 </w:t>
            </w:r>
          </w:p>
          <w:p w:rsidR="00A378A6" w:rsidRDefault="00A378A6" w:rsidP="002961BA">
            <w:pPr>
              <w:jc w:val="both"/>
              <w:rPr>
                <w:rFonts w:ascii="Times New Roman" w:hAnsi="Times New Roman" w:cs="Times New Roman"/>
                <w:sz w:val="18"/>
                <w:szCs w:val="18"/>
              </w:rPr>
            </w:pPr>
          </w:p>
          <w:p w:rsidR="002961BA" w:rsidRPr="00B43313" w:rsidRDefault="002961BA" w:rsidP="002961BA">
            <w:pPr>
              <w:jc w:val="both"/>
              <w:rPr>
                <w:rFonts w:ascii="Times New Roman" w:hAnsi="Times New Roman" w:cs="Times New Roman"/>
                <w:sz w:val="18"/>
                <w:szCs w:val="18"/>
              </w:rPr>
            </w:pPr>
            <w:r w:rsidRPr="00B43313">
              <w:rPr>
                <w:rFonts w:ascii="Times New Roman" w:hAnsi="Times New Roman" w:cs="Times New Roman"/>
                <w:sz w:val="18"/>
                <w:szCs w:val="18"/>
              </w:rPr>
              <w:t xml:space="preserve">  As substâncias envolvidas apresentam um risco moderado de acidente químico – 2 </w:t>
            </w:r>
          </w:p>
          <w:p w:rsidR="002961BA" w:rsidRPr="00B43313" w:rsidRDefault="002961BA" w:rsidP="002961BA">
            <w:pPr>
              <w:jc w:val="both"/>
              <w:rPr>
                <w:rFonts w:ascii="Times New Roman" w:hAnsi="Times New Roman" w:cs="Times New Roman"/>
                <w:sz w:val="18"/>
                <w:szCs w:val="18"/>
              </w:rPr>
            </w:pPr>
          </w:p>
          <w:p w:rsidR="002961BA" w:rsidRPr="00B43313" w:rsidRDefault="002961BA" w:rsidP="002961BA">
            <w:pPr>
              <w:rPr>
                <w:rFonts w:ascii="Times New Roman" w:hAnsi="Times New Roman" w:cs="Times New Roman"/>
                <w:sz w:val="18"/>
                <w:szCs w:val="18"/>
              </w:rPr>
            </w:pPr>
            <w:r w:rsidRPr="00B43313">
              <w:rPr>
                <w:rFonts w:ascii="Times New Roman" w:hAnsi="Times New Roman" w:cs="Times New Roman"/>
                <w:sz w:val="18"/>
                <w:szCs w:val="18"/>
              </w:rPr>
              <w:t xml:space="preserve">  As substâncias envolvidas apresentam um risco elevado de acidente químico – 1</w:t>
            </w:r>
          </w:p>
        </w:tc>
      </w:tr>
    </w:tbl>
    <w:p w:rsidR="002961BA" w:rsidRDefault="002961BA" w:rsidP="002961BA">
      <w:pPr>
        <w:spacing w:after="0" w:line="360" w:lineRule="auto"/>
        <w:ind w:firstLine="708"/>
        <w:jc w:val="both"/>
        <w:rPr>
          <w:rFonts w:ascii="Times New Roman" w:hAnsi="Times New Roman" w:cs="Times New Roman"/>
          <w:bCs/>
          <w:sz w:val="24"/>
          <w:szCs w:val="24"/>
        </w:rPr>
      </w:pPr>
    </w:p>
    <w:p w:rsidR="002961BA" w:rsidRPr="001A438F" w:rsidRDefault="002961BA" w:rsidP="002961B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Cabe ressaltar que o princípio 4 e 11 tratam de valores que não são passíveis de avaliação no caso proposto</w:t>
      </w:r>
      <w:r w:rsidR="00CD0C5A">
        <w:rPr>
          <w:rFonts w:ascii="Times New Roman" w:hAnsi="Times New Roman" w:cs="Times New Roman"/>
          <w:sz w:val="24"/>
          <w:szCs w:val="24"/>
        </w:rPr>
        <w:t>, p</w:t>
      </w:r>
      <w:r>
        <w:rPr>
          <w:rFonts w:ascii="Times New Roman" w:hAnsi="Times New Roman" w:cs="Times New Roman"/>
          <w:sz w:val="24"/>
          <w:szCs w:val="24"/>
        </w:rPr>
        <w:t xml:space="preserve">ois tratam respectivamente da necessidade de </w:t>
      </w:r>
      <w:r w:rsidRPr="00004B77">
        <w:rPr>
          <w:rFonts w:ascii="Times New Roman" w:hAnsi="Times New Roman" w:cs="Times New Roman"/>
          <w:i/>
          <w:sz w:val="24"/>
          <w:szCs w:val="24"/>
        </w:rPr>
        <w:t>desenho de produtos mais seguros</w:t>
      </w:r>
      <w:r>
        <w:rPr>
          <w:rFonts w:ascii="Times New Roman" w:hAnsi="Times New Roman" w:cs="Times New Roman"/>
          <w:sz w:val="24"/>
          <w:szCs w:val="24"/>
        </w:rPr>
        <w:t xml:space="preserve"> e </w:t>
      </w:r>
      <w:r w:rsidRPr="00004B77">
        <w:rPr>
          <w:rFonts w:ascii="Times New Roman" w:hAnsi="Times New Roman" w:cs="Times New Roman"/>
          <w:i/>
          <w:sz w:val="24"/>
          <w:szCs w:val="24"/>
        </w:rPr>
        <w:t>análise reacional em tempo real para a prevenção da poluição</w:t>
      </w:r>
      <w:r>
        <w:rPr>
          <w:rFonts w:ascii="Times New Roman" w:hAnsi="Times New Roman" w:cs="Times New Roman"/>
          <w:sz w:val="24"/>
          <w:szCs w:val="24"/>
        </w:rPr>
        <w:t xml:space="preserve">, ambos </w:t>
      </w:r>
      <w:r w:rsidRPr="001A438F">
        <w:rPr>
          <w:rFonts w:ascii="Times New Roman" w:hAnsi="Times New Roman" w:cs="Times New Roman"/>
          <w:sz w:val="24"/>
          <w:szCs w:val="24"/>
        </w:rPr>
        <w:t xml:space="preserve">inviáveis na condensação aldólica proposta. </w:t>
      </w:r>
    </w:p>
    <w:p w:rsidR="00B43313" w:rsidRPr="001A438F" w:rsidRDefault="00B43313" w:rsidP="00FD429D">
      <w:pPr>
        <w:spacing w:after="0" w:line="360" w:lineRule="auto"/>
        <w:jc w:val="both"/>
        <w:rPr>
          <w:rFonts w:ascii="Times New Roman" w:hAnsi="Times New Roman" w:cs="Times New Roman"/>
          <w:b/>
          <w:bCs/>
          <w:sz w:val="24"/>
          <w:szCs w:val="24"/>
        </w:rPr>
      </w:pPr>
    </w:p>
    <w:p w:rsidR="002961BA" w:rsidRPr="00287DEC" w:rsidRDefault="002961BA" w:rsidP="00C31A09">
      <w:pPr>
        <w:pStyle w:val="Ttulo2"/>
        <w:jc w:val="both"/>
        <w:rPr>
          <w:sz w:val="28"/>
          <w:szCs w:val="28"/>
          <w:lang w:val="pt-BR"/>
        </w:rPr>
      </w:pPr>
      <w:bookmarkStart w:id="11" w:name="_Toc382339529"/>
      <w:r w:rsidRPr="00287DEC">
        <w:rPr>
          <w:sz w:val="28"/>
          <w:szCs w:val="28"/>
          <w:lang w:val="pt-BR"/>
        </w:rPr>
        <w:t>2.3 Procedimento de análise de dados</w:t>
      </w:r>
      <w:bookmarkEnd w:id="11"/>
    </w:p>
    <w:p w:rsidR="00D01B81" w:rsidRDefault="00D01B81" w:rsidP="002961B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 xml:space="preserve">Vergnaud (2009) sugere estudar o sujeito em ação como meio de </w:t>
      </w:r>
      <w:r>
        <w:rPr>
          <w:rFonts w:ascii="Times New Roman" w:hAnsi="Times New Roman" w:cs="Times New Roman"/>
          <w:sz w:val="24"/>
          <w:szCs w:val="24"/>
        </w:rPr>
        <w:t>acessar</w:t>
      </w:r>
      <w:r w:rsidRPr="001A438F">
        <w:rPr>
          <w:rFonts w:ascii="Times New Roman" w:hAnsi="Times New Roman" w:cs="Times New Roman"/>
          <w:sz w:val="24"/>
          <w:szCs w:val="24"/>
        </w:rPr>
        <w:t xml:space="preserve"> </w:t>
      </w:r>
      <w:r>
        <w:rPr>
          <w:rFonts w:ascii="Times New Roman" w:hAnsi="Times New Roman" w:cs="Times New Roman"/>
          <w:sz w:val="24"/>
          <w:szCs w:val="24"/>
        </w:rPr>
        <w:t xml:space="preserve">conceitos e </w:t>
      </w:r>
      <w:r w:rsidRPr="001A438F">
        <w:rPr>
          <w:rFonts w:ascii="Times New Roman" w:hAnsi="Times New Roman" w:cs="Times New Roman"/>
          <w:sz w:val="24"/>
          <w:szCs w:val="24"/>
        </w:rPr>
        <w:t xml:space="preserve">invariantes operatórios. </w:t>
      </w:r>
      <w:r>
        <w:rPr>
          <w:rFonts w:ascii="Times New Roman" w:hAnsi="Times New Roman" w:cs="Times New Roman"/>
          <w:sz w:val="24"/>
          <w:szCs w:val="24"/>
        </w:rPr>
        <w:t>Tratam-se de</w:t>
      </w:r>
      <w:r w:rsidRPr="001A438F">
        <w:rPr>
          <w:rFonts w:ascii="Times New Roman" w:hAnsi="Times New Roman" w:cs="Times New Roman"/>
          <w:sz w:val="24"/>
          <w:szCs w:val="24"/>
        </w:rPr>
        <w:t xml:space="preserve"> ingredientes dos esquemas </w:t>
      </w:r>
      <w:r>
        <w:rPr>
          <w:rFonts w:ascii="Times New Roman" w:hAnsi="Times New Roman" w:cs="Times New Roman"/>
          <w:sz w:val="24"/>
          <w:szCs w:val="24"/>
        </w:rPr>
        <w:t xml:space="preserve">que </w:t>
      </w:r>
      <w:r w:rsidRPr="001A438F">
        <w:rPr>
          <w:rFonts w:ascii="Times New Roman" w:hAnsi="Times New Roman" w:cs="Times New Roman"/>
          <w:sz w:val="24"/>
          <w:szCs w:val="24"/>
        </w:rPr>
        <w:t>são acionados pela interação com as tarefas e podem ser inferidos via argumentação e recursos gestuais. Assim, durante os encontros foram propostas tarefas experimentais em bancada e em papel e lápis. Além disso, também foi solicitado que os participantes explicitassem oralmente como fizeram para chegar às respostas.</w:t>
      </w:r>
    </w:p>
    <w:p w:rsidR="002961BA" w:rsidRPr="001A438F" w:rsidRDefault="002961BA" w:rsidP="002961B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No momento das explicações dos participantes, as entrevistas semiestruturadas foram realizadas. Elas apresentam uma característica de fundamental importância para a investigação: permitem o uso de perguntas de caráter aberto e é indicada para o trabalho com especificidade populacional (MANZINI, 2012). O entrevistador pode realizar perguntas com vistas a entender o fenômeno de interesse (MANZINI, 2012). Para este trabalho, as entrevistas foram ao encontro de favorecer a identificação de detalhes do processo de pensamento dos entrevistados, quais sejam acessar conceitos e invariantes operatórios implícitos</w:t>
      </w:r>
      <w:r w:rsidR="00A378A6">
        <w:rPr>
          <w:rFonts w:ascii="Times New Roman" w:hAnsi="Times New Roman" w:cs="Times New Roman"/>
          <w:sz w:val="24"/>
          <w:szCs w:val="24"/>
        </w:rPr>
        <w:t>.</w:t>
      </w:r>
    </w:p>
    <w:p w:rsidR="002961BA" w:rsidRPr="001A438F" w:rsidRDefault="002961BA" w:rsidP="004F684B">
      <w:pPr>
        <w:spacing w:line="360" w:lineRule="auto"/>
        <w:ind w:firstLine="708"/>
        <w:jc w:val="both"/>
        <w:rPr>
          <w:rFonts w:ascii="Times New Roman" w:hAnsi="Times New Roman" w:cs="Times New Roman"/>
          <w:sz w:val="24"/>
          <w:szCs w:val="24"/>
          <w:lang w:bidi="he-IL"/>
        </w:rPr>
      </w:pPr>
      <w:r w:rsidRPr="001A438F">
        <w:rPr>
          <w:rFonts w:ascii="Times New Roman" w:hAnsi="Times New Roman" w:cs="Times New Roman"/>
          <w:sz w:val="24"/>
          <w:szCs w:val="24"/>
        </w:rPr>
        <w:t xml:space="preserve">Cabe ressaltar também que todas ações feitas, </w:t>
      </w:r>
      <w:r w:rsidR="00CD0C5A">
        <w:rPr>
          <w:rFonts w:ascii="Times New Roman" w:hAnsi="Times New Roman" w:cs="Times New Roman"/>
          <w:sz w:val="24"/>
          <w:szCs w:val="24"/>
        </w:rPr>
        <w:t>tanto pelos professores quanto pelos</w:t>
      </w:r>
      <w:r w:rsidRPr="001A438F">
        <w:rPr>
          <w:rFonts w:ascii="Times New Roman" w:hAnsi="Times New Roman" w:cs="Times New Roman"/>
          <w:sz w:val="24"/>
          <w:szCs w:val="24"/>
        </w:rPr>
        <w:t xml:space="preserve"> alunos, foram devidamente registradas em áudio e vídeo constituindo o material para</w:t>
      </w:r>
      <w:r w:rsidRPr="001A438F">
        <w:rPr>
          <w:rFonts w:ascii="Times New Roman" w:hAnsi="Times New Roman" w:cs="Times New Roman"/>
          <w:noProof/>
          <w:sz w:val="24"/>
          <w:szCs w:val="24"/>
        </w:rPr>
        <w:t xml:space="preserve"> a Análise Textual Discursiva</w:t>
      </w:r>
      <w:r w:rsidRPr="001A438F">
        <w:rPr>
          <w:rFonts w:ascii="Times New Roman" w:hAnsi="Times New Roman" w:cs="Times New Roman"/>
          <w:sz w:val="24"/>
          <w:szCs w:val="24"/>
        </w:rPr>
        <w:t xml:space="preserve"> segundo a proposta de Galiazzi e Moraes (2006) efetuada com o auxílio do software Transana® </w:t>
      </w:r>
      <w:r w:rsidRPr="001A438F">
        <w:rPr>
          <w:rFonts w:ascii="Times New Roman" w:hAnsi="Times New Roman" w:cs="Times New Roman"/>
          <w:noProof/>
          <w:sz w:val="24"/>
          <w:szCs w:val="24"/>
        </w:rPr>
        <w:t>(W</w:t>
      </w:r>
      <w:r w:rsidR="004F684B">
        <w:rPr>
          <w:rFonts w:ascii="Times New Roman" w:hAnsi="Times New Roman" w:cs="Times New Roman"/>
          <w:noProof/>
          <w:sz w:val="24"/>
          <w:szCs w:val="24"/>
        </w:rPr>
        <w:t>OODS</w:t>
      </w:r>
      <w:r w:rsidRPr="001A438F">
        <w:rPr>
          <w:rFonts w:ascii="Times New Roman" w:hAnsi="Times New Roman" w:cs="Times New Roman"/>
          <w:noProof/>
          <w:sz w:val="24"/>
          <w:szCs w:val="24"/>
        </w:rPr>
        <w:t>, 2012). Estes autores propõe a fragmentação do texto em subconjuntos manejáveis, denominados unidades de significado.</w:t>
      </w:r>
    </w:p>
    <w:p w:rsidR="002961BA" w:rsidRDefault="002961BA" w:rsidP="002961BA">
      <w:pPr>
        <w:autoSpaceDE w:val="0"/>
        <w:autoSpaceDN w:val="0"/>
        <w:adjustRightInd w:val="0"/>
        <w:spacing w:after="0" w:line="360" w:lineRule="auto"/>
        <w:ind w:firstLine="708"/>
        <w:jc w:val="both"/>
        <w:rPr>
          <w:rFonts w:ascii="Times New Roman" w:hAnsi="Times New Roman"/>
          <w:sz w:val="24"/>
          <w:szCs w:val="24"/>
          <w:lang w:eastAsia="pt-BR" w:bidi="he-IL"/>
        </w:rPr>
      </w:pPr>
      <w:r w:rsidRPr="001A438F">
        <w:rPr>
          <w:rFonts w:ascii="Times New Roman" w:hAnsi="Times New Roman"/>
          <w:sz w:val="24"/>
          <w:szCs w:val="24"/>
          <w:lang w:eastAsia="pt-BR" w:bidi="he-IL"/>
        </w:rPr>
        <w:t xml:space="preserve">Para a seleção das unidades supracitadas, há necessidade de estabelecer critérios, que </w:t>
      </w:r>
      <w:r w:rsidR="009E6A0C">
        <w:rPr>
          <w:rFonts w:ascii="Times New Roman" w:hAnsi="Times New Roman"/>
          <w:sz w:val="24"/>
          <w:szCs w:val="24"/>
          <w:lang w:eastAsia="pt-BR" w:bidi="he-IL"/>
        </w:rPr>
        <w:t>podem ou não</w:t>
      </w:r>
      <w:r w:rsidRPr="001A438F">
        <w:rPr>
          <w:rFonts w:ascii="Times New Roman" w:hAnsi="Times New Roman"/>
          <w:sz w:val="24"/>
          <w:szCs w:val="24"/>
          <w:lang w:eastAsia="pt-BR" w:bidi="he-IL"/>
        </w:rPr>
        <w:t xml:space="preserve"> ter correlação com referencial teórico. Como decorrência desta premissa, a seleção das unidades de significado será estruturada em um horizonte composto por quatro dimensões</w:t>
      </w:r>
      <w:r w:rsidR="009E6A0C">
        <w:rPr>
          <w:rFonts w:ascii="Times New Roman" w:hAnsi="Times New Roman"/>
          <w:sz w:val="24"/>
          <w:szCs w:val="24"/>
          <w:lang w:eastAsia="pt-BR" w:bidi="he-IL"/>
        </w:rPr>
        <w:t xml:space="preserve"> fundamentadas em referenciais teóricos</w:t>
      </w:r>
      <w:r w:rsidRPr="001A438F">
        <w:rPr>
          <w:rFonts w:ascii="Times New Roman" w:hAnsi="Times New Roman"/>
          <w:sz w:val="24"/>
          <w:szCs w:val="24"/>
          <w:lang w:eastAsia="pt-BR" w:bidi="he-IL"/>
        </w:rPr>
        <w:t xml:space="preserve"> (Tabela 9):</w:t>
      </w:r>
    </w:p>
    <w:p w:rsidR="00167D59" w:rsidRPr="001A438F" w:rsidRDefault="00167D59" w:rsidP="002961BA">
      <w:pPr>
        <w:autoSpaceDE w:val="0"/>
        <w:autoSpaceDN w:val="0"/>
        <w:adjustRightInd w:val="0"/>
        <w:spacing w:after="0" w:line="360" w:lineRule="auto"/>
        <w:ind w:firstLine="708"/>
        <w:jc w:val="both"/>
        <w:rPr>
          <w:rFonts w:ascii="Times New Roman" w:hAnsi="Times New Roman"/>
          <w:sz w:val="24"/>
          <w:szCs w:val="24"/>
          <w:lang w:eastAsia="pt-BR" w:bidi="he-IL"/>
        </w:rPr>
      </w:pPr>
    </w:p>
    <w:p w:rsidR="002961BA" w:rsidRPr="001A438F" w:rsidRDefault="002961BA" w:rsidP="002961BA">
      <w:pPr>
        <w:autoSpaceDE w:val="0"/>
        <w:autoSpaceDN w:val="0"/>
        <w:adjustRightInd w:val="0"/>
        <w:spacing w:after="0" w:line="360" w:lineRule="auto"/>
        <w:ind w:firstLine="708"/>
        <w:jc w:val="both"/>
        <w:rPr>
          <w:rFonts w:ascii="Times New Roman" w:hAnsi="Times New Roman"/>
          <w:sz w:val="24"/>
          <w:szCs w:val="24"/>
          <w:lang w:eastAsia="pt-BR" w:bidi="he-IL"/>
        </w:rPr>
      </w:pPr>
    </w:p>
    <w:p w:rsidR="002961BA" w:rsidRPr="001A438F" w:rsidRDefault="002961BA" w:rsidP="002961BA">
      <w:pPr>
        <w:spacing w:line="360" w:lineRule="auto"/>
        <w:jc w:val="both"/>
        <w:rPr>
          <w:rFonts w:ascii="Times New Roman" w:hAnsi="Times New Roman" w:cs="Times New Roman"/>
          <w:sz w:val="24"/>
          <w:szCs w:val="24"/>
        </w:rPr>
      </w:pPr>
      <w:r w:rsidRPr="001A438F">
        <w:rPr>
          <w:rFonts w:ascii="Times New Roman" w:hAnsi="Times New Roman" w:cs="Times New Roman"/>
          <w:b/>
          <w:bCs/>
          <w:sz w:val="24"/>
          <w:szCs w:val="24"/>
        </w:rPr>
        <w:lastRenderedPageBreak/>
        <w:t>Tabela 9</w:t>
      </w:r>
      <w:r w:rsidRPr="001A438F">
        <w:rPr>
          <w:rFonts w:ascii="Times New Roman" w:hAnsi="Times New Roman" w:cs="Times New Roman"/>
          <w:b/>
          <w:sz w:val="24"/>
          <w:szCs w:val="24"/>
        </w:rPr>
        <w:t>:</w:t>
      </w:r>
      <w:r w:rsidRPr="001A438F">
        <w:rPr>
          <w:rFonts w:ascii="Times New Roman" w:hAnsi="Times New Roman" w:cs="Times New Roman"/>
          <w:sz w:val="24"/>
          <w:szCs w:val="24"/>
        </w:rPr>
        <w:t xml:space="preserve"> Dimensões adotadas na análise dos dados.</w:t>
      </w:r>
    </w:p>
    <w:tbl>
      <w:tblPr>
        <w:tblW w:w="7118" w:type="dxa"/>
        <w:jc w:val="center"/>
        <w:tblInd w:w="1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4741"/>
      </w:tblGrid>
      <w:tr w:rsidR="002961BA" w:rsidRPr="001A438F" w:rsidTr="002961BA">
        <w:trPr>
          <w:trHeight w:val="487"/>
          <w:jc w:val="center"/>
        </w:trPr>
        <w:tc>
          <w:tcPr>
            <w:tcW w:w="2377" w:type="dxa"/>
          </w:tcPr>
          <w:p w:rsidR="002961BA" w:rsidRPr="001A438F" w:rsidRDefault="002961BA" w:rsidP="002961BA">
            <w:pPr>
              <w:spacing w:line="360" w:lineRule="auto"/>
              <w:jc w:val="center"/>
              <w:rPr>
                <w:rFonts w:ascii="Times New Roman" w:hAnsi="Times New Roman" w:cs="Times New Roman"/>
                <w:b/>
                <w:bCs/>
                <w:sz w:val="20"/>
                <w:szCs w:val="20"/>
              </w:rPr>
            </w:pPr>
            <w:r w:rsidRPr="001A438F">
              <w:rPr>
                <w:rFonts w:ascii="Times New Roman" w:hAnsi="Times New Roman" w:cs="Times New Roman"/>
                <w:b/>
                <w:bCs/>
                <w:sz w:val="20"/>
                <w:szCs w:val="20"/>
              </w:rPr>
              <w:t>Dimensão</w:t>
            </w:r>
          </w:p>
        </w:tc>
        <w:tc>
          <w:tcPr>
            <w:tcW w:w="4741" w:type="dxa"/>
          </w:tcPr>
          <w:p w:rsidR="002961BA" w:rsidRPr="001A438F" w:rsidRDefault="002961BA" w:rsidP="002961BA">
            <w:pPr>
              <w:spacing w:line="360" w:lineRule="auto"/>
              <w:jc w:val="center"/>
              <w:rPr>
                <w:rFonts w:ascii="Times New Roman" w:hAnsi="Times New Roman" w:cs="Times New Roman"/>
                <w:b/>
                <w:bCs/>
                <w:sz w:val="20"/>
                <w:szCs w:val="20"/>
              </w:rPr>
            </w:pPr>
            <w:r w:rsidRPr="001A438F">
              <w:rPr>
                <w:rFonts w:ascii="Times New Roman" w:hAnsi="Times New Roman" w:cs="Times New Roman"/>
                <w:b/>
                <w:bCs/>
                <w:sz w:val="20"/>
                <w:szCs w:val="20"/>
              </w:rPr>
              <w:t>Definição</w:t>
            </w:r>
          </w:p>
        </w:tc>
      </w:tr>
      <w:tr w:rsidR="002961BA" w:rsidRPr="001A438F" w:rsidTr="002961BA">
        <w:trPr>
          <w:trHeight w:val="985"/>
          <w:jc w:val="center"/>
        </w:trPr>
        <w:tc>
          <w:tcPr>
            <w:tcW w:w="2377" w:type="dxa"/>
            <w:tcBorders>
              <w:top w:val="single" w:sz="4" w:space="0" w:color="000000"/>
              <w:left w:val="single" w:sz="4" w:space="0" w:color="000000"/>
              <w:bottom w:val="single" w:sz="4" w:space="0" w:color="000000"/>
              <w:right w:val="single" w:sz="4" w:space="0" w:color="000000"/>
            </w:tcBorders>
          </w:tcPr>
          <w:p w:rsidR="002961BA" w:rsidRPr="001A438F" w:rsidRDefault="002961BA" w:rsidP="002961BA">
            <w:pPr>
              <w:spacing w:line="360" w:lineRule="auto"/>
              <w:jc w:val="center"/>
              <w:rPr>
                <w:rFonts w:ascii="Times New Roman" w:hAnsi="Times New Roman" w:cs="Times New Roman"/>
                <w:b/>
                <w:bCs/>
                <w:sz w:val="20"/>
                <w:szCs w:val="20"/>
              </w:rPr>
            </w:pPr>
            <w:r w:rsidRPr="001A438F">
              <w:rPr>
                <w:rFonts w:ascii="Times New Roman" w:hAnsi="Times New Roman" w:cs="Times New Roman"/>
                <w:b/>
                <w:bCs/>
                <w:sz w:val="20"/>
                <w:szCs w:val="20"/>
              </w:rPr>
              <w:t>Conceitos</w:t>
            </w:r>
          </w:p>
        </w:tc>
        <w:tc>
          <w:tcPr>
            <w:tcW w:w="4741" w:type="dxa"/>
            <w:tcBorders>
              <w:top w:val="single" w:sz="4" w:space="0" w:color="000000"/>
              <w:left w:val="single" w:sz="4" w:space="0" w:color="000000"/>
              <w:bottom w:val="single" w:sz="4" w:space="0" w:color="000000"/>
              <w:right w:val="single" w:sz="4" w:space="0" w:color="000000"/>
            </w:tcBorders>
          </w:tcPr>
          <w:p w:rsidR="002961BA" w:rsidRPr="001A438F" w:rsidRDefault="002961BA" w:rsidP="002961BA">
            <w:pPr>
              <w:spacing w:line="240" w:lineRule="auto"/>
              <w:jc w:val="both"/>
              <w:rPr>
                <w:rFonts w:ascii="Times New Roman" w:hAnsi="Times New Roman" w:cs="Times New Roman"/>
                <w:sz w:val="20"/>
                <w:szCs w:val="20"/>
              </w:rPr>
            </w:pPr>
            <w:r w:rsidRPr="001A438F">
              <w:rPr>
                <w:rFonts w:ascii="Times New Roman" w:hAnsi="Times New Roman" w:cs="Times New Roman"/>
                <w:sz w:val="20"/>
                <w:szCs w:val="20"/>
              </w:rPr>
              <w:t>elementos que emergem da resolução de tarefas, de invariantes operatórios e de representações simbólicas (S,I,R).</w:t>
            </w:r>
          </w:p>
        </w:tc>
      </w:tr>
      <w:tr w:rsidR="002961BA" w:rsidRPr="001A438F" w:rsidTr="002961BA">
        <w:trPr>
          <w:jc w:val="center"/>
        </w:trPr>
        <w:tc>
          <w:tcPr>
            <w:tcW w:w="2377" w:type="dxa"/>
          </w:tcPr>
          <w:p w:rsidR="002961BA" w:rsidRPr="001A438F" w:rsidRDefault="002961BA" w:rsidP="002961BA">
            <w:pPr>
              <w:spacing w:line="360" w:lineRule="auto"/>
              <w:jc w:val="center"/>
              <w:rPr>
                <w:rFonts w:ascii="Times New Roman" w:hAnsi="Times New Roman" w:cs="Times New Roman"/>
                <w:b/>
                <w:bCs/>
                <w:sz w:val="20"/>
                <w:szCs w:val="20"/>
              </w:rPr>
            </w:pPr>
            <w:r w:rsidRPr="001A438F">
              <w:rPr>
                <w:rFonts w:ascii="Times New Roman" w:hAnsi="Times New Roman" w:cs="Times New Roman"/>
                <w:b/>
                <w:bCs/>
                <w:sz w:val="20"/>
                <w:szCs w:val="20"/>
              </w:rPr>
              <w:t>Invariantes Operatórios</w:t>
            </w:r>
          </w:p>
        </w:tc>
        <w:tc>
          <w:tcPr>
            <w:tcW w:w="4741" w:type="dxa"/>
          </w:tcPr>
          <w:p w:rsidR="002961BA" w:rsidRPr="001A438F" w:rsidRDefault="002961BA" w:rsidP="002961BA">
            <w:pPr>
              <w:spacing w:line="240" w:lineRule="auto"/>
              <w:jc w:val="both"/>
              <w:rPr>
                <w:rFonts w:ascii="Times New Roman" w:hAnsi="Times New Roman" w:cs="Times New Roman"/>
                <w:sz w:val="20"/>
                <w:szCs w:val="20"/>
              </w:rPr>
            </w:pPr>
            <w:r w:rsidRPr="001A438F">
              <w:rPr>
                <w:rFonts w:ascii="Times New Roman" w:hAnsi="Times New Roman" w:cs="Times New Roman"/>
                <w:sz w:val="20"/>
                <w:szCs w:val="20"/>
              </w:rPr>
              <w:t>são conceitos e teoremas implícitos ou explícitos acionados no ato do desenvolvimento da situação.</w:t>
            </w:r>
          </w:p>
        </w:tc>
      </w:tr>
      <w:tr w:rsidR="002961BA" w:rsidRPr="001A438F" w:rsidTr="002961BA">
        <w:trPr>
          <w:jc w:val="center"/>
        </w:trPr>
        <w:tc>
          <w:tcPr>
            <w:tcW w:w="2377" w:type="dxa"/>
          </w:tcPr>
          <w:p w:rsidR="002961BA" w:rsidRPr="001A438F" w:rsidRDefault="002961BA" w:rsidP="002961BA">
            <w:pPr>
              <w:spacing w:line="360" w:lineRule="auto"/>
              <w:jc w:val="center"/>
              <w:rPr>
                <w:rFonts w:ascii="Times New Roman" w:hAnsi="Times New Roman" w:cs="Times New Roman"/>
                <w:b/>
                <w:bCs/>
                <w:sz w:val="20"/>
                <w:szCs w:val="20"/>
              </w:rPr>
            </w:pPr>
            <w:r w:rsidRPr="001A438F">
              <w:rPr>
                <w:rFonts w:ascii="Times New Roman" w:hAnsi="Times New Roman" w:cs="Times New Roman"/>
                <w:b/>
                <w:bCs/>
                <w:sz w:val="20"/>
                <w:szCs w:val="20"/>
              </w:rPr>
              <w:t>Argumentos</w:t>
            </w:r>
          </w:p>
        </w:tc>
        <w:tc>
          <w:tcPr>
            <w:tcW w:w="4741" w:type="dxa"/>
          </w:tcPr>
          <w:p w:rsidR="002961BA" w:rsidRPr="001A438F" w:rsidRDefault="002961BA" w:rsidP="002961BA">
            <w:pPr>
              <w:spacing w:line="240" w:lineRule="auto"/>
              <w:jc w:val="both"/>
              <w:rPr>
                <w:rFonts w:ascii="Times New Roman" w:hAnsi="Times New Roman" w:cs="Times New Roman"/>
                <w:sz w:val="20"/>
                <w:szCs w:val="20"/>
              </w:rPr>
            </w:pPr>
            <w:r w:rsidRPr="001A438F">
              <w:rPr>
                <w:rFonts w:ascii="Times New Roman" w:hAnsi="Times New Roman" w:cs="Times New Roman"/>
                <w:sz w:val="20"/>
                <w:szCs w:val="20"/>
              </w:rPr>
              <w:t>regras de ação que determinam a sequência das ações do aluno.</w:t>
            </w:r>
          </w:p>
        </w:tc>
      </w:tr>
      <w:tr w:rsidR="002961BA" w:rsidRPr="001A438F" w:rsidTr="00024C0A">
        <w:trPr>
          <w:trHeight w:val="601"/>
          <w:jc w:val="center"/>
        </w:trPr>
        <w:tc>
          <w:tcPr>
            <w:tcW w:w="2377" w:type="dxa"/>
          </w:tcPr>
          <w:p w:rsidR="002961BA" w:rsidRPr="001A438F" w:rsidRDefault="002961BA" w:rsidP="002961BA">
            <w:pPr>
              <w:spacing w:line="360" w:lineRule="auto"/>
              <w:jc w:val="center"/>
              <w:rPr>
                <w:rFonts w:ascii="Times New Roman" w:hAnsi="Times New Roman" w:cs="Times New Roman"/>
                <w:b/>
                <w:bCs/>
                <w:sz w:val="20"/>
                <w:szCs w:val="20"/>
              </w:rPr>
            </w:pPr>
            <w:r w:rsidRPr="001A438F">
              <w:rPr>
                <w:rFonts w:ascii="Times New Roman" w:hAnsi="Times New Roman" w:cs="Times New Roman"/>
                <w:b/>
                <w:bCs/>
                <w:sz w:val="20"/>
                <w:szCs w:val="20"/>
              </w:rPr>
              <w:t>Gestos</w:t>
            </w:r>
          </w:p>
        </w:tc>
        <w:tc>
          <w:tcPr>
            <w:tcW w:w="4741" w:type="dxa"/>
          </w:tcPr>
          <w:p w:rsidR="002961BA" w:rsidRPr="001A438F" w:rsidRDefault="002961BA" w:rsidP="002961BA">
            <w:pPr>
              <w:spacing w:line="240" w:lineRule="auto"/>
              <w:jc w:val="both"/>
              <w:rPr>
                <w:rFonts w:ascii="Times New Roman" w:hAnsi="Times New Roman" w:cs="Times New Roman"/>
                <w:sz w:val="20"/>
                <w:szCs w:val="20"/>
              </w:rPr>
            </w:pPr>
            <w:r w:rsidRPr="001A438F">
              <w:rPr>
                <w:rFonts w:ascii="Times New Roman" w:hAnsi="Times New Roman" w:cs="Times New Roman"/>
                <w:sz w:val="20"/>
                <w:szCs w:val="20"/>
              </w:rPr>
              <w:t>movimentos efetuados pelos sujeitos em ação, portadores de significados</w:t>
            </w:r>
            <w:r w:rsidR="00B611C2">
              <w:rPr>
                <w:rFonts w:ascii="Times New Roman" w:hAnsi="Times New Roman" w:cs="Times New Roman"/>
                <w:sz w:val="20"/>
                <w:szCs w:val="20"/>
              </w:rPr>
              <w:t>.</w:t>
            </w:r>
          </w:p>
        </w:tc>
      </w:tr>
    </w:tbl>
    <w:p w:rsidR="00024C0A" w:rsidRDefault="00024C0A" w:rsidP="00024C0A">
      <w:pPr>
        <w:spacing w:line="360" w:lineRule="auto"/>
        <w:ind w:firstLine="708"/>
        <w:jc w:val="both"/>
        <w:rPr>
          <w:rFonts w:ascii="Times New Roman" w:hAnsi="Times New Roman" w:cs="Times New Roman"/>
          <w:sz w:val="24"/>
          <w:szCs w:val="24"/>
          <w:lang w:bidi="he-IL"/>
        </w:rPr>
      </w:pPr>
    </w:p>
    <w:p w:rsidR="002961BA" w:rsidRPr="001A438F" w:rsidRDefault="002961BA" w:rsidP="00024C0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lang w:bidi="he-IL"/>
        </w:rPr>
        <w:t xml:space="preserve">A dimensão </w:t>
      </w:r>
      <w:r w:rsidRPr="001A438F">
        <w:rPr>
          <w:rFonts w:ascii="Times New Roman" w:hAnsi="Times New Roman" w:cs="Times New Roman"/>
          <w:i/>
          <w:sz w:val="24"/>
          <w:szCs w:val="24"/>
          <w:lang w:bidi="he-IL"/>
        </w:rPr>
        <w:t>invariantes operatórios</w:t>
      </w:r>
      <w:r w:rsidRPr="001A438F">
        <w:rPr>
          <w:rFonts w:ascii="Times New Roman" w:hAnsi="Times New Roman" w:cs="Times New Roman"/>
          <w:sz w:val="24"/>
          <w:szCs w:val="24"/>
          <w:lang w:bidi="he-IL"/>
        </w:rPr>
        <w:t xml:space="preserve"> foi organizada segundo as definições propostas por Vergnaud (1996) para teoremas e conceitos-em-ação. </w:t>
      </w:r>
      <w:r w:rsidRPr="001A438F">
        <w:rPr>
          <w:rFonts w:ascii="Times New Roman" w:hAnsi="Times New Roman" w:cs="Times New Roman"/>
          <w:sz w:val="24"/>
          <w:szCs w:val="24"/>
        </w:rPr>
        <w:t xml:space="preserve">Um </w:t>
      </w:r>
      <w:r w:rsidRPr="001A438F">
        <w:rPr>
          <w:rFonts w:ascii="Times New Roman" w:hAnsi="Times New Roman" w:cs="Times New Roman"/>
          <w:i/>
          <w:sz w:val="24"/>
          <w:szCs w:val="24"/>
        </w:rPr>
        <w:t>teorema-em-ação</w:t>
      </w:r>
      <w:r w:rsidRPr="001A438F">
        <w:rPr>
          <w:rFonts w:ascii="Times New Roman" w:hAnsi="Times New Roman" w:cs="Times New Roman"/>
          <w:sz w:val="24"/>
          <w:szCs w:val="24"/>
        </w:rPr>
        <w:t xml:space="preserve"> é uma proposição considerada como verdadeira ou falsa sobre o real, enquanto um conceito-em-ação é uma categoria do pensamento considerada como pertinente ou não pertinente, porém, em nossa análise não encontramos teorema-em-ação. </w:t>
      </w:r>
      <w:r w:rsidR="00E61D02">
        <w:rPr>
          <w:rFonts w:ascii="Times New Roman" w:hAnsi="Times New Roman" w:cs="Times New Roman"/>
          <w:sz w:val="24"/>
          <w:szCs w:val="24"/>
        </w:rPr>
        <w:t xml:space="preserve">Os invariantes utilizados nesta pesquisa foram: Considerar possibilidades, Efetuar comparações, Efetuar previsões, Conceber hipóteses, Livre movimentação molecular, Metáfora, Orientação espacial e Simultaneidade. </w:t>
      </w:r>
    </w:p>
    <w:p w:rsidR="002961BA" w:rsidRPr="001A438F" w:rsidRDefault="002961BA" w:rsidP="002961BA">
      <w:pPr>
        <w:spacing w:line="360" w:lineRule="auto"/>
        <w:ind w:firstLine="708"/>
        <w:jc w:val="both"/>
        <w:rPr>
          <w:rFonts w:ascii="Times New Roman" w:hAnsi="Times New Roman" w:cs="Times New Roman"/>
          <w:sz w:val="24"/>
          <w:szCs w:val="24"/>
        </w:rPr>
      </w:pPr>
      <w:r w:rsidRPr="001A438F">
        <w:rPr>
          <w:rFonts w:ascii="Times New Roman" w:hAnsi="Times New Roman" w:cs="Times New Roman"/>
          <w:sz w:val="24"/>
          <w:szCs w:val="24"/>
        </w:rPr>
        <w:t>Nesse sentido, a dimensão conceitual trata justamente dos elementos fundamentais propostos por Mullins (2008) para a aprendizagem da Química Orgânica mais o campo da estereoquímica (que será demonstrada sua caracterização no terceiro capítulo). Ou seja, trata-se justamente dos conceitos químicos implícitos nas explicações elaboradas pelos participantes da pesquisa.</w:t>
      </w:r>
    </w:p>
    <w:p w:rsidR="002961BA" w:rsidRPr="001A438F" w:rsidRDefault="002961BA" w:rsidP="002961BA">
      <w:pPr>
        <w:spacing w:line="360" w:lineRule="auto"/>
        <w:ind w:firstLine="708"/>
        <w:jc w:val="both"/>
        <w:rPr>
          <w:rFonts w:ascii="Times New Roman" w:hAnsi="Times New Roman" w:cs="Times New Roman"/>
          <w:sz w:val="24"/>
          <w:szCs w:val="24"/>
          <w:lang w:bidi="he-IL"/>
        </w:rPr>
      </w:pPr>
      <w:r w:rsidRPr="001A438F">
        <w:rPr>
          <w:rFonts w:ascii="Times New Roman" w:hAnsi="Times New Roman" w:cs="Times New Roman"/>
          <w:sz w:val="24"/>
          <w:szCs w:val="24"/>
          <w:lang w:bidi="he-IL"/>
        </w:rPr>
        <w:t>Já a dimensão relacionada aos argumentos foi fundamentada no modelo de argumentação completa de Toulmin</w:t>
      </w:r>
      <w:r w:rsidR="00B611C2">
        <w:rPr>
          <w:rFonts w:ascii="Times New Roman" w:hAnsi="Times New Roman" w:cs="Times New Roman"/>
          <w:sz w:val="24"/>
          <w:szCs w:val="24"/>
          <w:lang w:bidi="he-IL"/>
        </w:rPr>
        <w:t xml:space="preserve"> (</w:t>
      </w:r>
      <w:r w:rsidRPr="001A438F">
        <w:rPr>
          <w:rFonts w:ascii="Times New Roman" w:hAnsi="Times New Roman" w:cs="Times New Roman"/>
          <w:sz w:val="24"/>
          <w:szCs w:val="24"/>
          <w:lang w:bidi="he-IL"/>
        </w:rPr>
        <w:t>1958</w:t>
      </w:r>
      <w:r w:rsidR="00B611C2">
        <w:rPr>
          <w:rFonts w:ascii="Times New Roman" w:hAnsi="Times New Roman" w:cs="Times New Roman"/>
          <w:sz w:val="24"/>
          <w:szCs w:val="24"/>
          <w:lang w:bidi="he-IL"/>
        </w:rPr>
        <w:t>)</w:t>
      </w:r>
      <w:r w:rsidRPr="001A438F">
        <w:rPr>
          <w:rFonts w:ascii="Times New Roman" w:hAnsi="Times New Roman" w:cs="Times New Roman"/>
          <w:sz w:val="24"/>
          <w:szCs w:val="24"/>
          <w:lang w:bidi="he-IL"/>
        </w:rPr>
        <w:t>.</w:t>
      </w:r>
    </w:p>
    <w:p w:rsidR="002961BA" w:rsidRPr="001A438F" w:rsidRDefault="002961BA" w:rsidP="002961BA">
      <w:pPr>
        <w:spacing w:line="360" w:lineRule="auto"/>
        <w:ind w:firstLine="708"/>
        <w:jc w:val="both"/>
        <w:rPr>
          <w:rFonts w:ascii="Times New Roman" w:hAnsi="Times New Roman" w:cs="Times New Roman"/>
          <w:sz w:val="24"/>
          <w:szCs w:val="24"/>
          <w:lang w:bidi="he-IL"/>
        </w:rPr>
      </w:pPr>
      <w:r w:rsidRPr="001A438F">
        <w:rPr>
          <w:rFonts w:ascii="Times New Roman" w:hAnsi="Times New Roman" w:cs="Times New Roman"/>
          <w:sz w:val="24"/>
          <w:szCs w:val="24"/>
          <w:lang w:bidi="he-IL"/>
        </w:rPr>
        <w:t xml:space="preserve"> Por fim, a categorização dos recursos gestuais </w:t>
      </w:r>
      <w:r w:rsidR="009E6A0C">
        <w:rPr>
          <w:rFonts w:ascii="Times New Roman" w:hAnsi="Times New Roman" w:cs="Times New Roman"/>
          <w:sz w:val="24"/>
          <w:szCs w:val="24"/>
          <w:lang w:bidi="he-IL"/>
        </w:rPr>
        <w:t>foi estruturada com base em</w:t>
      </w:r>
      <w:r w:rsidRPr="001A438F">
        <w:rPr>
          <w:rFonts w:ascii="Times New Roman" w:hAnsi="Times New Roman" w:cs="Times New Roman"/>
          <w:sz w:val="24"/>
          <w:szCs w:val="24"/>
          <w:lang w:bidi="he-IL"/>
        </w:rPr>
        <w:t xml:space="preserve"> estudos no campo da línguística conduzidos por McNeill (1992). Cabe lembrar que Vergnaud (1990) dá especial atenção aos recursos gestuais presente nas ações dos indivíduos, pois os considera como entes portadores de conceitos que integraram enunciados na estrutura cognitiva dos sujeitos. Ao todo, cinco gestos foram identificados, seguindo as orientações de McNeill (1992):</w:t>
      </w:r>
    </w:p>
    <w:p w:rsidR="002961BA" w:rsidRPr="001A438F" w:rsidRDefault="002961BA" w:rsidP="002961BA">
      <w:pPr>
        <w:pStyle w:val="PargrafodaLista"/>
        <w:numPr>
          <w:ilvl w:val="0"/>
          <w:numId w:val="16"/>
        </w:numPr>
        <w:spacing w:line="360" w:lineRule="auto"/>
        <w:jc w:val="both"/>
        <w:rPr>
          <w:rFonts w:ascii="Times New Roman" w:hAnsi="Times New Roman" w:cs="Times New Roman"/>
          <w:sz w:val="24"/>
          <w:szCs w:val="24"/>
          <w:lang w:bidi="he-IL"/>
        </w:rPr>
      </w:pPr>
      <w:r w:rsidRPr="001A438F">
        <w:rPr>
          <w:rFonts w:ascii="Times New Roman" w:hAnsi="Times New Roman" w:cs="Times New Roman"/>
          <w:i/>
          <w:sz w:val="24"/>
          <w:szCs w:val="24"/>
          <w:lang w:bidi="he-IL"/>
        </w:rPr>
        <w:lastRenderedPageBreak/>
        <w:t>Gestos coesivos</w:t>
      </w:r>
      <w:r w:rsidRPr="001A438F">
        <w:rPr>
          <w:rFonts w:ascii="Times New Roman" w:hAnsi="Times New Roman" w:cs="Times New Roman"/>
          <w:sz w:val="24"/>
          <w:szCs w:val="24"/>
          <w:lang w:bidi="he-IL"/>
        </w:rPr>
        <w:t xml:space="preserve"> – estão relacionados com o discurso produzido. Servem como ligantes de temas, ou seja, juntam partes do discurso que estão separadas no tempo.</w:t>
      </w:r>
    </w:p>
    <w:p w:rsidR="002961BA" w:rsidRPr="001A438F" w:rsidRDefault="002961BA" w:rsidP="002961BA">
      <w:pPr>
        <w:pStyle w:val="PargrafodaLista"/>
        <w:numPr>
          <w:ilvl w:val="0"/>
          <w:numId w:val="16"/>
        </w:numPr>
        <w:spacing w:line="360" w:lineRule="auto"/>
        <w:jc w:val="both"/>
        <w:rPr>
          <w:rFonts w:ascii="Times New Roman" w:hAnsi="Times New Roman" w:cs="Times New Roman"/>
          <w:sz w:val="24"/>
          <w:szCs w:val="24"/>
          <w:lang w:bidi="he-IL"/>
        </w:rPr>
      </w:pPr>
      <w:r w:rsidRPr="001A438F">
        <w:rPr>
          <w:rFonts w:ascii="Times New Roman" w:hAnsi="Times New Roman" w:cs="Times New Roman"/>
          <w:i/>
          <w:sz w:val="24"/>
          <w:szCs w:val="24"/>
          <w:lang w:bidi="he-IL"/>
        </w:rPr>
        <w:t>Gestos demonstrativos</w:t>
      </w:r>
      <w:r w:rsidRPr="001A438F">
        <w:rPr>
          <w:rFonts w:ascii="Times New Roman" w:hAnsi="Times New Roman" w:cs="Times New Roman"/>
          <w:sz w:val="24"/>
          <w:szCs w:val="24"/>
          <w:lang w:bidi="he-IL"/>
        </w:rPr>
        <w:t xml:space="preserve"> – indicam objetos e eventos relacionados a esfera física e/ou fictícia. Geralmente, com dedo indicador o sujeito esboça gesto demonstrativo. Porém, pode ser representado por qualquer outra parte do corpo.</w:t>
      </w:r>
    </w:p>
    <w:p w:rsidR="002961BA" w:rsidRPr="001A438F" w:rsidRDefault="002961BA" w:rsidP="002961BA">
      <w:pPr>
        <w:pStyle w:val="PargrafodaLista"/>
        <w:numPr>
          <w:ilvl w:val="0"/>
          <w:numId w:val="16"/>
        </w:numPr>
        <w:spacing w:line="360" w:lineRule="auto"/>
        <w:jc w:val="both"/>
        <w:rPr>
          <w:rFonts w:ascii="Times New Roman" w:hAnsi="Times New Roman" w:cs="Times New Roman"/>
          <w:sz w:val="24"/>
          <w:szCs w:val="24"/>
          <w:lang w:bidi="he-IL"/>
        </w:rPr>
      </w:pPr>
      <w:r w:rsidRPr="001A438F">
        <w:rPr>
          <w:rFonts w:ascii="Times New Roman" w:hAnsi="Times New Roman" w:cs="Times New Roman"/>
          <w:i/>
          <w:sz w:val="24"/>
          <w:szCs w:val="24"/>
          <w:lang w:bidi="he-IL"/>
        </w:rPr>
        <w:t>Gestos icônicos</w:t>
      </w:r>
      <w:r w:rsidRPr="001A438F">
        <w:rPr>
          <w:rFonts w:ascii="Times New Roman" w:hAnsi="Times New Roman" w:cs="Times New Roman"/>
          <w:sz w:val="24"/>
          <w:szCs w:val="24"/>
          <w:lang w:bidi="he-IL"/>
        </w:rPr>
        <w:t xml:space="preserve"> – expressam acontecimentos, referência espacial e representações figuradas. De grande importância para este trabalho, são suas características cinéticas, ou seja, a forma como dão qualificação a objetos como o tamanho, forma, massa e outras características físicas. Exibem também significados de ações.</w:t>
      </w:r>
    </w:p>
    <w:p w:rsidR="002961BA" w:rsidRPr="001A438F" w:rsidRDefault="002961BA" w:rsidP="002961BA">
      <w:pPr>
        <w:pStyle w:val="PargrafodaLista"/>
        <w:numPr>
          <w:ilvl w:val="0"/>
          <w:numId w:val="16"/>
        </w:numPr>
        <w:spacing w:line="360" w:lineRule="auto"/>
        <w:jc w:val="both"/>
        <w:rPr>
          <w:rFonts w:ascii="Times New Roman" w:hAnsi="Times New Roman" w:cs="Times New Roman"/>
          <w:sz w:val="24"/>
          <w:szCs w:val="24"/>
          <w:lang w:bidi="he-IL"/>
        </w:rPr>
      </w:pPr>
      <w:r w:rsidRPr="001A438F">
        <w:rPr>
          <w:rFonts w:ascii="Times New Roman" w:hAnsi="Times New Roman" w:cs="Times New Roman"/>
          <w:i/>
          <w:sz w:val="24"/>
          <w:szCs w:val="24"/>
          <w:lang w:bidi="he-IL"/>
        </w:rPr>
        <w:t>Gestos metafóricos</w:t>
      </w:r>
      <w:r w:rsidRPr="001A438F">
        <w:rPr>
          <w:rFonts w:ascii="Times New Roman" w:hAnsi="Times New Roman" w:cs="Times New Roman"/>
          <w:sz w:val="24"/>
          <w:szCs w:val="24"/>
          <w:lang w:bidi="he-IL"/>
        </w:rPr>
        <w:t xml:space="preserve"> – refletem conteúdo de ideia(s) abstrata(s). São parecidos com os icônicos, porém, referem-se às expressões abstratas ao invés de evento ou objeto concreto. Ou seja, a grande diferença entre ambos é que o gesto icônico refere-se à esfera física e o metafórico a esfera mental.</w:t>
      </w:r>
    </w:p>
    <w:p w:rsidR="002961BA" w:rsidRPr="001A438F" w:rsidRDefault="002961BA" w:rsidP="002961BA">
      <w:pPr>
        <w:pStyle w:val="PargrafodaLista"/>
        <w:numPr>
          <w:ilvl w:val="0"/>
          <w:numId w:val="16"/>
        </w:numPr>
        <w:spacing w:line="360" w:lineRule="auto"/>
        <w:jc w:val="both"/>
        <w:rPr>
          <w:rFonts w:ascii="Times New Roman" w:hAnsi="Times New Roman" w:cs="Times New Roman"/>
          <w:sz w:val="24"/>
          <w:szCs w:val="24"/>
          <w:lang w:bidi="he-IL"/>
        </w:rPr>
      </w:pPr>
      <w:r w:rsidRPr="001A438F">
        <w:rPr>
          <w:rFonts w:ascii="Times New Roman" w:hAnsi="Times New Roman" w:cs="Times New Roman"/>
          <w:i/>
          <w:sz w:val="24"/>
          <w:szCs w:val="24"/>
          <w:lang w:bidi="he-IL"/>
        </w:rPr>
        <w:t>Gestos batuta</w:t>
      </w:r>
      <w:r w:rsidRPr="001A438F">
        <w:rPr>
          <w:rFonts w:ascii="Times New Roman" w:hAnsi="Times New Roman" w:cs="Times New Roman"/>
          <w:sz w:val="24"/>
          <w:szCs w:val="24"/>
          <w:lang w:bidi="he-IL"/>
        </w:rPr>
        <w:t xml:space="preserve"> – são caracterizados por movimentos repetitivos e percursos curtos. São muito usados quando há enfatização retórica em partes da argumentação.</w:t>
      </w:r>
    </w:p>
    <w:p w:rsidR="002961BA" w:rsidRPr="001A438F" w:rsidRDefault="002961BA" w:rsidP="00D62628">
      <w:pPr>
        <w:spacing w:line="360" w:lineRule="auto"/>
        <w:ind w:firstLine="708"/>
        <w:jc w:val="both"/>
        <w:rPr>
          <w:rFonts w:ascii="Times New Roman" w:hAnsi="Times New Roman" w:cs="Times New Roman"/>
          <w:sz w:val="24"/>
          <w:szCs w:val="24"/>
          <w:lang w:bidi="he-IL"/>
        </w:rPr>
      </w:pPr>
      <w:r w:rsidRPr="001A438F">
        <w:rPr>
          <w:rFonts w:ascii="Times New Roman" w:hAnsi="Times New Roman" w:cs="Times New Roman"/>
          <w:sz w:val="24"/>
          <w:szCs w:val="24"/>
          <w:lang w:bidi="he-IL"/>
        </w:rPr>
        <w:t>Todas as devidas transcrições foram feitas no software Transana® seguindo as orientações de</w:t>
      </w:r>
      <w:r w:rsidR="00C315B0" w:rsidRPr="001A438F">
        <w:rPr>
          <w:rFonts w:ascii="Times New Roman" w:hAnsi="Times New Roman" w:cs="Times New Roman"/>
          <w:sz w:val="24"/>
          <w:szCs w:val="24"/>
          <w:lang w:bidi="he-IL"/>
        </w:rPr>
        <w:t xml:space="preserve"> Preti (1997</w:t>
      </w:r>
      <w:r w:rsidRPr="001A438F">
        <w:rPr>
          <w:rFonts w:ascii="Times New Roman" w:hAnsi="Times New Roman" w:cs="Times New Roman"/>
          <w:sz w:val="24"/>
          <w:szCs w:val="24"/>
          <w:lang w:bidi="he-IL"/>
        </w:rPr>
        <w:t>). Não foram utilizados ponto e vírgula, ponto final, dois pontos, vírgula, ou seja, os típicos sinai</w:t>
      </w:r>
      <w:r w:rsidR="00C315B0" w:rsidRPr="001A438F">
        <w:rPr>
          <w:rFonts w:ascii="Times New Roman" w:hAnsi="Times New Roman" w:cs="Times New Roman"/>
          <w:sz w:val="24"/>
          <w:szCs w:val="24"/>
          <w:lang w:bidi="he-IL"/>
        </w:rPr>
        <w:t>s da representação ling</w:t>
      </w:r>
      <w:r w:rsidR="006E2C6D" w:rsidRPr="001A438F">
        <w:rPr>
          <w:rFonts w:ascii="Times New Roman" w:hAnsi="Times New Roman" w:cs="Times New Roman"/>
          <w:sz w:val="24"/>
          <w:szCs w:val="24"/>
          <w:lang w:bidi="he-IL"/>
        </w:rPr>
        <w:t>u</w:t>
      </w:r>
      <w:r w:rsidRPr="001A438F">
        <w:rPr>
          <w:rFonts w:ascii="Times New Roman" w:hAnsi="Times New Roman" w:cs="Times New Roman"/>
          <w:sz w:val="24"/>
          <w:szCs w:val="24"/>
          <w:lang w:bidi="he-IL"/>
        </w:rPr>
        <w:t>ística simbólica. Todas as pausas foram marcadas por reticências. A presença de gestos associados a argumentação produzida foi representada em negrito sublinhado, com a devida identificação gestual na própria transcrição</w:t>
      </w:r>
      <w:r w:rsidRPr="001A438F">
        <w:rPr>
          <w:rStyle w:val="Refdenotaderodap"/>
          <w:rFonts w:ascii="Times New Roman" w:hAnsi="Times New Roman" w:cs="Times New Roman"/>
          <w:sz w:val="24"/>
          <w:szCs w:val="24"/>
          <w:lang w:bidi="he-IL"/>
        </w:rPr>
        <w:footnoteReference w:id="7"/>
      </w:r>
      <w:r w:rsidR="00882C41">
        <w:rPr>
          <w:rFonts w:ascii="Times New Roman" w:hAnsi="Times New Roman" w:cs="Times New Roman"/>
          <w:sz w:val="24"/>
          <w:szCs w:val="24"/>
          <w:lang w:bidi="he-IL"/>
        </w:rPr>
        <w:t>. A Figura 1</w:t>
      </w:r>
      <w:r w:rsidR="00E369DF">
        <w:rPr>
          <w:rFonts w:ascii="Times New Roman" w:hAnsi="Times New Roman" w:cs="Times New Roman"/>
          <w:sz w:val="24"/>
          <w:szCs w:val="24"/>
          <w:lang w:bidi="he-IL"/>
        </w:rPr>
        <w:t>2</w:t>
      </w:r>
      <w:r w:rsidRPr="001A438F">
        <w:rPr>
          <w:rFonts w:ascii="Times New Roman" w:hAnsi="Times New Roman" w:cs="Times New Roman"/>
          <w:sz w:val="24"/>
          <w:szCs w:val="24"/>
          <w:lang w:bidi="he-IL"/>
        </w:rPr>
        <w:t xml:space="preserve">, demonstra </w:t>
      </w:r>
      <w:r w:rsidR="00D62628">
        <w:rPr>
          <w:rFonts w:ascii="Times New Roman" w:hAnsi="Times New Roman" w:cs="Times New Roman"/>
          <w:sz w:val="24"/>
          <w:szCs w:val="24"/>
          <w:lang w:bidi="he-IL"/>
        </w:rPr>
        <w:t>a interface gráfica</w:t>
      </w:r>
      <w:r w:rsidRPr="001A438F">
        <w:rPr>
          <w:rFonts w:ascii="Times New Roman" w:hAnsi="Times New Roman" w:cs="Times New Roman"/>
          <w:sz w:val="24"/>
          <w:szCs w:val="24"/>
          <w:lang w:bidi="he-IL"/>
        </w:rPr>
        <w:t>:</w:t>
      </w:r>
    </w:p>
    <w:p w:rsidR="002961BA" w:rsidRPr="001A438F" w:rsidRDefault="002961BA" w:rsidP="002961BA">
      <w:pPr>
        <w:spacing w:line="360" w:lineRule="auto"/>
        <w:ind w:firstLine="708"/>
        <w:jc w:val="center"/>
        <w:rPr>
          <w:rFonts w:ascii="Times New Roman" w:hAnsi="Times New Roman" w:cs="Times New Roman"/>
          <w:b/>
          <w:sz w:val="24"/>
          <w:szCs w:val="24"/>
          <w:lang w:bidi="he-IL"/>
        </w:rPr>
      </w:pPr>
      <w:r w:rsidRPr="001A438F">
        <w:rPr>
          <w:rFonts w:ascii="Times New Roman" w:hAnsi="Times New Roman" w:cs="Times New Roman"/>
          <w:noProof/>
          <w:sz w:val="24"/>
          <w:szCs w:val="24"/>
          <w:lang w:eastAsia="pt-BR"/>
        </w:rPr>
        <w:lastRenderedPageBreak/>
        <w:drawing>
          <wp:inline distT="0" distB="0" distL="0" distR="0">
            <wp:extent cx="5042121" cy="3641698"/>
            <wp:effectExtent l="19050" t="0" r="6129"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042121" cy="3641698"/>
                    </a:xfrm>
                    <a:prstGeom prst="rect">
                      <a:avLst/>
                    </a:prstGeom>
                    <a:noFill/>
                    <a:ln w="9525">
                      <a:noFill/>
                      <a:miter lim="800000"/>
                      <a:headEnd/>
                      <a:tailEnd/>
                    </a:ln>
                  </pic:spPr>
                </pic:pic>
              </a:graphicData>
            </a:graphic>
          </wp:inline>
        </w:drawing>
      </w:r>
    </w:p>
    <w:p w:rsidR="002961BA" w:rsidRPr="001A438F" w:rsidRDefault="00882C41" w:rsidP="002961BA">
      <w:pPr>
        <w:spacing w:line="360" w:lineRule="auto"/>
        <w:rPr>
          <w:rFonts w:ascii="Times New Roman" w:hAnsi="Times New Roman" w:cs="Times New Roman"/>
          <w:sz w:val="24"/>
          <w:szCs w:val="24"/>
          <w:lang w:bidi="he-IL"/>
        </w:rPr>
      </w:pPr>
      <w:r>
        <w:rPr>
          <w:rFonts w:ascii="Times New Roman" w:hAnsi="Times New Roman" w:cs="Times New Roman"/>
          <w:b/>
          <w:sz w:val="24"/>
          <w:szCs w:val="24"/>
          <w:lang w:bidi="he-IL"/>
        </w:rPr>
        <w:t>Figura 1</w:t>
      </w:r>
      <w:r w:rsidR="00E369DF">
        <w:rPr>
          <w:rFonts w:ascii="Times New Roman" w:hAnsi="Times New Roman" w:cs="Times New Roman"/>
          <w:b/>
          <w:sz w:val="24"/>
          <w:szCs w:val="24"/>
          <w:lang w:bidi="he-IL"/>
        </w:rPr>
        <w:t>2</w:t>
      </w:r>
      <w:r w:rsidR="002961BA" w:rsidRPr="001A438F">
        <w:rPr>
          <w:rFonts w:ascii="Times New Roman" w:hAnsi="Times New Roman" w:cs="Times New Roman"/>
          <w:b/>
          <w:sz w:val="24"/>
          <w:szCs w:val="24"/>
          <w:lang w:bidi="he-IL"/>
        </w:rPr>
        <w:t>:</w:t>
      </w:r>
      <w:r w:rsidR="002961BA" w:rsidRPr="001A438F">
        <w:rPr>
          <w:rFonts w:ascii="Times New Roman" w:hAnsi="Times New Roman" w:cs="Times New Roman"/>
          <w:sz w:val="24"/>
          <w:szCs w:val="24"/>
          <w:lang w:bidi="he-IL"/>
        </w:rPr>
        <w:t xml:space="preserve"> Interface do software Transana®.</w:t>
      </w:r>
    </w:p>
    <w:p w:rsidR="002961BA" w:rsidRPr="001A438F" w:rsidRDefault="002961BA" w:rsidP="002961BA">
      <w:pPr>
        <w:spacing w:line="360" w:lineRule="auto"/>
        <w:ind w:firstLine="708"/>
        <w:jc w:val="both"/>
        <w:rPr>
          <w:rFonts w:ascii="Times New Roman" w:hAnsi="Times New Roman" w:cs="Times New Roman"/>
          <w:sz w:val="24"/>
          <w:szCs w:val="24"/>
          <w:lang w:bidi="he-IL"/>
        </w:rPr>
      </w:pPr>
      <w:r w:rsidRPr="001A438F">
        <w:rPr>
          <w:rFonts w:ascii="Times New Roman" w:hAnsi="Times New Roman" w:cs="Times New Roman"/>
          <w:sz w:val="24"/>
          <w:szCs w:val="24"/>
          <w:lang w:bidi="he-IL"/>
        </w:rPr>
        <w:t>Com base nestes pressupostos, as unidades de significado foram organizadas na interface do software, como demonstra a Figura 1</w:t>
      </w:r>
      <w:r w:rsidR="00E369DF">
        <w:rPr>
          <w:rFonts w:ascii="Times New Roman" w:hAnsi="Times New Roman" w:cs="Times New Roman"/>
          <w:sz w:val="24"/>
          <w:szCs w:val="24"/>
          <w:lang w:bidi="he-IL"/>
        </w:rPr>
        <w:t>3</w:t>
      </w:r>
      <w:r w:rsidRPr="001A438F">
        <w:rPr>
          <w:rFonts w:ascii="Times New Roman" w:hAnsi="Times New Roman" w:cs="Times New Roman"/>
          <w:sz w:val="24"/>
          <w:szCs w:val="24"/>
          <w:lang w:bidi="he-IL"/>
        </w:rPr>
        <w:t>:</w:t>
      </w:r>
    </w:p>
    <w:p w:rsidR="002961BA" w:rsidRPr="001A438F" w:rsidRDefault="00E61D02" w:rsidP="002961BA">
      <w:pPr>
        <w:spacing w:line="360" w:lineRule="auto"/>
        <w:jc w:val="center"/>
        <w:rPr>
          <w:rFonts w:ascii="Times New Roman" w:hAnsi="Times New Roman" w:cs="Times New Roman"/>
          <w:sz w:val="24"/>
          <w:szCs w:val="24"/>
          <w:lang w:bidi="he-IL"/>
        </w:rPr>
      </w:pPr>
      <w:r>
        <w:rPr>
          <w:rFonts w:ascii="Times New Roman" w:hAnsi="Times New Roman" w:cs="Times New Roman"/>
          <w:noProof/>
          <w:sz w:val="24"/>
          <w:szCs w:val="24"/>
          <w:lang w:eastAsia="pt-BR"/>
        </w:rPr>
        <w:drawing>
          <wp:inline distT="0" distB="0" distL="0" distR="0">
            <wp:extent cx="2127802" cy="3522427"/>
            <wp:effectExtent l="19050" t="0" r="5798" b="0"/>
            <wp:docPr id="3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2132519" cy="3530235"/>
                    </a:xfrm>
                    <a:prstGeom prst="rect">
                      <a:avLst/>
                    </a:prstGeom>
                    <a:noFill/>
                    <a:ln w="9525">
                      <a:noFill/>
                      <a:miter lim="800000"/>
                      <a:headEnd/>
                      <a:tailEnd/>
                    </a:ln>
                  </pic:spPr>
                </pic:pic>
              </a:graphicData>
            </a:graphic>
          </wp:inline>
        </w:drawing>
      </w:r>
    </w:p>
    <w:p w:rsidR="002961BA" w:rsidRPr="001A438F" w:rsidRDefault="002961BA" w:rsidP="002223C2">
      <w:pPr>
        <w:spacing w:line="360" w:lineRule="auto"/>
        <w:jc w:val="both"/>
        <w:rPr>
          <w:rFonts w:ascii="Times New Roman" w:hAnsi="Times New Roman" w:cs="Times New Roman"/>
          <w:sz w:val="24"/>
          <w:szCs w:val="24"/>
          <w:lang w:bidi="he-IL"/>
        </w:rPr>
      </w:pPr>
      <w:r w:rsidRPr="001A438F">
        <w:rPr>
          <w:rFonts w:ascii="Times New Roman" w:hAnsi="Times New Roman" w:cs="Times New Roman"/>
          <w:b/>
          <w:sz w:val="24"/>
          <w:szCs w:val="24"/>
          <w:lang w:bidi="he-IL"/>
        </w:rPr>
        <w:t>Figura 1</w:t>
      </w:r>
      <w:r w:rsidR="00E369DF">
        <w:rPr>
          <w:rFonts w:ascii="Times New Roman" w:hAnsi="Times New Roman" w:cs="Times New Roman"/>
          <w:b/>
          <w:sz w:val="24"/>
          <w:szCs w:val="24"/>
          <w:lang w:bidi="he-IL"/>
        </w:rPr>
        <w:t>3</w:t>
      </w:r>
      <w:r w:rsidRPr="001A438F">
        <w:rPr>
          <w:rFonts w:ascii="Times New Roman" w:hAnsi="Times New Roman" w:cs="Times New Roman"/>
          <w:b/>
          <w:sz w:val="24"/>
          <w:szCs w:val="24"/>
          <w:lang w:bidi="he-IL"/>
        </w:rPr>
        <w:t>:</w:t>
      </w:r>
      <w:r w:rsidRPr="001A438F">
        <w:rPr>
          <w:rFonts w:ascii="Times New Roman" w:hAnsi="Times New Roman" w:cs="Times New Roman"/>
          <w:sz w:val="24"/>
          <w:szCs w:val="24"/>
          <w:lang w:bidi="he-IL"/>
        </w:rPr>
        <w:t xml:space="preserve"> Unidades de significado atribuídas na análise de dados</w:t>
      </w:r>
      <w:r w:rsidR="00E82759">
        <w:rPr>
          <w:rFonts w:ascii="Times New Roman" w:hAnsi="Times New Roman" w:cs="Times New Roman"/>
          <w:sz w:val="24"/>
          <w:szCs w:val="24"/>
          <w:lang w:bidi="he-IL"/>
        </w:rPr>
        <w:t>.</w:t>
      </w:r>
    </w:p>
    <w:p w:rsidR="002961BA" w:rsidRPr="001A438F" w:rsidRDefault="002961BA" w:rsidP="002961BA">
      <w:pPr>
        <w:spacing w:line="360" w:lineRule="auto"/>
        <w:ind w:firstLine="708"/>
        <w:jc w:val="both"/>
        <w:rPr>
          <w:rFonts w:ascii="Times New Roman" w:hAnsi="Times New Roman" w:cs="Times New Roman"/>
          <w:sz w:val="24"/>
          <w:szCs w:val="24"/>
          <w:lang w:bidi="he-IL"/>
        </w:rPr>
      </w:pPr>
      <w:r w:rsidRPr="001A438F">
        <w:rPr>
          <w:rFonts w:ascii="Times New Roman" w:hAnsi="Times New Roman" w:cs="Times New Roman"/>
          <w:sz w:val="24"/>
          <w:szCs w:val="24"/>
          <w:lang w:bidi="he-IL"/>
        </w:rPr>
        <w:lastRenderedPageBreak/>
        <w:t>Após atribuição das unidades de significado foram gerados diagramas de sobreposição temporal conforme demonstra a Figura 1</w:t>
      </w:r>
      <w:r w:rsidR="00CD6112">
        <w:rPr>
          <w:rFonts w:ascii="Times New Roman" w:hAnsi="Times New Roman" w:cs="Times New Roman"/>
          <w:sz w:val="24"/>
          <w:szCs w:val="24"/>
          <w:lang w:bidi="he-IL"/>
        </w:rPr>
        <w:t>4</w:t>
      </w:r>
      <w:r w:rsidRPr="001A438F">
        <w:rPr>
          <w:rFonts w:ascii="Times New Roman" w:hAnsi="Times New Roman" w:cs="Times New Roman"/>
          <w:sz w:val="24"/>
          <w:szCs w:val="24"/>
          <w:lang w:bidi="he-IL"/>
        </w:rPr>
        <w:t>:</w:t>
      </w:r>
    </w:p>
    <w:p w:rsidR="002961BA" w:rsidRPr="001A438F" w:rsidRDefault="002961BA" w:rsidP="002961BA">
      <w:pPr>
        <w:spacing w:line="360" w:lineRule="auto"/>
        <w:ind w:firstLine="708"/>
        <w:jc w:val="center"/>
        <w:rPr>
          <w:rFonts w:ascii="Times New Roman" w:hAnsi="Times New Roman" w:cs="Times New Roman"/>
          <w:sz w:val="24"/>
          <w:szCs w:val="24"/>
          <w:lang w:bidi="he-IL"/>
        </w:rPr>
      </w:pPr>
      <w:r w:rsidRPr="001A438F">
        <w:rPr>
          <w:rFonts w:ascii="Times New Roman" w:hAnsi="Times New Roman" w:cs="Times New Roman"/>
          <w:noProof/>
          <w:sz w:val="24"/>
          <w:szCs w:val="24"/>
          <w:lang w:eastAsia="pt-BR"/>
        </w:rPr>
        <w:drawing>
          <wp:inline distT="0" distB="0" distL="0" distR="0">
            <wp:extent cx="5181103" cy="1765190"/>
            <wp:effectExtent l="19050" t="0" r="497" b="0"/>
            <wp:docPr id="1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178442" cy="1764283"/>
                    </a:xfrm>
                    <a:prstGeom prst="rect">
                      <a:avLst/>
                    </a:prstGeom>
                    <a:noFill/>
                    <a:ln w="9525">
                      <a:noFill/>
                      <a:miter lim="800000"/>
                      <a:headEnd/>
                      <a:tailEnd/>
                    </a:ln>
                  </pic:spPr>
                </pic:pic>
              </a:graphicData>
            </a:graphic>
          </wp:inline>
        </w:drawing>
      </w:r>
    </w:p>
    <w:p w:rsidR="002961BA" w:rsidRPr="001A438F" w:rsidRDefault="002961BA" w:rsidP="00E82759">
      <w:pPr>
        <w:spacing w:line="240" w:lineRule="auto"/>
        <w:jc w:val="both"/>
        <w:rPr>
          <w:rFonts w:ascii="Times New Roman" w:hAnsi="Times New Roman" w:cs="Times New Roman"/>
          <w:sz w:val="24"/>
          <w:szCs w:val="24"/>
          <w:lang w:bidi="he-IL"/>
        </w:rPr>
      </w:pPr>
      <w:r w:rsidRPr="001A438F">
        <w:rPr>
          <w:rFonts w:ascii="Times New Roman" w:hAnsi="Times New Roman" w:cs="Times New Roman"/>
          <w:b/>
          <w:sz w:val="24"/>
          <w:szCs w:val="24"/>
          <w:lang w:bidi="he-IL"/>
        </w:rPr>
        <w:t>Figura 1</w:t>
      </w:r>
      <w:r w:rsidR="00CD6112">
        <w:rPr>
          <w:rFonts w:ascii="Times New Roman" w:hAnsi="Times New Roman" w:cs="Times New Roman"/>
          <w:b/>
          <w:sz w:val="24"/>
          <w:szCs w:val="24"/>
          <w:lang w:bidi="he-IL"/>
        </w:rPr>
        <w:t>4</w:t>
      </w:r>
      <w:r w:rsidRPr="001A438F">
        <w:rPr>
          <w:rFonts w:ascii="Times New Roman" w:hAnsi="Times New Roman" w:cs="Times New Roman"/>
          <w:b/>
          <w:sz w:val="24"/>
          <w:szCs w:val="24"/>
          <w:lang w:bidi="he-IL"/>
        </w:rPr>
        <w:t>:</w:t>
      </w:r>
      <w:r w:rsidRPr="001A438F">
        <w:rPr>
          <w:rFonts w:ascii="Times New Roman" w:hAnsi="Times New Roman" w:cs="Times New Roman"/>
          <w:sz w:val="24"/>
          <w:szCs w:val="24"/>
          <w:lang w:bidi="he-IL"/>
        </w:rPr>
        <w:t xml:space="preserve"> Exemplo de diagrama de sobreposição temporal gerado pelo programa Transana®.</w:t>
      </w:r>
    </w:p>
    <w:p w:rsidR="00604E70" w:rsidRPr="001A438F" w:rsidRDefault="00604E70"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2961BA" w:rsidRPr="001A438F" w:rsidRDefault="002961BA" w:rsidP="00FD429D">
      <w:pPr>
        <w:spacing w:after="0" w:line="360" w:lineRule="auto"/>
        <w:jc w:val="both"/>
        <w:rPr>
          <w:rFonts w:ascii="Times New Roman" w:hAnsi="Times New Roman" w:cs="Times New Roman"/>
          <w:b/>
          <w:sz w:val="32"/>
          <w:szCs w:val="32"/>
        </w:rPr>
      </w:pPr>
    </w:p>
    <w:p w:rsidR="001C1A30" w:rsidRPr="00287DEC" w:rsidRDefault="001C1A30" w:rsidP="00C31A09">
      <w:pPr>
        <w:pStyle w:val="Ttulo2"/>
        <w:jc w:val="both"/>
        <w:rPr>
          <w:sz w:val="32"/>
          <w:szCs w:val="32"/>
          <w:lang w:val="pt-BR"/>
        </w:rPr>
      </w:pPr>
      <w:bookmarkStart w:id="12" w:name="_Toc382339530"/>
      <w:r w:rsidRPr="00287DEC">
        <w:rPr>
          <w:sz w:val="32"/>
          <w:szCs w:val="32"/>
          <w:lang w:val="pt-BR"/>
        </w:rPr>
        <w:lastRenderedPageBreak/>
        <w:t>III. APRESENTAÇÃO DOS RESULTADOS E DISCUSSÃO</w:t>
      </w:r>
      <w:bookmarkEnd w:id="12"/>
    </w:p>
    <w:p w:rsidR="001C1A30" w:rsidRPr="00287DEC" w:rsidRDefault="001C1A30" w:rsidP="00C31A09">
      <w:pPr>
        <w:pStyle w:val="Ttulo2"/>
        <w:jc w:val="both"/>
        <w:rPr>
          <w:sz w:val="28"/>
          <w:szCs w:val="28"/>
          <w:lang w:val="pt-BR"/>
        </w:rPr>
      </w:pPr>
      <w:bookmarkStart w:id="13" w:name="_Toc382339531"/>
      <w:r w:rsidRPr="00287DEC">
        <w:rPr>
          <w:sz w:val="28"/>
          <w:szCs w:val="28"/>
          <w:lang w:val="pt-BR"/>
        </w:rPr>
        <w:t>3.1 Conceitos e invariantes operatórios implícitos nas explicações de professores e de alunos em uma situação de Química Orgânica</w:t>
      </w:r>
      <w:bookmarkEnd w:id="13"/>
    </w:p>
    <w:p w:rsidR="00797A93" w:rsidRDefault="00797A93" w:rsidP="001C1A30">
      <w:pPr>
        <w:spacing w:after="0" w:line="360" w:lineRule="auto"/>
        <w:ind w:firstLine="708"/>
        <w:jc w:val="both"/>
        <w:rPr>
          <w:rFonts w:ascii="Times New Roman" w:hAnsi="Times New Roman" w:cs="Times New Roman"/>
          <w:sz w:val="24"/>
          <w:szCs w:val="24"/>
        </w:rPr>
      </w:pPr>
    </w:p>
    <w:p w:rsidR="001C1A30" w:rsidRDefault="00C73383" w:rsidP="001C1A3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001C1A30" w:rsidRPr="001A438F">
        <w:rPr>
          <w:rFonts w:ascii="Times New Roman" w:hAnsi="Times New Roman" w:cs="Times New Roman"/>
          <w:sz w:val="24"/>
          <w:szCs w:val="24"/>
        </w:rPr>
        <w:t xml:space="preserve">8 participantes resolveram uma atividade de lápis e papel (instrumento S2) que versava sobre uma reação orgânica para a qual eram apresentados diversos desfechos reacionais. Cabe recordar que neste instrumento o </w:t>
      </w:r>
      <w:r w:rsidR="001C1A30" w:rsidRPr="001A438F">
        <w:rPr>
          <w:rFonts w:ascii="Times New Roman" w:hAnsi="Times New Roman" w:cs="Times New Roman"/>
          <w:i/>
          <w:sz w:val="24"/>
          <w:szCs w:val="24"/>
        </w:rPr>
        <w:t xml:space="preserve">cenário 4 </w:t>
      </w:r>
      <w:r w:rsidR="001C1A30" w:rsidRPr="001A438F">
        <w:rPr>
          <w:rFonts w:ascii="Times New Roman" w:hAnsi="Times New Roman" w:cs="Times New Roman"/>
          <w:sz w:val="24"/>
          <w:szCs w:val="24"/>
        </w:rPr>
        <w:t>era o mais adequado pois tratava da competição entre reações de eliminação e substituição, ambas de primeira ordem. O panorama geral dos resultados obtidos em papel e lápis esta demonstrado na Tabela 10:</w:t>
      </w:r>
    </w:p>
    <w:p w:rsidR="00797A93" w:rsidRPr="001A438F" w:rsidRDefault="00797A93" w:rsidP="001C1A30">
      <w:pPr>
        <w:spacing w:after="0" w:line="360" w:lineRule="auto"/>
        <w:ind w:firstLine="708"/>
        <w:jc w:val="both"/>
        <w:rPr>
          <w:rFonts w:ascii="Times New Roman" w:hAnsi="Times New Roman" w:cs="Times New Roman"/>
          <w:sz w:val="24"/>
          <w:szCs w:val="24"/>
        </w:rPr>
      </w:pPr>
    </w:p>
    <w:p w:rsidR="001C1A30" w:rsidRPr="001A438F" w:rsidRDefault="001C1A30" w:rsidP="00E97BD4">
      <w:pPr>
        <w:spacing w:line="240" w:lineRule="auto"/>
        <w:jc w:val="both"/>
        <w:rPr>
          <w:rFonts w:ascii="Times New Roman" w:hAnsi="Times New Roman"/>
          <w:sz w:val="24"/>
          <w:szCs w:val="24"/>
        </w:rPr>
      </w:pPr>
      <w:r w:rsidRPr="001A438F">
        <w:rPr>
          <w:rFonts w:ascii="Times New Roman" w:hAnsi="Times New Roman"/>
          <w:b/>
          <w:bCs/>
          <w:sz w:val="24"/>
          <w:szCs w:val="24"/>
        </w:rPr>
        <w:t>Tabela 10</w:t>
      </w:r>
      <w:r w:rsidRPr="001A438F">
        <w:rPr>
          <w:rFonts w:ascii="Times New Roman" w:hAnsi="Times New Roman"/>
          <w:sz w:val="24"/>
          <w:szCs w:val="24"/>
        </w:rPr>
        <w:t>: Cenários escolhidos pelos participantes na atividade de papel e lápis (instrumento S2).</w:t>
      </w:r>
    </w:p>
    <w:tbl>
      <w:tblPr>
        <w:tblStyle w:val="Tabelacomgrade"/>
        <w:tblW w:w="67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3"/>
        <w:gridCol w:w="1195"/>
        <w:gridCol w:w="1250"/>
        <w:gridCol w:w="1195"/>
        <w:gridCol w:w="1195"/>
        <w:gridCol w:w="1195"/>
      </w:tblGrid>
      <w:tr w:rsidR="001C1A30" w:rsidRPr="001A438F" w:rsidTr="009C084E">
        <w:trPr>
          <w:jc w:val="center"/>
        </w:trPr>
        <w:tc>
          <w:tcPr>
            <w:tcW w:w="683" w:type="dxa"/>
            <w:tcBorders>
              <w:top w:val="single" w:sz="4" w:space="0" w:color="auto"/>
              <w:bottom w:val="single" w:sz="4" w:space="0" w:color="auto"/>
            </w:tcBorders>
          </w:tcPr>
          <w:p w:rsidR="001C1A30" w:rsidRPr="001A438F" w:rsidRDefault="001C1A30" w:rsidP="009C084E"/>
        </w:tc>
        <w:tc>
          <w:tcPr>
            <w:tcW w:w="1195" w:type="dxa"/>
            <w:tcBorders>
              <w:top w:val="single" w:sz="4" w:space="0" w:color="auto"/>
              <w:bottom w:val="single" w:sz="4" w:space="0" w:color="auto"/>
            </w:tcBorders>
          </w:tcPr>
          <w:p w:rsidR="001C1A30" w:rsidRPr="001A438F" w:rsidRDefault="001C1A30" w:rsidP="009C084E">
            <w:pPr>
              <w:rPr>
                <w:b/>
              </w:rPr>
            </w:pPr>
            <w:r w:rsidRPr="001A438F">
              <w:rPr>
                <w:b/>
              </w:rPr>
              <w:t>Cenário 1</w:t>
            </w:r>
          </w:p>
        </w:tc>
        <w:tc>
          <w:tcPr>
            <w:tcW w:w="1250" w:type="dxa"/>
            <w:tcBorders>
              <w:top w:val="single" w:sz="4" w:space="0" w:color="auto"/>
              <w:bottom w:val="single" w:sz="4" w:space="0" w:color="auto"/>
            </w:tcBorders>
          </w:tcPr>
          <w:p w:rsidR="001C1A30" w:rsidRPr="001A438F" w:rsidRDefault="001C1A30" w:rsidP="009C084E">
            <w:pPr>
              <w:rPr>
                <w:b/>
              </w:rPr>
            </w:pPr>
            <w:r w:rsidRPr="001A438F">
              <w:rPr>
                <w:b/>
              </w:rPr>
              <w:t xml:space="preserve">Cenário 2 </w:t>
            </w:r>
          </w:p>
        </w:tc>
        <w:tc>
          <w:tcPr>
            <w:tcW w:w="1195" w:type="dxa"/>
            <w:tcBorders>
              <w:top w:val="single" w:sz="4" w:space="0" w:color="auto"/>
              <w:bottom w:val="single" w:sz="4" w:space="0" w:color="auto"/>
            </w:tcBorders>
          </w:tcPr>
          <w:p w:rsidR="001C1A30" w:rsidRPr="001A438F" w:rsidRDefault="001C1A30" w:rsidP="009C084E">
            <w:pPr>
              <w:rPr>
                <w:b/>
              </w:rPr>
            </w:pPr>
            <w:r w:rsidRPr="001A438F">
              <w:rPr>
                <w:b/>
              </w:rPr>
              <w:t>Cenário 3</w:t>
            </w:r>
          </w:p>
        </w:tc>
        <w:tc>
          <w:tcPr>
            <w:tcW w:w="1195" w:type="dxa"/>
            <w:tcBorders>
              <w:top w:val="single" w:sz="4" w:space="0" w:color="auto"/>
              <w:bottom w:val="single" w:sz="4" w:space="0" w:color="auto"/>
            </w:tcBorders>
          </w:tcPr>
          <w:p w:rsidR="001C1A30" w:rsidRPr="001A438F" w:rsidRDefault="001C1A30" w:rsidP="009C084E">
            <w:pPr>
              <w:rPr>
                <w:b/>
              </w:rPr>
            </w:pPr>
            <w:r w:rsidRPr="001A438F">
              <w:rPr>
                <w:b/>
              </w:rPr>
              <w:t>Cenário 4</w:t>
            </w:r>
          </w:p>
        </w:tc>
        <w:tc>
          <w:tcPr>
            <w:tcW w:w="1195" w:type="dxa"/>
            <w:tcBorders>
              <w:top w:val="single" w:sz="4" w:space="0" w:color="auto"/>
              <w:bottom w:val="single" w:sz="4" w:space="0" w:color="auto"/>
            </w:tcBorders>
          </w:tcPr>
          <w:p w:rsidR="001C1A30" w:rsidRPr="001A438F" w:rsidRDefault="001C1A30" w:rsidP="009C084E">
            <w:pPr>
              <w:rPr>
                <w:b/>
              </w:rPr>
            </w:pPr>
            <w:r w:rsidRPr="001A438F">
              <w:rPr>
                <w:b/>
              </w:rPr>
              <w:t>Cenário 5</w:t>
            </w:r>
          </w:p>
        </w:tc>
      </w:tr>
      <w:tr w:rsidR="001C1A30" w:rsidRPr="001A438F" w:rsidTr="009C084E">
        <w:trPr>
          <w:jc w:val="center"/>
        </w:trPr>
        <w:tc>
          <w:tcPr>
            <w:tcW w:w="683" w:type="dxa"/>
            <w:tcBorders>
              <w:top w:val="single" w:sz="4" w:space="0" w:color="auto"/>
            </w:tcBorders>
          </w:tcPr>
          <w:p w:rsidR="001C1A30" w:rsidRPr="001A438F" w:rsidRDefault="001C1A30" w:rsidP="009C084E">
            <w:pPr>
              <w:rPr>
                <w:b/>
              </w:rPr>
            </w:pPr>
            <w:r w:rsidRPr="001A438F">
              <w:rPr>
                <w:b/>
              </w:rPr>
              <w:t>A1</w:t>
            </w:r>
          </w:p>
        </w:tc>
        <w:tc>
          <w:tcPr>
            <w:tcW w:w="1195" w:type="dxa"/>
            <w:tcBorders>
              <w:top w:val="single" w:sz="4" w:space="0" w:color="auto"/>
            </w:tcBorders>
          </w:tcPr>
          <w:p w:rsidR="001C1A30" w:rsidRPr="001A438F" w:rsidRDefault="001C1A30" w:rsidP="009C084E">
            <w:pPr>
              <w:jc w:val="center"/>
              <w:rPr>
                <w:b/>
                <w:bCs/>
              </w:rPr>
            </w:pPr>
            <w:r w:rsidRPr="001A438F">
              <w:rPr>
                <w:b/>
                <w:bCs/>
              </w:rPr>
              <w:t>X</w:t>
            </w:r>
          </w:p>
        </w:tc>
        <w:tc>
          <w:tcPr>
            <w:tcW w:w="1250" w:type="dxa"/>
            <w:tcBorders>
              <w:top w:val="single" w:sz="4" w:space="0" w:color="auto"/>
            </w:tcBorders>
          </w:tcPr>
          <w:p w:rsidR="001C1A30" w:rsidRPr="001A438F" w:rsidRDefault="001C1A30" w:rsidP="009C084E">
            <w:pPr>
              <w:jc w:val="center"/>
              <w:rPr>
                <w:b/>
                <w:bCs/>
              </w:rPr>
            </w:pPr>
          </w:p>
        </w:tc>
        <w:tc>
          <w:tcPr>
            <w:tcW w:w="1195" w:type="dxa"/>
            <w:tcBorders>
              <w:top w:val="single" w:sz="4" w:space="0" w:color="auto"/>
            </w:tcBorders>
            <w:shd w:val="clear" w:color="auto" w:fill="auto"/>
          </w:tcPr>
          <w:p w:rsidR="001C1A30" w:rsidRPr="001A438F" w:rsidRDefault="001C1A30" w:rsidP="009C084E">
            <w:pPr>
              <w:jc w:val="center"/>
              <w:rPr>
                <w:b/>
                <w:bCs/>
              </w:rPr>
            </w:pPr>
          </w:p>
        </w:tc>
        <w:tc>
          <w:tcPr>
            <w:tcW w:w="1195" w:type="dxa"/>
            <w:tcBorders>
              <w:top w:val="single" w:sz="4" w:space="0" w:color="auto"/>
            </w:tcBorders>
          </w:tcPr>
          <w:p w:rsidR="001C1A30" w:rsidRPr="001A438F" w:rsidRDefault="001C1A30" w:rsidP="009C084E">
            <w:pPr>
              <w:jc w:val="center"/>
              <w:rPr>
                <w:b/>
                <w:bCs/>
              </w:rPr>
            </w:pPr>
          </w:p>
        </w:tc>
        <w:tc>
          <w:tcPr>
            <w:tcW w:w="1195" w:type="dxa"/>
            <w:tcBorders>
              <w:top w:val="single" w:sz="4" w:space="0" w:color="auto"/>
            </w:tcBorders>
          </w:tcPr>
          <w:p w:rsidR="001C1A30" w:rsidRPr="001A438F" w:rsidRDefault="001C1A30" w:rsidP="009C084E">
            <w:pPr>
              <w:jc w:val="center"/>
              <w:rPr>
                <w:b/>
                <w:bCs/>
              </w:rPr>
            </w:pPr>
          </w:p>
        </w:tc>
      </w:tr>
      <w:tr w:rsidR="001C1A30" w:rsidRPr="001A438F" w:rsidTr="009C084E">
        <w:trPr>
          <w:jc w:val="center"/>
        </w:trPr>
        <w:tc>
          <w:tcPr>
            <w:tcW w:w="683" w:type="dxa"/>
          </w:tcPr>
          <w:p w:rsidR="001C1A30" w:rsidRPr="001A438F" w:rsidRDefault="001C1A30" w:rsidP="009C084E">
            <w:pPr>
              <w:rPr>
                <w:b/>
              </w:rPr>
            </w:pPr>
            <w:r w:rsidRPr="001A438F">
              <w:rPr>
                <w:b/>
              </w:rPr>
              <w:t>A2</w:t>
            </w:r>
          </w:p>
        </w:tc>
        <w:tc>
          <w:tcPr>
            <w:tcW w:w="1195" w:type="dxa"/>
          </w:tcPr>
          <w:p w:rsidR="001C1A30" w:rsidRPr="001A438F" w:rsidRDefault="001C1A30" w:rsidP="009C084E">
            <w:pPr>
              <w:jc w:val="center"/>
              <w:rPr>
                <w:b/>
                <w:bCs/>
              </w:rPr>
            </w:pPr>
          </w:p>
        </w:tc>
        <w:tc>
          <w:tcPr>
            <w:tcW w:w="1250" w:type="dxa"/>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r w:rsidRPr="001A438F">
              <w:rPr>
                <w:b/>
                <w:bCs/>
              </w:rPr>
              <w:t>X</w:t>
            </w:r>
          </w:p>
        </w:tc>
        <w:tc>
          <w:tcPr>
            <w:tcW w:w="1195" w:type="dxa"/>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p>
        </w:tc>
      </w:tr>
      <w:tr w:rsidR="001C1A30" w:rsidRPr="001A438F" w:rsidTr="009C084E">
        <w:trPr>
          <w:jc w:val="center"/>
        </w:trPr>
        <w:tc>
          <w:tcPr>
            <w:tcW w:w="683" w:type="dxa"/>
          </w:tcPr>
          <w:p w:rsidR="001C1A30" w:rsidRPr="001A438F" w:rsidRDefault="001C1A30" w:rsidP="009C084E">
            <w:pPr>
              <w:rPr>
                <w:b/>
              </w:rPr>
            </w:pPr>
            <w:r w:rsidRPr="001A438F">
              <w:rPr>
                <w:b/>
              </w:rPr>
              <w:t>A3</w:t>
            </w:r>
          </w:p>
        </w:tc>
        <w:tc>
          <w:tcPr>
            <w:tcW w:w="1195" w:type="dxa"/>
          </w:tcPr>
          <w:p w:rsidR="001C1A30" w:rsidRPr="001A438F" w:rsidRDefault="001C1A30" w:rsidP="009C084E">
            <w:pPr>
              <w:jc w:val="center"/>
              <w:rPr>
                <w:b/>
                <w:bCs/>
              </w:rPr>
            </w:pPr>
          </w:p>
        </w:tc>
        <w:tc>
          <w:tcPr>
            <w:tcW w:w="1250" w:type="dxa"/>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r w:rsidRPr="001A438F">
              <w:rPr>
                <w:b/>
                <w:bCs/>
              </w:rPr>
              <w:t>X</w:t>
            </w:r>
          </w:p>
        </w:tc>
        <w:tc>
          <w:tcPr>
            <w:tcW w:w="1195" w:type="dxa"/>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p>
        </w:tc>
      </w:tr>
      <w:tr w:rsidR="001C1A30" w:rsidRPr="001A438F" w:rsidTr="009C084E">
        <w:trPr>
          <w:jc w:val="center"/>
        </w:trPr>
        <w:tc>
          <w:tcPr>
            <w:tcW w:w="683" w:type="dxa"/>
          </w:tcPr>
          <w:p w:rsidR="001C1A30" w:rsidRPr="001A438F" w:rsidRDefault="001C1A30" w:rsidP="009C084E">
            <w:pPr>
              <w:rPr>
                <w:b/>
              </w:rPr>
            </w:pPr>
            <w:r w:rsidRPr="001A438F">
              <w:rPr>
                <w:b/>
              </w:rPr>
              <w:t>A4</w:t>
            </w:r>
          </w:p>
        </w:tc>
        <w:tc>
          <w:tcPr>
            <w:tcW w:w="1195" w:type="dxa"/>
          </w:tcPr>
          <w:p w:rsidR="001C1A30" w:rsidRPr="001A438F" w:rsidRDefault="001C1A30" w:rsidP="009C084E">
            <w:pPr>
              <w:jc w:val="center"/>
              <w:rPr>
                <w:b/>
                <w:bCs/>
              </w:rPr>
            </w:pPr>
          </w:p>
        </w:tc>
        <w:tc>
          <w:tcPr>
            <w:tcW w:w="1250" w:type="dxa"/>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p>
        </w:tc>
        <w:tc>
          <w:tcPr>
            <w:tcW w:w="1195" w:type="dxa"/>
            <w:shd w:val="clear" w:color="auto" w:fill="000000" w:themeFill="text1"/>
          </w:tcPr>
          <w:p w:rsidR="001C1A30" w:rsidRPr="001A438F" w:rsidRDefault="001C1A30" w:rsidP="009C084E">
            <w:pPr>
              <w:jc w:val="center"/>
              <w:rPr>
                <w:b/>
                <w:bCs/>
              </w:rPr>
            </w:pPr>
            <w:r w:rsidRPr="001A438F">
              <w:rPr>
                <w:b/>
                <w:bCs/>
              </w:rPr>
              <w:t>X</w:t>
            </w:r>
          </w:p>
        </w:tc>
        <w:tc>
          <w:tcPr>
            <w:tcW w:w="1195" w:type="dxa"/>
          </w:tcPr>
          <w:p w:rsidR="001C1A30" w:rsidRPr="001A438F" w:rsidRDefault="001C1A30" w:rsidP="009C084E">
            <w:pPr>
              <w:jc w:val="center"/>
              <w:rPr>
                <w:b/>
                <w:bCs/>
              </w:rPr>
            </w:pPr>
          </w:p>
        </w:tc>
      </w:tr>
      <w:tr w:rsidR="001C1A30" w:rsidRPr="001A438F" w:rsidTr="009C084E">
        <w:trPr>
          <w:jc w:val="center"/>
        </w:trPr>
        <w:tc>
          <w:tcPr>
            <w:tcW w:w="683" w:type="dxa"/>
          </w:tcPr>
          <w:p w:rsidR="001C1A30" w:rsidRPr="001A438F" w:rsidRDefault="001C1A30" w:rsidP="009C084E">
            <w:pPr>
              <w:rPr>
                <w:b/>
              </w:rPr>
            </w:pPr>
            <w:r w:rsidRPr="001A438F">
              <w:rPr>
                <w:b/>
              </w:rPr>
              <w:t>A5</w:t>
            </w:r>
          </w:p>
        </w:tc>
        <w:tc>
          <w:tcPr>
            <w:tcW w:w="1195" w:type="dxa"/>
          </w:tcPr>
          <w:p w:rsidR="001C1A30" w:rsidRPr="001A438F" w:rsidRDefault="001C1A30" w:rsidP="009C084E">
            <w:pPr>
              <w:jc w:val="center"/>
              <w:rPr>
                <w:b/>
                <w:bCs/>
              </w:rPr>
            </w:pPr>
          </w:p>
        </w:tc>
        <w:tc>
          <w:tcPr>
            <w:tcW w:w="1250" w:type="dxa"/>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r w:rsidRPr="001A438F">
              <w:rPr>
                <w:b/>
                <w:bCs/>
              </w:rPr>
              <w:t>X</w:t>
            </w:r>
          </w:p>
        </w:tc>
        <w:tc>
          <w:tcPr>
            <w:tcW w:w="1195" w:type="dxa"/>
            <w:shd w:val="clear" w:color="auto" w:fill="000000" w:themeFill="text1"/>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p>
        </w:tc>
      </w:tr>
      <w:tr w:rsidR="001C1A30" w:rsidRPr="001A438F" w:rsidTr="009C084E">
        <w:trPr>
          <w:jc w:val="center"/>
        </w:trPr>
        <w:tc>
          <w:tcPr>
            <w:tcW w:w="683" w:type="dxa"/>
          </w:tcPr>
          <w:p w:rsidR="001C1A30" w:rsidRPr="001A438F" w:rsidRDefault="001C1A30" w:rsidP="009C084E">
            <w:pPr>
              <w:rPr>
                <w:b/>
              </w:rPr>
            </w:pPr>
            <w:r w:rsidRPr="001A438F">
              <w:rPr>
                <w:b/>
              </w:rPr>
              <w:t>A6</w:t>
            </w:r>
          </w:p>
        </w:tc>
        <w:tc>
          <w:tcPr>
            <w:tcW w:w="1195" w:type="dxa"/>
          </w:tcPr>
          <w:p w:rsidR="001C1A30" w:rsidRPr="001A438F" w:rsidRDefault="001C1A30" w:rsidP="009C084E">
            <w:pPr>
              <w:jc w:val="center"/>
              <w:rPr>
                <w:b/>
                <w:bCs/>
              </w:rPr>
            </w:pPr>
          </w:p>
        </w:tc>
        <w:tc>
          <w:tcPr>
            <w:tcW w:w="1250" w:type="dxa"/>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r w:rsidRPr="001A438F">
              <w:rPr>
                <w:b/>
                <w:bCs/>
              </w:rPr>
              <w:t>X</w:t>
            </w:r>
          </w:p>
        </w:tc>
        <w:tc>
          <w:tcPr>
            <w:tcW w:w="1195" w:type="dxa"/>
            <w:shd w:val="clear" w:color="auto" w:fill="000000" w:themeFill="text1"/>
          </w:tcPr>
          <w:p w:rsidR="001C1A30" w:rsidRPr="001A438F" w:rsidRDefault="001C1A30" w:rsidP="009C084E">
            <w:pPr>
              <w:jc w:val="center"/>
              <w:rPr>
                <w:b/>
                <w:bCs/>
              </w:rPr>
            </w:pPr>
          </w:p>
        </w:tc>
        <w:tc>
          <w:tcPr>
            <w:tcW w:w="1195" w:type="dxa"/>
          </w:tcPr>
          <w:p w:rsidR="001C1A30" w:rsidRPr="001A438F"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7</w:t>
            </w:r>
          </w:p>
        </w:tc>
        <w:tc>
          <w:tcPr>
            <w:tcW w:w="1195" w:type="dxa"/>
          </w:tcPr>
          <w:p w:rsidR="001C1A30" w:rsidRPr="00E014F5" w:rsidRDefault="001C1A30" w:rsidP="009C084E">
            <w:pPr>
              <w:jc w:val="center"/>
              <w:rPr>
                <w:b/>
                <w:bCs/>
              </w:rPr>
            </w:pPr>
            <w:r w:rsidRPr="00E014F5">
              <w:rPr>
                <w:b/>
                <w:bCs/>
              </w:rPr>
              <w:t>X</w:t>
            </w: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shd w:val="clear" w:color="auto" w:fill="000000" w:themeFill="text1"/>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8</w:t>
            </w:r>
          </w:p>
        </w:tc>
        <w:tc>
          <w:tcPr>
            <w:tcW w:w="1195" w:type="dxa"/>
          </w:tcPr>
          <w:p w:rsidR="001C1A30" w:rsidRPr="00E014F5" w:rsidRDefault="001C1A30" w:rsidP="009C084E">
            <w:pPr>
              <w:jc w:val="center"/>
              <w:rPr>
                <w:b/>
                <w:bCs/>
              </w:rPr>
            </w:pP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r w:rsidRPr="00E014F5">
              <w:rPr>
                <w:b/>
                <w:bCs/>
              </w:rPr>
              <w:t>X</w:t>
            </w:r>
          </w:p>
        </w:tc>
        <w:tc>
          <w:tcPr>
            <w:tcW w:w="1195" w:type="dxa"/>
            <w:shd w:val="clear" w:color="auto" w:fill="000000" w:themeFill="text1"/>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9</w:t>
            </w:r>
          </w:p>
        </w:tc>
        <w:tc>
          <w:tcPr>
            <w:tcW w:w="1195" w:type="dxa"/>
          </w:tcPr>
          <w:p w:rsidR="001C1A30" w:rsidRPr="00E014F5" w:rsidRDefault="001C1A30" w:rsidP="009C084E">
            <w:pPr>
              <w:jc w:val="center"/>
              <w:rPr>
                <w:b/>
                <w:bCs/>
              </w:rPr>
            </w:pP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r w:rsidRPr="00E014F5">
              <w:rPr>
                <w:b/>
                <w:bCs/>
              </w:rPr>
              <w:t>X</w:t>
            </w:r>
          </w:p>
        </w:tc>
        <w:tc>
          <w:tcPr>
            <w:tcW w:w="1195" w:type="dxa"/>
            <w:shd w:val="clear" w:color="auto" w:fill="000000" w:themeFill="text1"/>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10</w:t>
            </w:r>
          </w:p>
        </w:tc>
        <w:tc>
          <w:tcPr>
            <w:tcW w:w="1195" w:type="dxa"/>
          </w:tcPr>
          <w:p w:rsidR="001C1A30" w:rsidRPr="00E014F5" w:rsidRDefault="001C1A30" w:rsidP="009C084E">
            <w:pPr>
              <w:jc w:val="center"/>
              <w:rPr>
                <w:b/>
                <w:bCs/>
              </w:rPr>
            </w:pPr>
            <w:r w:rsidRPr="00E014F5">
              <w:rPr>
                <w:b/>
                <w:bCs/>
              </w:rPr>
              <w:t>X</w:t>
            </w: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shd w:val="clear" w:color="auto" w:fill="000000" w:themeFill="text1"/>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11</w:t>
            </w:r>
          </w:p>
        </w:tc>
        <w:tc>
          <w:tcPr>
            <w:tcW w:w="1195" w:type="dxa"/>
          </w:tcPr>
          <w:p w:rsidR="001C1A30" w:rsidRPr="00E014F5" w:rsidRDefault="001C1A30" w:rsidP="009C084E">
            <w:pPr>
              <w:jc w:val="center"/>
              <w:rPr>
                <w:b/>
                <w:bCs/>
              </w:rPr>
            </w:pPr>
            <w:r w:rsidRPr="00E014F5">
              <w:rPr>
                <w:b/>
                <w:bCs/>
              </w:rPr>
              <w:t>X</w:t>
            </w: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shd w:val="clear" w:color="auto" w:fill="000000" w:themeFill="text1"/>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12</w:t>
            </w:r>
          </w:p>
        </w:tc>
        <w:tc>
          <w:tcPr>
            <w:tcW w:w="1195" w:type="dxa"/>
          </w:tcPr>
          <w:p w:rsidR="001C1A30" w:rsidRPr="00E014F5" w:rsidRDefault="001C1A30" w:rsidP="009C084E">
            <w:pPr>
              <w:jc w:val="center"/>
              <w:rPr>
                <w:b/>
                <w:bCs/>
              </w:rPr>
            </w:pP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shd w:val="clear" w:color="auto" w:fill="000000" w:themeFill="text1"/>
          </w:tcPr>
          <w:p w:rsidR="001C1A30" w:rsidRPr="00E014F5" w:rsidRDefault="001C1A30" w:rsidP="009C084E">
            <w:pPr>
              <w:jc w:val="center"/>
              <w:rPr>
                <w:b/>
                <w:bCs/>
              </w:rPr>
            </w:pPr>
            <w:r w:rsidRPr="00E014F5">
              <w:rPr>
                <w:b/>
                <w:bCs/>
              </w:rPr>
              <w:t>X</w:t>
            </w: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13</w:t>
            </w:r>
          </w:p>
        </w:tc>
        <w:tc>
          <w:tcPr>
            <w:tcW w:w="1195" w:type="dxa"/>
          </w:tcPr>
          <w:p w:rsidR="001C1A30" w:rsidRPr="00E014F5" w:rsidRDefault="001C1A30" w:rsidP="009C084E">
            <w:pPr>
              <w:jc w:val="center"/>
              <w:rPr>
                <w:b/>
                <w:bCs/>
              </w:rPr>
            </w:pP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shd w:val="clear" w:color="auto" w:fill="000000" w:themeFill="text1"/>
          </w:tcPr>
          <w:p w:rsidR="001C1A30" w:rsidRPr="00E014F5" w:rsidRDefault="001C1A30" w:rsidP="009C084E">
            <w:pPr>
              <w:jc w:val="center"/>
              <w:rPr>
                <w:b/>
                <w:bCs/>
              </w:rPr>
            </w:pPr>
            <w:r w:rsidRPr="00E014F5">
              <w:rPr>
                <w:b/>
                <w:bCs/>
              </w:rPr>
              <w:t>X</w:t>
            </w: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14</w:t>
            </w:r>
          </w:p>
        </w:tc>
        <w:tc>
          <w:tcPr>
            <w:tcW w:w="1195" w:type="dxa"/>
          </w:tcPr>
          <w:p w:rsidR="001C1A30" w:rsidRPr="00E014F5" w:rsidRDefault="001C1A30" w:rsidP="009C084E">
            <w:pPr>
              <w:jc w:val="center"/>
              <w:rPr>
                <w:b/>
                <w:bCs/>
              </w:rPr>
            </w:pP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shd w:val="clear" w:color="auto" w:fill="000000" w:themeFill="text1"/>
          </w:tcPr>
          <w:p w:rsidR="001C1A30" w:rsidRPr="00E014F5" w:rsidRDefault="001C1A30" w:rsidP="009C084E">
            <w:pPr>
              <w:jc w:val="center"/>
              <w:rPr>
                <w:b/>
                <w:bCs/>
              </w:rPr>
            </w:pPr>
            <w:r w:rsidRPr="00E014F5">
              <w:rPr>
                <w:b/>
                <w:bCs/>
              </w:rPr>
              <w:t>X</w:t>
            </w: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15</w:t>
            </w:r>
          </w:p>
        </w:tc>
        <w:tc>
          <w:tcPr>
            <w:tcW w:w="1195" w:type="dxa"/>
          </w:tcPr>
          <w:p w:rsidR="001C1A30" w:rsidRPr="00E014F5" w:rsidRDefault="001C1A30" w:rsidP="009C084E">
            <w:pPr>
              <w:jc w:val="center"/>
              <w:rPr>
                <w:b/>
                <w:bCs/>
              </w:rPr>
            </w:pPr>
          </w:p>
        </w:tc>
        <w:tc>
          <w:tcPr>
            <w:tcW w:w="1250"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r w:rsidRPr="00E014F5">
              <w:rPr>
                <w:b/>
                <w:bCs/>
              </w:rPr>
              <w:t>X</w:t>
            </w:r>
          </w:p>
        </w:tc>
      </w:tr>
      <w:tr w:rsidR="001C1A30" w:rsidTr="009C084E">
        <w:trPr>
          <w:jc w:val="center"/>
        </w:trPr>
        <w:tc>
          <w:tcPr>
            <w:tcW w:w="683" w:type="dxa"/>
          </w:tcPr>
          <w:p w:rsidR="001C1A30" w:rsidRPr="002A66C5" w:rsidRDefault="001C1A30" w:rsidP="009C084E">
            <w:pPr>
              <w:rPr>
                <w:b/>
              </w:rPr>
            </w:pPr>
            <w:r>
              <w:rPr>
                <w:b/>
              </w:rPr>
              <w:t>A</w:t>
            </w:r>
            <w:r w:rsidRPr="002A66C5">
              <w:rPr>
                <w:b/>
              </w:rPr>
              <w:t>16</w:t>
            </w:r>
          </w:p>
        </w:tc>
        <w:tc>
          <w:tcPr>
            <w:tcW w:w="1195" w:type="dxa"/>
          </w:tcPr>
          <w:p w:rsidR="001C1A30" w:rsidRPr="00E014F5" w:rsidRDefault="001C1A30" w:rsidP="009C084E">
            <w:pPr>
              <w:jc w:val="center"/>
              <w:rPr>
                <w:b/>
                <w:bCs/>
              </w:rPr>
            </w:pPr>
          </w:p>
        </w:tc>
        <w:tc>
          <w:tcPr>
            <w:tcW w:w="1250" w:type="dxa"/>
          </w:tcPr>
          <w:p w:rsidR="001C1A30" w:rsidRPr="00E014F5" w:rsidRDefault="009106B8" w:rsidP="009C084E">
            <w:pPr>
              <w:jc w:val="center"/>
              <w:rPr>
                <w:b/>
                <w:bCs/>
              </w:rPr>
            </w:pPr>
            <w:r>
              <w:rPr>
                <w:b/>
                <w:bCs/>
              </w:rPr>
              <w:t>X</w:t>
            </w:r>
          </w:p>
        </w:tc>
        <w:tc>
          <w:tcPr>
            <w:tcW w:w="1195"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r>
      <w:tr w:rsidR="001C1A30" w:rsidTr="009C084E">
        <w:trPr>
          <w:jc w:val="center"/>
        </w:trPr>
        <w:tc>
          <w:tcPr>
            <w:tcW w:w="683" w:type="dxa"/>
          </w:tcPr>
          <w:p w:rsidR="001C1A30" w:rsidRPr="002A66C5" w:rsidRDefault="001C1A30" w:rsidP="009C084E">
            <w:pPr>
              <w:rPr>
                <w:b/>
              </w:rPr>
            </w:pPr>
            <w:r>
              <w:rPr>
                <w:b/>
              </w:rPr>
              <w:t>A</w:t>
            </w:r>
            <w:r w:rsidRPr="002A66C5">
              <w:rPr>
                <w:b/>
              </w:rPr>
              <w:t>17</w:t>
            </w:r>
          </w:p>
        </w:tc>
        <w:tc>
          <w:tcPr>
            <w:tcW w:w="1195" w:type="dxa"/>
          </w:tcPr>
          <w:p w:rsidR="001C1A30" w:rsidRPr="00E014F5" w:rsidRDefault="001C1A30" w:rsidP="009C084E">
            <w:pPr>
              <w:jc w:val="center"/>
              <w:rPr>
                <w:b/>
                <w:bCs/>
              </w:rPr>
            </w:pPr>
          </w:p>
        </w:tc>
        <w:tc>
          <w:tcPr>
            <w:tcW w:w="1250" w:type="dxa"/>
          </w:tcPr>
          <w:p w:rsidR="001C1A30" w:rsidRPr="00E014F5" w:rsidRDefault="001C1A30" w:rsidP="009C084E">
            <w:pPr>
              <w:jc w:val="center"/>
              <w:rPr>
                <w:b/>
                <w:bCs/>
              </w:rPr>
            </w:pPr>
          </w:p>
        </w:tc>
        <w:tc>
          <w:tcPr>
            <w:tcW w:w="1195" w:type="dxa"/>
          </w:tcPr>
          <w:p w:rsidR="001C1A30" w:rsidRPr="00E014F5" w:rsidRDefault="009106B8" w:rsidP="009C084E">
            <w:pPr>
              <w:jc w:val="center"/>
              <w:rPr>
                <w:b/>
                <w:bCs/>
              </w:rPr>
            </w:pPr>
            <w:r>
              <w:rPr>
                <w:b/>
                <w:bCs/>
              </w:rPr>
              <w:t>X</w:t>
            </w:r>
          </w:p>
        </w:tc>
        <w:tc>
          <w:tcPr>
            <w:tcW w:w="1195" w:type="dxa"/>
          </w:tcPr>
          <w:p w:rsidR="001C1A30" w:rsidRPr="00E014F5" w:rsidRDefault="001C1A30" w:rsidP="009C084E">
            <w:pPr>
              <w:jc w:val="center"/>
              <w:rPr>
                <w:b/>
                <w:bCs/>
              </w:rPr>
            </w:pPr>
          </w:p>
        </w:tc>
        <w:tc>
          <w:tcPr>
            <w:tcW w:w="1195" w:type="dxa"/>
          </w:tcPr>
          <w:p w:rsidR="001C1A30" w:rsidRPr="00E014F5" w:rsidRDefault="001C1A30" w:rsidP="009C084E">
            <w:pPr>
              <w:jc w:val="center"/>
              <w:rPr>
                <w:b/>
                <w:bCs/>
              </w:rPr>
            </w:pPr>
          </w:p>
        </w:tc>
      </w:tr>
      <w:tr w:rsidR="001C1A30" w:rsidTr="009C084E">
        <w:trPr>
          <w:jc w:val="center"/>
        </w:trPr>
        <w:tc>
          <w:tcPr>
            <w:tcW w:w="683" w:type="dxa"/>
            <w:tcBorders>
              <w:bottom w:val="single" w:sz="4" w:space="0" w:color="auto"/>
            </w:tcBorders>
          </w:tcPr>
          <w:p w:rsidR="001C1A30" w:rsidRPr="002A66C5" w:rsidRDefault="00797A93" w:rsidP="009C084E">
            <w:pPr>
              <w:rPr>
                <w:b/>
              </w:rPr>
            </w:pPr>
            <w:r>
              <w:rPr>
                <w:b/>
              </w:rPr>
              <w:t>D2</w:t>
            </w:r>
            <w:r w:rsidR="001C1A30">
              <w:rPr>
                <w:b/>
              </w:rPr>
              <w:t>*</w:t>
            </w:r>
          </w:p>
        </w:tc>
        <w:tc>
          <w:tcPr>
            <w:tcW w:w="1195" w:type="dxa"/>
            <w:tcBorders>
              <w:bottom w:val="single" w:sz="4" w:space="0" w:color="auto"/>
            </w:tcBorders>
          </w:tcPr>
          <w:p w:rsidR="001C1A30" w:rsidRPr="00E014F5" w:rsidRDefault="001C1A30" w:rsidP="009C084E">
            <w:pPr>
              <w:jc w:val="center"/>
              <w:rPr>
                <w:b/>
                <w:bCs/>
              </w:rPr>
            </w:pPr>
          </w:p>
        </w:tc>
        <w:tc>
          <w:tcPr>
            <w:tcW w:w="1250" w:type="dxa"/>
            <w:tcBorders>
              <w:bottom w:val="single" w:sz="4" w:space="0" w:color="auto"/>
            </w:tcBorders>
          </w:tcPr>
          <w:p w:rsidR="001C1A30" w:rsidRPr="00E014F5" w:rsidRDefault="001C1A30" w:rsidP="009C084E">
            <w:pPr>
              <w:jc w:val="center"/>
              <w:rPr>
                <w:b/>
                <w:bCs/>
              </w:rPr>
            </w:pPr>
          </w:p>
        </w:tc>
        <w:tc>
          <w:tcPr>
            <w:tcW w:w="1195" w:type="dxa"/>
            <w:tcBorders>
              <w:bottom w:val="single" w:sz="4" w:space="0" w:color="auto"/>
            </w:tcBorders>
          </w:tcPr>
          <w:p w:rsidR="001C1A30" w:rsidRPr="00E014F5" w:rsidRDefault="001C1A30" w:rsidP="009C084E">
            <w:pPr>
              <w:jc w:val="center"/>
              <w:rPr>
                <w:b/>
                <w:bCs/>
              </w:rPr>
            </w:pPr>
          </w:p>
        </w:tc>
        <w:tc>
          <w:tcPr>
            <w:tcW w:w="1195" w:type="dxa"/>
            <w:tcBorders>
              <w:bottom w:val="single" w:sz="4" w:space="0" w:color="auto"/>
            </w:tcBorders>
            <w:shd w:val="clear" w:color="auto" w:fill="000000" w:themeFill="text1"/>
          </w:tcPr>
          <w:p w:rsidR="001C1A30" w:rsidRPr="00D82999" w:rsidRDefault="001C1A30" w:rsidP="009C084E">
            <w:pPr>
              <w:jc w:val="center"/>
              <w:rPr>
                <w:b/>
                <w:bCs/>
              </w:rPr>
            </w:pPr>
            <w:r w:rsidRPr="00D82999">
              <w:rPr>
                <w:b/>
                <w:bCs/>
              </w:rPr>
              <w:t>X</w:t>
            </w:r>
          </w:p>
        </w:tc>
        <w:tc>
          <w:tcPr>
            <w:tcW w:w="1195" w:type="dxa"/>
            <w:tcBorders>
              <w:bottom w:val="single" w:sz="4" w:space="0" w:color="auto"/>
            </w:tcBorders>
          </w:tcPr>
          <w:p w:rsidR="001C1A30" w:rsidRPr="00E014F5" w:rsidRDefault="001C1A30" w:rsidP="009C084E">
            <w:pPr>
              <w:jc w:val="center"/>
              <w:rPr>
                <w:b/>
                <w:bCs/>
              </w:rPr>
            </w:pPr>
          </w:p>
        </w:tc>
      </w:tr>
    </w:tbl>
    <w:p w:rsidR="001C1A30" w:rsidRPr="00470765" w:rsidRDefault="00E469BA" w:rsidP="001C1A30">
      <w:pPr>
        <w:spacing w:line="360" w:lineRule="auto"/>
        <w:ind w:firstLine="708"/>
        <w:jc w:val="both"/>
        <w:rPr>
          <w:rFonts w:ascii="Times New Roman" w:hAnsi="Times New Roman"/>
        </w:rPr>
      </w:pPr>
      <w:r>
        <w:rPr>
          <w:rFonts w:ascii="Times New Roman" w:hAnsi="Times New Roman"/>
        </w:rPr>
        <w:t xml:space="preserve">   * D2</w:t>
      </w:r>
      <w:r w:rsidR="001C1A30" w:rsidRPr="00470765">
        <w:rPr>
          <w:rFonts w:ascii="Times New Roman" w:hAnsi="Times New Roman"/>
        </w:rPr>
        <w:t xml:space="preserve">: </w:t>
      </w:r>
      <w:r w:rsidR="001C1A30">
        <w:rPr>
          <w:rFonts w:ascii="Times New Roman" w:hAnsi="Times New Roman"/>
        </w:rPr>
        <w:t>O professor</w:t>
      </w:r>
    </w:p>
    <w:p w:rsidR="001C1A30" w:rsidRDefault="00C73383"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Com vistas ao aprofundamento acerca destes resultados preliminares, convidamos alunos e o professor da disciplina Funções e Reações Orgânicas (D</w:t>
      </w:r>
      <w:r w:rsidR="00DA75D0">
        <w:rPr>
          <w:rFonts w:ascii="Times New Roman" w:hAnsi="Times New Roman" w:cs="Times New Roman"/>
          <w:sz w:val="24"/>
          <w:szCs w:val="24"/>
        </w:rPr>
        <w:t>2</w:t>
      </w:r>
      <w:r>
        <w:rPr>
          <w:rFonts w:ascii="Times New Roman" w:hAnsi="Times New Roman" w:cs="Times New Roman"/>
          <w:sz w:val="24"/>
          <w:szCs w:val="24"/>
        </w:rPr>
        <w:t>) a explicarem oralmente a resolução do instrumento S2. Os diagramas gerados a partir das transcrições balizarão a Análise Textual Discursiva tal como passaremos a apresentar.</w:t>
      </w:r>
    </w:p>
    <w:p w:rsidR="001C1A30" w:rsidRPr="00111F66" w:rsidRDefault="001C1A30" w:rsidP="00FD1080">
      <w:pPr>
        <w:spacing w:line="360" w:lineRule="auto"/>
        <w:ind w:firstLine="708"/>
        <w:rPr>
          <w:rFonts w:ascii="Times New Roman" w:hAnsi="Times New Roman" w:cs="Times New Roman"/>
          <w:sz w:val="24"/>
          <w:szCs w:val="24"/>
          <w:lang w:bidi="he-IL"/>
        </w:rPr>
      </w:pPr>
      <w:r w:rsidRPr="00111F66">
        <w:rPr>
          <w:rFonts w:ascii="Times New Roman" w:hAnsi="Times New Roman" w:cs="Times New Roman"/>
          <w:noProof/>
          <w:sz w:val="24"/>
          <w:szCs w:val="24"/>
          <w:lang w:eastAsia="pt-BR"/>
        </w:rPr>
        <w:lastRenderedPageBreak/>
        <w:drawing>
          <wp:anchor distT="0" distB="0" distL="114300" distR="114300" simplePos="0" relativeHeight="251661312" behindDoc="0" locked="0" layoutInCell="1" allowOverlap="1">
            <wp:simplePos x="0" y="0"/>
            <wp:positionH relativeFrom="column">
              <wp:posOffset>67945</wp:posOffset>
            </wp:positionH>
            <wp:positionV relativeFrom="paragraph">
              <wp:posOffset>-1905</wp:posOffset>
            </wp:positionV>
            <wp:extent cx="5228590" cy="1995170"/>
            <wp:effectExtent l="19050" t="0" r="0" b="0"/>
            <wp:wrapSquare wrapText="bothSides"/>
            <wp:docPr id="18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228590" cy="1995170"/>
                    </a:xfrm>
                    <a:prstGeom prst="rect">
                      <a:avLst/>
                    </a:prstGeom>
                    <a:noFill/>
                    <a:ln w="9525">
                      <a:noFill/>
                      <a:miter lim="800000"/>
                      <a:headEnd/>
                      <a:tailEnd/>
                    </a:ln>
                  </pic:spPr>
                </pic:pic>
              </a:graphicData>
            </a:graphic>
          </wp:anchor>
        </w:drawing>
      </w:r>
    </w:p>
    <w:p w:rsidR="001C1A30" w:rsidRPr="003C4C21" w:rsidRDefault="001C1A30" w:rsidP="00E97BD4">
      <w:pPr>
        <w:autoSpaceDE w:val="0"/>
        <w:autoSpaceDN w:val="0"/>
        <w:adjustRightInd w:val="0"/>
        <w:spacing w:after="0" w:line="240" w:lineRule="auto"/>
        <w:jc w:val="both"/>
        <w:rPr>
          <w:rFonts w:ascii="Times New Roman" w:hAnsi="Times New Roman" w:cs="Times New Roman"/>
          <w:sz w:val="24"/>
          <w:szCs w:val="24"/>
        </w:rPr>
      </w:pPr>
      <w:r w:rsidRPr="00111F66">
        <w:rPr>
          <w:rFonts w:ascii="Times New Roman" w:hAnsi="Times New Roman" w:cs="Times New Roman"/>
          <w:sz w:val="16"/>
          <w:szCs w:val="16"/>
        </w:rPr>
        <w:t xml:space="preserve"> </w:t>
      </w:r>
      <w:r w:rsidRPr="00111F66">
        <w:rPr>
          <w:rFonts w:ascii="Times New Roman" w:hAnsi="Times New Roman" w:cs="Times New Roman"/>
          <w:b/>
          <w:sz w:val="24"/>
          <w:szCs w:val="24"/>
        </w:rPr>
        <w:t xml:space="preserve">Figura </w:t>
      </w:r>
      <w:r w:rsidR="00923B88">
        <w:rPr>
          <w:rFonts w:ascii="Times New Roman" w:hAnsi="Times New Roman" w:cs="Times New Roman"/>
          <w:b/>
          <w:sz w:val="24"/>
          <w:szCs w:val="24"/>
        </w:rPr>
        <w:t>1</w:t>
      </w:r>
      <w:r w:rsidR="00EF2262">
        <w:rPr>
          <w:rFonts w:ascii="Times New Roman" w:hAnsi="Times New Roman" w:cs="Times New Roman"/>
          <w:b/>
          <w:sz w:val="24"/>
          <w:szCs w:val="24"/>
        </w:rPr>
        <w:t>5</w:t>
      </w:r>
      <w:r w:rsidRPr="00111F66">
        <w:rPr>
          <w:rFonts w:ascii="Times New Roman" w:hAnsi="Times New Roman" w:cs="Times New Roman"/>
          <w:b/>
          <w:sz w:val="24"/>
          <w:szCs w:val="24"/>
        </w:rPr>
        <w:t>:</w:t>
      </w:r>
      <w:r w:rsidRPr="003736AD">
        <w:rPr>
          <w:rFonts w:ascii="Times New Roman" w:hAnsi="Times New Roman" w:cs="Times New Roman"/>
          <w:b/>
          <w:sz w:val="24"/>
          <w:szCs w:val="24"/>
        </w:rPr>
        <w:t xml:space="preserve"> </w:t>
      </w:r>
      <w:r w:rsidRPr="003C4C21">
        <w:rPr>
          <w:rFonts w:ascii="Times New Roman" w:hAnsi="Times New Roman" w:cs="Times New Roman"/>
          <w:sz w:val="24"/>
          <w:szCs w:val="24"/>
        </w:rPr>
        <w:t xml:space="preserve">Diagrama gerado sobre a argumentação de A1, quando solicitado a </w:t>
      </w:r>
      <w:r>
        <w:rPr>
          <w:rFonts w:ascii="Times New Roman" w:hAnsi="Times New Roman" w:cs="Times New Roman"/>
          <w:sz w:val="24"/>
          <w:szCs w:val="24"/>
        </w:rPr>
        <w:t>explicitar à resolução do caso</w:t>
      </w:r>
      <w:r w:rsidRPr="003C4C21">
        <w:rPr>
          <w:rFonts w:ascii="Times New Roman" w:hAnsi="Times New Roman" w:cs="Times New Roman"/>
          <w:sz w:val="24"/>
          <w:szCs w:val="24"/>
        </w:rPr>
        <w:t>.</w:t>
      </w:r>
    </w:p>
    <w:p w:rsidR="001C1A30" w:rsidRPr="003C4C21" w:rsidRDefault="001C1A30" w:rsidP="001C1A30">
      <w:pPr>
        <w:autoSpaceDE w:val="0"/>
        <w:autoSpaceDN w:val="0"/>
        <w:adjustRightInd w:val="0"/>
        <w:spacing w:after="0"/>
        <w:jc w:val="both"/>
        <w:rPr>
          <w:rFonts w:ascii="Times New Roman" w:hAnsi="Times New Roman" w:cs="Times New Roman"/>
          <w:color w:val="FF0000"/>
          <w:sz w:val="24"/>
          <w:szCs w:val="24"/>
        </w:rPr>
      </w:pPr>
    </w:p>
    <w:p w:rsidR="001C1A30" w:rsidRPr="00111F66" w:rsidRDefault="001C1A30" w:rsidP="001C1A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É</w:t>
      </w:r>
      <w:r w:rsidRPr="003C4C21">
        <w:rPr>
          <w:rFonts w:ascii="Times New Roman" w:hAnsi="Times New Roman" w:cs="Times New Roman"/>
          <w:sz w:val="24"/>
          <w:szCs w:val="24"/>
        </w:rPr>
        <w:t xml:space="preserve"> possível verificar que </w:t>
      </w:r>
      <w:r>
        <w:rPr>
          <w:rFonts w:ascii="Times New Roman" w:hAnsi="Times New Roman" w:cs="Times New Roman"/>
          <w:sz w:val="24"/>
          <w:szCs w:val="24"/>
        </w:rPr>
        <w:t xml:space="preserve">a explicação </w:t>
      </w:r>
      <w:r w:rsidRPr="003C4C21">
        <w:rPr>
          <w:rFonts w:ascii="Times New Roman" w:hAnsi="Times New Roman" w:cs="Times New Roman"/>
          <w:sz w:val="24"/>
          <w:szCs w:val="24"/>
        </w:rPr>
        <w:t>do estudante é contemplada por conhecimento</w:t>
      </w:r>
      <w:r>
        <w:rPr>
          <w:rFonts w:ascii="Times New Roman" w:hAnsi="Times New Roman" w:cs="Times New Roman"/>
          <w:sz w:val="24"/>
          <w:szCs w:val="24"/>
        </w:rPr>
        <w:t xml:space="preserve"> base, atrelado a justificativa </w:t>
      </w:r>
      <w:r w:rsidRPr="003C4C21">
        <w:rPr>
          <w:rFonts w:ascii="Times New Roman" w:hAnsi="Times New Roman" w:cs="Times New Roman"/>
          <w:sz w:val="24"/>
          <w:szCs w:val="24"/>
        </w:rPr>
        <w:t xml:space="preserve">seguido de conclusões. No entanto, o sujeito </w:t>
      </w:r>
      <w:r w:rsidRPr="003C4C21">
        <w:rPr>
          <w:rFonts w:ascii="Times New Roman" w:hAnsi="Times New Roman" w:cs="Times New Roman"/>
          <w:i/>
          <w:sz w:val="24"/>
          <w:szCs w:val="24"/>
        </w:rPr>
        <w:t>associa</w:t>
      </w:r>
      <w:r>
        <w:rPr>
          <w:rFonts w:ascii="Times New Roman" w:hAnsi="Times New Roman" w:cs="Times New Roman"/>
          <w:i/>
          <w:sz w:val="24"/>
          <w:szCs w:val="24"/>
        </w:rPr>
        <w:t xml:space="preserve"> esporadicamente</w:t>
      </w:r>
      <w:r w:rsidRPr="003C4C21">
        <w:rPr>
          <w:rFonts w:ascii="Times New Roman" w:hAnsi="Times New Roman" w:cs="Times New Roman"/>
          <w:i/>
          <w:sz w:val="24"/>
          <w:szCs w:val="24"/>
        </w:rPr>
        <w:t xml:space="preserve"> conhecimento base e justificativa </w:t>
      </w:r>
      <w:r>
        <w:rPr>
          <w:rFonts w:ascii="Times New Roman" w:hAnsi="Times New Roman" w:cs="Times New Roman"/>
          <w:i/>
          <w:sz w:val="24"/>
          <w:szCs w:val="24"/>
        </w:rPr>
        <w:t xml:space="preserve">aos </w:t>
      </w:r>
      <w:r w:rsidRPr="003C4C21">
        <w:rPr>
          <w:rFonts w:ascii="Times New Roman" w:hAnsi="Times New Roman" w:cs="Times New Roman"/>
          <w:i/>
          <w:sz w:val="24"/>
          <w:szCs w:val="24"/>
        </w:rPr>
        <w:t>conteúdo</w:t>
      </w:r>
      <w:r>
        <w:rPr>
          <w:rFonts w:ascii="Times New Roman" w:hAnsi="Times New Roman" w:cs="Times New Roman"/>
          <w:i/>
          <w:sz w:val="24"/>
          <w:szCs w:val="24"/>
        </w:rPr>
        <w:t>s</w:t>
      </w:r>
      <w:r w:rsidRPr="003C4C21">
        <w:rPr>
          <w:rFonts w:ascii="Times New Roman" w:hAnsi="Times New Roman" w:cs="Times New Roman"/>
          <w:i/>
          <w:sz w:val="24"/>
          <w:szCs w:val="24"/>
        </w:rPr>
        <w:t xml:space="preserve"> </w:t>
      </w:r>
      <w:r>
        <w:rPr>
          <w:rFonts w:ascii="Times New Roman" w:hAnsi="Times New Roman" w:cs="Times New Roman"/>
          <w:i/>
          <w:sz w:val="24"/>
          <w:szCs w:val="24"/>
        </w:rPr>
        <w:t>conceituais</w:t>
      </w:r>
      <w:r w:rsidRPr="00111F66">
        <w:rPr>
          <w:rFonts w:ascii="Times New Roman" w:hAnsi="Times New Roman" w:cs="Times New Roman"/>
          <w:i/>
          <w:sz w:val="24"/>
          <w:szCs w:val="24"/>
        </w:rPr>
        <w:t xml:space="preserve"> auxiliado</w:t>
      </w:r>
      <w:r>
        <w:rPr>
          <w:rFonts w:ascii="Times New Roman" w:hAnsi="Times New Roman" w:cs="Times New Roman"/>
          <w:i/>
          <w:sz w:val="24"/>
          <w:szCs w:val="24"/>
        </w:rPr>
        <w:t>s</w:t>
      </w:r>
      <w:r w:rsidRPr="00111F66">
        <w:rPr>
          <w:rFonts w:ascii="Times New Roman" w:hAnsi="Times New Roman" w:cs="Times New Roman"/>
          <w:i/>
          <w:sz w:val="24"/>
          <w:szCs w:val="24"/>
        </w:rPr>
        <w:t xml:space="preserve"> por recurso</w:t>
      </w:r>
      <w:r>
        <w:rPr>
          <w:rFonts w:ascii="Times New Roman" w:hAnsi="Times New Roman" w:cs="Times New Roman"/>
          <w:i/>
          <w:sz w:val="24"/>
          <w:szCs w:val="24"/>
        </w:rPr>
        <w:t>s gestuais</w:t>
      </w:r>
      <w:r w:rsidRPr="00111F66">
        <w:rPr>
          <w:rFonts w:ascii="Times New Roman" w:hAnsi="Times New Roman" w:cs="Times New Roman"/>
          <w:i/>
          <w:sz w:val="24"/>
          <w:szCs w:val="24"/>
        </w:rPr>
        <w:t xml:space="preserve"> e invariante</w:t>
      </w:r>
      <w:r>
        <w:rPr>
          <w:rFonts w:ascii="Times New Roman" w:hAnsi="Times New Roman" w:cs="Times New Roman"/>
          <w:i/>
          <w:sz w:val="24"/>
          <w:szCs w:val="24"/>
        </w:rPr>
        <w:t>s</w:t>
      </w:r>
      <w:r w:rsidRPr="00111F66">
        <w:rPr>
          <w:rFonts w:ascii="Times New Roman" w:hAnsi="Times New Roman" w:cs="Times New Roman"/>
          <w:i/>
          <w:sz w:val="24"/>
          <w:szCs w:val="24"/>
        </w:rPr>
        <w:t xml:space="preserve"> operatório</w:t>
      </w:r>
      <w:r>
        <w:rPr>
          <w:rFonts w:ascii="Times New Roman" w:hAnsi="Times New Roman" w:cs="Times New Roman"/>
          <w:i/>
          <w:sz w:val="24"/>
          <w:szCs w:val="24"/>
        </w:rPr>
        <w:t>s</w:t>
      </w:r>
      <w:r w:rsidRPr="00111F66">
        <w:rPr>
          <w:rFonts w:ascii="Times New Roman" w:hAnsi="Times New Roman" w:cs="Times New Roman"/>
          <w:sz w:val="24"/>
          <w:szCs w:val="24"/>
        </w:rPr>
        <w:t>.</w:t>
      </w:r>
      <w:r>
        <w:rPr>
          <w:rFonts w:ascii="Times New Roman" w:hAnsi="Times New Roman" w:cs="Times New Roman"/>
          <w:sz w:val="24"/>
          <w:szCs w:val="24"/>
        </w:rPr>
        <w:t xml:space="preserve"> </w:t>
      </w:r>
      <w:r w:rsidRPr="00111F66">
        <w:rPr>
          <w:rFonts w:ascii="Times New Roman" w:hAnsi="Times New Roman" w:cs="Times New Roman"/>
          <w:sz w:val="24"/>
          <w:szCs w:val="24"/>
        </w:rPr>
        <w:t xml:space="preserve">A Figura </w:t>
      </w:r>
      <w:r w:rsidR="00882C41">
        <w:rPr>
          <w:rFonts w:ascii="Times New Roman" w:hAnsi="Times New Roman" w:cs="Times New Roman"/>
          <w:sz w:val="24"/>
          <w:szCs w:val="24"/>
        </w:rPr>
        <w:t>1</w:t>
      </w:r>
      <w:r w:rsidR="00EF2262">
        <w:rPr>
          <w:rFonts w:ascii="Times New Roman" w:hAnsi="Times New Roman" w:cs="Times New Roman"/>
          <w:sz w:val="24"/>
          <w:szCs w:val="24"/>
        </w:rPr>
        <w:t>6</w:t>
      </w:r>
      <w:r w:rsidRPr="00111F66">
        <w:rPr>
          <w:rFonts w:ascii="Times New Roman" w:hAnsi="Times New Roman" w:cs="Times New Roman"/>
          <w:sz w:val="24"/>
          <w:szCs w:val="24"/>
        </w:rPr>
        <w:t xml:space="preserve"> </w:t>
      </w:r>
      <w:r>
        <w:rPr>
          <w:rFonts w:ascii="Times New Roman" w:hAnsi="Times New Roman" w:cs="Times New Roman"/>
          <w:sz w:val="24"/>
          <w:szCs w:val="24"/>
        </w:rPr>
        <w:t>mostra estes dados em detalhes e respectiva transcrição</w:t>
      </w:r>
      <w:r w:rsidRPr="00111F66">
        <w:rPr>
          <w:rFonts w:ascii="Times New Roman" w:hAnsi="Times New Roman" w:cs="Times New Roman"/>
          <w:sz w:val="24"/>
          <w:szCs w:val="24"/>
        </w:rPr>
        <w:t>:</w:t>
      </w:r>
    </w:p>
    <w:p w:rsidR="001C1A30" w:rsidRPr="00C81CA1" w:rsidRDefault="001C1A30" w:rsidP="001C1A30">
      <w:pPr>
        <w:spacing w:line="36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pt-BR"/>
        </w:rPr>
        <w:drawing>
          <wp:inline distT="0" distB="0" distL="0" distR="0">
            <wp:extent cx="5400245" cy="1865376"/>
            <wp:effectExtent l="19050" t="0" r="0" b="0"/>
            <wp:docPr id="18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5398339" cy="1864718"/>
                    </a:xfrm>
                    <a:prstGeom prst="rect">
                      <a:avLst/>
                    </a:prstGeom>
                    <a:noFill/>
                    <a:ln w="9525">
                      <a:noFill/>
                      <a:miter lim="800000"/>
                      <a:headEnd/>
                      <a:tailEnd/>
                    </a:ln>
                  </pic:spPr>
                </pic:pic>
              </a:graphicData>
            </a:graphic>
          </wp:inline>
        </w:drawing>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4F7908">
        <w:rPr>
          <w:rFonts w:ascii="Times New Roman" w:eastAsiaTheme="minorHAnsi" w:hAnsi="Times New Roman" w:cs="Times New Roman"/>
          <w:color w:val="000000"/>
          <w:sz w:val="20"/>
          <w:szCs w:val="20"/>
        </w:rPr>
        <w:t>001 P: Explique como você resolveu esta situação. ((perguntado antes de ligar a câmera))</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color w:val="000000"/>
          <w:sz w:val="20"/>
          <w:szCs w:val="20"/>
        </w:rPr>
        <w:t>002 A1</w:t>
      </w:r>
      <w:r w:rsidRPr="004F7908">
        <w:rPr>
          <w:rFonts w:ascii="Times New Roman" w:eastAsiaTheme="minorHAnsi" w:hAnsi="Times New Roman" w:cs="Times New Roman"/>
          <w:b/>
          <w:bCs/>
          <w:color w:val="000000"/>
          <w:sz w:val="20"/>
          <w:szCs w:val="20"/>
        </w:rPr>
        <w:t>:</w:t>
      </w:r>
      <w:r w:rsidRPr="004F7908">
        <w:rPr>
          <w:rFonts w:ascii="Times New Roman" w:eastAsiaTheme="minorHAnsi" w:hAnsi="Times New Roman" w:cs="Times New Roman"/>
          <w:b/>
          <w:bCs/>
          <w:sz w:val="20"/>
          <w:szCs w:val="20"/>
        </w:rPr>
        <w:t xml:space="preserve"> </w:t>
      </w:r>
      <w:r w:rsidRPr="004F7908">
        <w:rPr>
          <w:rFonts w:ascii="Times New Roman" w:eastAsiaTheme="minorHAnsi" w:hAnsi="Times New Roman" w:cs="Times New Roman"/>
          <w:sz w:val="20"/>
          <w:szCs w:val="20"/>
        </w:rPr>
        <w:t>Aqui na questão A a</w:t>
      </w:r>
      <w:r w:rsidR="00F31D53">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gente fala um pouco da ...</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(0:00:07.9)</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003 A1: tá falando sobre substituição no texto explicativo sobre substituição nucleofílica...</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004 A1: a gente estudou lá em Química Orgânica ... eu estudei...</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005 A1: sobre substituição nucleofílica aquela S</w:t>
      </w:r>
      <w:r w:rsidR="00610486" w:rsidRPr="00610486">
        <w:rPr>
          <w:rFonts w:ascii="Times New Roman" w:eastAsiaTheme="minorHAnsi" w:hAnsi="Times New Roman" w:cs="Times New Roman"/>
          <w:sz w:val="20"/>
          <w:szCs w:val="20"/>
          <w:vertAlign w:val="subscript"/>
        </w:rPr>
        <w:t>N</w:t>
      </w:r>
      <w:r w:rsidRPr="004F7908">
        <w:rPr>
          <w:rFonts w:ascii="Times New Roman" w:eastAsiaTheme="minorHAnsi" w:hAnsi="Times New Roman" w:cs="Times New Roman"/>
          <w:sz w:val="20"/>
          <w:szCs w:val="20"/>
        </w:rPr>
        <w:t>2 né... que é substituição nucleofílica bimolecular</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(0:00:23.4)...</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006 A1: e ele dá uma reação aqui... que é o do ... eu não sei o nome disso ...(0:00:32.5) mas ((escreve a molécula de substrato no quadro))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007 A1: um substrato qualquer... que ele tem um brometo (( escreve no quadro))</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(0:00:36.2)</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008 A1: esse é bromo ... vai dar uma reação entre esses dois substratos... (0:01:01.8)</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 xml:space="preserve">vai resultar </w:t>
      </w:r>
      <w:r w:rsidRPr="004F7908">
        <w:rPr>
          <w:rFonts w:ascii="Times New Roman" w:eastAsiaTheme="minorHAnsi" w:hAnsi="Times New Roman" w:cs="Times New Roman"/>
          <w:b/>
          <w:bCs/>
          <w:sz w:val="20"/>
          <w:szCs w:val="20"/>
          <w:u w:val="single"/>
        </w:rPr>
        <w:t>em alguma coisa que é justamente o que a</w:t>
      </w:r>
      <w:r w:rsidR="00F31D53">
        <w:rPr>
          <w:rFonts w:ascii="Times New Roman" w:eastAsiaTheme="minorHAnsi" w:hAnsi="Times New Roman" w:cs="Times New Roman"/>
          <w:b/>
          <w:bCs/>
          <w:sz w:val="20"/>
          <w:szCs w:val="20"/>
          <w:u w:val="single"/>
        </w:rPr>
        <w:t xml:space="preserve"> </w:t>
      </w:r>
      <w:r w:rsidRPr="004F7908">
        <w:rPr>
          <w:rFonts w:ascii="Times New Roman" w:eastAsiaTheme="minorHAnsi" w:hAnsi="Times New Roman" w:cs="Times New Roman"/>
          <w:b/>
          <w:bCs/>
          <w:sz w:val="20"/>
          <w:szCs w:val="20"/>
          <w:u w:val="single"/>
        </w:rPr>
        <w:t>gente quer descobrir</w:t>
      </w:r>
      <w:r w:rsidRPr="004F7908">
        <w:rPr>
          <w:rFonts w:ascii="Times New Roman" w:eastAsiaTheme="minorHAnsi" w:hAnsi="Times New Roman" w:cs="Times New Roman"/>
          <w:sz w:val="20"/>
          <w:szCs w:val="20"/>
        </w:rPr>
        <w:t>...(0:01:08.2) (( continua a escrever no quadro - faz gesto com a mão direita apontando para o lado dos produtos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009 A1: De acordo com o que eu estudei... na reação de substituição ...</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010 A1: </w:t>
      </w:r>
      <w:r w:rsidRPr="004F7908">
        <w:rPr>
          <w:rFonts w:ascii="Times New Roman" w:eastAsiaTheme="minorHAnsi" w:hAnsi="Times New Roman" w:cs="Times New Roman"/>
          <w:b/>
          <w:bCs/>
          <w:sz w:val="20"/>
          <w:szCs w:val="20"/>
          <w:u w:val="single"/>
        </w:rPr>
        <w:t xml:space="preserve">eu sei que bromo é retirado </w:t>
      </w:r>
      <w:r w:rsidRPr="004F7908">
        <w:rPr>
          <w:rFonts w:ascii="Times New Roman" w:eastAsiaTheme="minorHAnsi" w:hAnsi="Times New Roman" w:cs="Times New Roman"/>
          <w:sz w:val="20"/>
          <w:szCs w:val="20"/>
        </w:rPr>
        <w:t>...(0:01:19.3)</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 demonstra saída do bromo com a mão esquerda - gesto icônico))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lastRenderedPageBreak/>
        <w:t xml:space="preserve">011 A1: </w:t>
      </w:r>
      <w:r w:rsidRPr="004F7908">
        <w:rPr>
          <w:rFonts w:ascii="Times New Roman" w:eastAsiaTheme="minorHAnsi" w:hAnsi="Times New Roman" w:cs="Times New Roman"/>
          <w:b/>
          <w:bCs/>
          <w:sz w:val="20"/>
          <w:szCs w:val="20"/>
          <w:u w:val="single"/>
        </w:rPr>
        <w:t>e o grupo que entra no lugar é este aqui</w:t>
      </w:r>
      <w:r w:rsidRPr="004F7908">
        <w:rPr>
          <w:rFonts w:ascii="Times New Roman" w:eastAsiaTheme="minorHAnsi" w:hAnsi="Times New Roman" w:cs="Times New Roman"/>
          <w:sz w:val="20"/>
          <w:szCs w:val="20"/>
        </w:rPr>
        <w:t xml:space="preserve"> (0:01:25.8)</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 aponta o dedo indicador para o reagente com carga negativa (acetato) e risca abaixo do acetato - gesto demonstrativo ))</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012 A1: dai eu ... mas é ... por que que isso acontece né?</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(0:01:30.8)</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013 A1: dai tem toda aquela classificação que a</w:t>
      </w:r>
      <w:r w:rsidR="00F31D53">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gente estudou (0:01:34.7)... que o bromo é melhor grupo de saída ... que o melhor grupo de saída é aquele que melhor aceita uma carga negativa ou um par de elétrons ... (0:01:40.3)</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014 A1: éee::: e o bromo é um ... é um ... pode ser considerado aquela base fraca né? o ácido é forte... e base fraca ... bases fracas são bons aceptores de elétrons...</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(0:01:50.3)</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015 A1: dai dos cenários</w:t>
      </w:r>
      <w:r w:rsidRPr="004F7908">
        <w:rPr>
          <w:rFonts w:ascii="Times New Roman" w:eastAsiaTheme="minorHAnsi" w:hAnsi="Times New Roman" w:cs="Times New Roman"/>
          <w:sz w:val="20"/>
          <w:szCs w:val="20"/>
        </w:rPr>
        <w:t>... eu acredito que o cenário 1 é o mais...(0:02:02.0) é o mais  pertinente assim ... eu não tenho como afirmar com certeza que</w:t>
      </w:r>
      <w:r w:rsidRPr="004F7908">
        <w:rPr>
          <w:rFonts w:ascii="Times New Roman" w:eastAsiaTheme="minorHAnsi" w:hAnsi="Times New Roman" w:cs="Times New Roman"/>
          <w:b/>
          <w:bCs/>
          <w:sz w:val="20"/>
          <w:szCs w:val="20"/>
        </w:rPr>
        <w:t xml:space="preserve"> </w:t>
      </w:r>
      <w:r w:rsidRPr="004F7908">
        <w:rPr>
          <w:rFonts w:ascii="Times New Roman" w:eastAsiaTheme="minorHAnsi" w:hAnsi="Times New Roman" w:cs="Times New Roman"/>
          <w:sz w:val="20"/>
          <w:szCs w:val="20"/>
        </w:rPr>
        <w:t>é só o cenário 1 que acontece ... (0:02:09.7)</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016 A1: mas eu particularmente acho complicado ... o cenário 2 por exemplo porque voce nunca vai ter cem por cento de um produto...(0:02:16.3)</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017 A1: é ... isso ai é um fato ... o cenário 3 eu fiquei um pouco indagado pela criação da dupla ligação ... se tem a formação de uma dupla ligação...</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(0:02:26.0)</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018 A1: no cenário 4 e 5 é a mesma coisa ... eu sei que é possível de isso acontecer ... mas neste caso específico ainda mais pelo fato de a</w:t>
      </w:r>
      <w:r w:rsidR="00F31D53">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gente estar falando sobre... ter sido fornecido um texto sobre substituição nucleofílica...</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(0:02:44.2)</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é::: eu acho um tanto estranho aparecer uma dupla ligação...(0:02:46.4)</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019 A1: Antes de olh</w:t>
      </w:r>
      <w:r>
        <w:rPr>
          <w:rFonts w:ascii="Times New Roman" w:eastAsiaTheme="minorHAnsi" w:hAnsi="Times New Roman" w:cs="Times New Roman"/>
          <w:sz w:val="20"/>
          <w:szCs w:val="20"/>
        </w:rPr>
        <w:t>ar o cenário eu tentei fazer um</w:t>
      </w:r>
      <w:r w:rsidRPr="004F7908">
        <w:rPr>
          <w:rFonts w:ascii="Times New Roman" w:eastAsiaTheme="minorHAnsi" w:hAnsi="Times New Roman" w:cs="Times New Roman"/>
          <w:sz w:val="20"/>
          <w:szCs w:val="20"/>
        </w:rPr>
        <w:t xml:space="preserve">... </w:t>
      </w:r>
      <w:r w:rsidRPr="004F7908">
        <w:rPr>
          <w:rFonts w:ascii="Times New Roman" w:eastAsiaTheme="minorHAnsi" w:hAnsi="Times New Roman" w:cs="Times New Roman"/>
          <w:b/>
          <w:bCs/>
          <w:sz w:val="20"/>
          <w:szCs w:val="20"/>
          <w:u w:val="single"/>
        </w:rPr>
        <w:t xml:space="preserve">se eu juntar isso aqui </w:t>
      </w:r>
      <w:r w:rsidRPr="004F7908">
        <w:rPr>
          <w:rFonts w:ascii="Times New Roman" w:eastAsiaTheme="minorHAnsi" w:hAnsi="Times New Roman" w:cs="Times New Roman"/>
          <w:sz w:val="20"/>
          <w:szCs w:val="20"/>
        </w:rPr>
        <w:t>o que que aconteceu?(0:02:52.6) (( aponta a mão direita para os dois reagentes com movimentos em vai e vem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020 A1: o que eu acho que é mais </w:t>
      </w:r>
      <w:r w:rsidRPr="006D5702">
        <w:rPr>
          <w:rFonts w:ascii="Times New Roman" w:eastAsiaTheme="minorHAnsi" w:hAnsi="Times New Roman" w:cs="Times New Roman"/>
          <w:sz w:val="20"/>
          <w:szCs w:val="20"/>
        </w:rPr>
        <w:t>prováve</w:t>
      </w:r>
      <w:r w:rsidRPr="005E0CC6">
        <w:rPr>
          <w:rFonts w:ascii="Times New Roman" w:eastAsiaTheme="minorHAnsi" w:hAnsi="Times New Roman" w:cs="Times New Roman"/>
          <w:sz w:val="20"/>
          <w:szCs w:val="20"/>
        </w:rPr>
        <w:t>l que a</w:t>
      </w:r>
      <w:r w:rsidRPr="006D5702">
        <w:rPr>
          <w:rFonts w:ascii="Times New Roman" w:eastAsiaTheme="minorHAnsi" w:hAnsi="Times New Roman" w:cs="Times New Roman"/>
          <w:sz w:val="20"/>
          <w:szCs w:val="20"/>
        </w:rPr>
        <w:t>conteça</w:t>
      </w:r>
      <w:r w:rsidRPr="004F7908">
        <w:rPr>
          <w:rFonts w:ascii="Times New Roman" w:eastAsiaTheme="minorHAnsi" w:hAnsi="Times New Roman" w:cs="Times New Roman"/>
          <w:sz w:val="20"/>
          <w:szCs w:val="20"/>
        </w:rPr>
        <w:t xml:space="preserve"> ? dai ... hum ... não vai ter muito espaço ... eu vou desenhar aqui embaixo...(0:03:00.8)</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021 A1: mas hum ... pra mim é muito ( ) ... vendo e fazendo a reação ... o que aconteceria seria a substituição do brometo </w:t>
      </w:r>
      <w:r w:rsidRPr="004F7908">
        <w:rPr>
          <w:rFonts w:ascii="Times New Roman" w:eastAsiaTheme="minorHAnsi" w:hAnsi="Times New Roman" w:cs="Times New Roman"/>
          <w:b/>
          <w:bCs/>
          <w:sz w:val="20"/>
          <w:szCs w:val="20"/>
          <w:u w:val="single"/>
        </w:rPr>
        <w:t>para</w:t>
      </w:r>
      <w:r w:rsidRPr="004F7908">
        <w:rPr>
          <w:rFonts w:ascii="Times New Roman" w:eastAsiaTheme="minorHAnsi" w:hAnsi="Times New Roman" w:cs="Times New Roman"/>
          <w:sz w:val="20"/>
          <w:szCs w:val="20"/>
        </w:rPr>
        <w:t xml:space="preserve"> </w:t>
      </w:r>
      <w:r w:rsidRPr="004F7908">
        <w:rPr>
          <w:rFonts w:ascii="Times New Roman" w:eastAsiaTheme="minorHAnsi" w:hAnsi="Times New Roman" w:cs="Times New Roman"/>
          <w:b/>
          <w:bCs/>
          <w:sz w:val="20"/>
          <w:szCs w:val="20"/>
          <w:u w:val="single"/>
        </w:rPr>
        <w:t>este grupo</w:t>
      </w:r>
      <w:r w:rsidRPr="004F7908">
        <w:rPr>
          <w:rFonts w:ascii="Times New Roman" w:eastAsiaTheme="minorHAnsi" w:hAnsi="Times New Roman" w:cs="Times New Roman"/>
          <w:sz w:val="20"/>
          <w:szCs w:val="20"/>
        </w:rPr>
        <w:t xml:space="preserve"> ... (0:03:05.7)</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 aponta com o dedo indicador sobre o bromo da molécula de substrato e posteriormente demonstra gesto como uma troca entre componentes apontando o íon acetato na lousa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022 A1:</w:t>
      </w:r>
      <w:r w:rsidRPr="004F7908">
        <w:rPr>
          <w:rFonts w:ascii="Times New Roman" w:eastAsiaTheme="minorHAnsi" w:hAnsi="Times New Roman" w:cs="Times New Roman"/>
          <w:b/>
          <w:bCs/>
          <w:sz w:val="20"/>
          <w:szCs w:val="20"/>
          <w:u w:val="single"/>
        </w:rPr>
        <w:t xml:space="preserve"> e a eliminação do brometo né ...</w:t>
      </w:r>
      <w:r>
        <w:rPr>
          <w:rFonts w:ascii="Times New Roman" w:eastAsiaTheme="minorHAnsi" w:hAnsi="Times New Roman" w:cs="Times New Roman"/>
          <w:b/>
          <w:bCs/>
          <w:sz w:val="20"/>
          <w:szCs w:val="20"/>
          <w:u w:val="single"/>
        </w:rPr>
        <w:t xml:space="preserve"> </w:t>
      </w:r>
      <w:r w:rsidRPr="004F7908">
        <w:rPr>
          <w:rFonts w:ascii="Times New Roman" w:eastAsiaTheme="minorHAnsi" w:hAnsi="Times New Roman" w:cs="Times New Roman"/>
          <w:sz w:val="20"/>
          <w:szCs w:val="20"/>
        </w:rPr>
        <w:t>(0:03:12.0)</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(0:03:16.3)((faz gesto com a mão direita indicando a saída do bromo - gesto icônico))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023 A1: que ficaria alguma coisa ... eu vou ... deixa eu apagar aqui ... ( ) ((por falta de espaço na lousa o estudante apaga algumas moléculas que ali estavam))</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024 A1: CH3 C ( ) ... CH3 ... um hidrogênio aqui ... ( ) ... vai ter isso aqui mais um ... íon do bromo ... o brometo né ?(0:03:58.0)</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025 A1: ah ... </w:t>
      </w:r>
      <w:r w:rsidRPr="004F7908">
        <w:rPr>
          <w:rFonts w:ascii="Times New Roman" w:eastAsiaTheme="minorHAnsi" w:hAnsi="Times New Roman" w:cs="Times New Roman"/>
          <w:b/>
          <w:bCs/>
          <w:sz w:val="20"/>
          <w:szCs w:val="20"/>
          <w:u w:val="single"/>
        </w:rPr>
        <w:t>pra mim é isso o que acontece</w:t>
      </w:r>
      <w:r w:rsidRPr="004F7908">
        <w:rPr>
          <w:rFonts w:ascii="Times New Roman" w:eastAsiaTheme="minorHAnsi" w:hAnsi="Times New Roman" w:cs="Times New Roman"/>
          <w:sz w:val="20"/>
          <w:szCs w:val="20"/>
        </w:rPr>
        <w:t>... (0:04:03.0)</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((aponta dedo indicador para os produtos na reação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026 A1: e como a gente tem estereoquímica ... </w:t>
      </w:r>
      <w:r w:rsidRPr="004F7908">
        <w:rPr>
          <w:rFonts w:ascii="Times New Roman" w:eastAsiaTheme="minorHAnsi" w:hAnsi="Times New Roman" w:cs="Times New Roman"/>
          <w:b/>
          <w:bCs/>
          <w:sz w:val="20"/>
          <w:szCs w:val="20"/>
          <w:u w:val="single"/>
        </w:rPr>
        <w:t>o Br</w:t>
      </w:r>
      <w:r w:rsidRPr="004F7908">
        <w:rPr>
          <w:rFonts w:ascii="Times New Roman" w:eastAsiaTheme="minorHAnsi" w:hAnsi="Times New Roman" w:cs="Times New Roman"/>
          <w:sz w:val="20"/>
          <w:szCs w:val="20"/>
        </w:rPr>
        <w:t>...(0:04:08.5)</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 aponta o Br na lousa usando o giz e batendo sobre a lousa - gesto demonstrativo e batuta))</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027 A1: é esse ... esse grupo ... não o grupo essa molécula não está sozinha...(0:04:11.0)</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b/>
          <w:bCs/>
          <w:sz w:val="20"/>
          <w:szCs w:val="20"/>
          <w:u w:val="single"/>
        </w:rPr>
        <w:t>028 A1: ela está com o bromo para trás e o hidrogênio para frente .</w:t>
      </w:r>
      <w:r>
        <w:rPr>
          <w:rFonts w:ascii="Times New Roman" w:eastAsiaTheme="minorHAnsi" w:hAnsi="Times New Roman" w:cs="Times New Roman"/>
          <w:b/>
          <w:bCs/>
          <w:sz w:val="20"/>
          <w:szCs w:val="20"/>
          <w:u w:val="single"/>
        </w:rPr>
        <w:t>.</w:t>
      </w:r>
      <w:r w:rsidRPr="004F7908">
        <w:rPr>
          <w:rFonts w:ascii="Times New Roman" w:eastAsiaTheme="minorHAnsi" w:hAnsi="Times New Roman" w:cs="Times New Roman"/>
          <w:b/>
          <w:bCs/>
          <w:sz w:val="20"/>
          <w:szCs w:val="20"/>
          <w:u w:val="single"/>
        </w:rPr>
        <w:t>.</w:t>
      </w:r>
      <w:r w:rsidRPr="004F7908">
        <w:rPr>
          <w:rFonts w:ascii="Times New Roman" w:eastAsiaTheme="minorHAnsi" w:hAnsi="Times New Roman" w:cs="Times New Roman"/>
          <w:sz w:val="20"/>
          <w:szCs w:val="20"/>
        </w:rPr>
        <w:t>(( demonstra que a o bromo está para trás do plano da lousa e o hidrogênio está para frente do plano usando as mãos - gesto demonstrativo))</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(0:04:15.0)</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029 A1: tanto que o que acontece no cenário 1 ... </w:t>
      </w:r>
      <w:r w:rsidRPr="004F7908">
        <w:rPr>
          <w:rFonts w:ascii="Times New Roman" w:eastAsiaTheme="minorHAnsi" w:hAnsi="Times New Roman" w:cs="Times New Roman"/>
          <w:b/>
          <w:bCs/>
          <w:sz w:val="20"/>
          <w:szCs w:val="20"/>
          <w:u w:val="single"/>
        </w:rPr>
        <w:t>é isso aqui ou o contrário ...</w:t>
      </w:r>
      <w:r w:rsidRPr="004F7908">
        <w:rPr>
          <w:rFonts w:ascii="Times New Roman" w:eastAsiaTheme="minorHAnsi" w:hAnsi="Times New Roman" w:cs="Times New Roman"/>
          <w:sz w:val="20"/>
          <w:szCs w:val="20"/>
        </w:rPr>
        <w:t>(0:04:20.6) (( aponta a molécula de produto na lousa usando o giz e fazendo movimentos circulares sobre o grupament</w:t>
      </w:r>
      <w:r w:rsidR="00610486">
        <w:rPr>
          <w:rFonts w:ascii="Times New Roman" w:eastAsiaTheme="minorHAnsi" w:hAnsi="Times New Roman" w:cs="Times New Roman"/>
          <w:sz w:val="20"/>
          <w:szCs w:val="20"/>
        </w:rPr>
        <w:t>o</w:t>
      </w:r>
      <w:r w:rsidRPr="004F7908">
        <w:rPr>
          <w:rFonts w:ascii="Times New Roman" w:eastAsiaTheme="minorHAnsi" w:hAnsi="Times New Roman" w:cs="Times New Roman"/>
          <w:sz w:val="20"/>
          <w:szCs w:val="20"/>
        </w:rPr>
        <w:t xml:space="preserve"> etila na mo</w:t>
      </w:r>
      <w:r w:rsidR="00610486">
        <w:rPr>
          <w:rFonts w:ascii="Times New Roman" w:eastAsiaTheme="minorHAnsi" w:hAnsi="Times New Roman" w:cs="Times New Roman"/>
          <w:sz w:val="20"/>
          <w:szCs w:val="20"/>
        </w:rPr>
        <w:t>lécula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030 A1: o contrário no </w:t>
      </w:r>
      <w:r w:rsidRPr="00A3337E">
        <w:rPr>
          <w:rFonts w:ascii="Times New Roman" w:eastAsiaTheme="minorHAnsi" w:hAnsi="Times New Roman" w:cs="Times New Roman"/>
          <w:b/>
          <w:sz w:val="20"/>
          <w:szCs w:val="20"/>
          <w:u w:val="single"/>
        </w:rPr>
        <w:t>s</w:t>
      </w:r>
      <w:r w:rsidRPr="004F7908">
        <w:rPr>
          <w:rFonts w:ascii="Times New Roman" w:eastAsiaTheme="minorHAnsi" w:hAnsi="Times New Roman" w:cs="Times New Roman"/>
          <w:b/>
          <w:bCs/>
          <w:sz w:val="20"/>
          <w:szCs w:val="20"/>
          <w:u w:val="single"/>
        </w:rPr>
        <w:t>entido de é ... esse grupo pra trás e o hidrogênio ... o outro hidrogenio pra frente...</w:t>
      </w:r>
      <w:r>
        <w:rPr>
          <w:rFonts w:ascii="Times New Roman" w:eastAsiaTheme="minorHAnsi" w:hAnsi="Times New Roman" w:cs="Times New Roman"/>
          <w:b/>
          <w:bCs/>
          <w:sz w:val="20"/>
          <w:szCs w:val="20"/>
          <w:u w:val="single"/>
        </w:rPr>
        <w:t xml:space="preserve"> </w:t>
      </w:r>
      <w:r w:rsidRPr="004F7908">
        <w:rPr>
          <w:rFonts w:ascii="Times New Roman" w:eastAsiaTheme="minorHAnsi" w:hAnsi="Times New Roman" w:cs="Times New Roman"/>
          <w:sz w:val="20"/>
          <w:szCs w:val="20"/>
        </w:rPr>
        <w:t>(0:04:25.2)</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 demonstra que a o bromo está para trás do plano da lousa e o hidrogênio está para frente do plano usando as mãos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031 A1: éh ... só que no cenário 1 ta falando o que acontece cinquenta cinquenta por cento ... eu tenho minhas dúvidas se é realmente é ... essa ... essa proporção... é ... </w:t>
      </w:r>
      <w:r w:rsidRPr="004F7908">
        <w:rPr>
          <w:rFonts w:ascii="Times New Roman" w:eastAsiaTheme="minorHAnsi" w:hAnsi="Times New Roman" w:cs="Times New Roman"/>
          <w:b/>
          <w:bCs/>
          <w:sz w:val="20"/>
          <w:szCs w:val="20"/>
          <w:u w:val="single"/>
        </w:rPr>
        <w:t>não sei por que ...( )</w:t>
      </w:r>
      <w:r w:rsidRPr="004F7908">
        <w:rPr>
          <w:rFonts w:ascii="Times New Roman" w:eastAsiaTheme="minorHAnsi" w:hAnsi="Times New Roman" w:cs="Times New Roman"/>
          <w:sz w:val="20"/>
          <w:szCs w:val="20"/>
        </w:rPr>
        <w:t xml:space="preserve"> (0:04:33.5)</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((faz movimento de negação com a cabeça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032 A1: se for pensando logicamente a gente não tem muito ... (0:04:41.0)</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nenhum impedimento estérico ... por que o grupo ataca sempre por trás da molécula né então ele vai entrar ooo:::(0:04:51.0) ((risca o átomo de bromo da molécula de reagente))</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033 A1: a</w:t>
      </w:r>
      <w:r w:rsidR="00F31D53">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gente tem só o hidrogênio por trás ... é isso ...(apaga risco em volta do hidrogênio) (0:04:56.6)</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034 A1: eu posso dar várias explicações por que que eu acho que isso acontece... sobre a teoria de substituição né? mas eu não sei se é pertinente ...(0:05:05.1)</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035 P: Não ... fique a vontade ... se você achar válido sem problemas...(0:05:10.3)</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036 A1: é porque eu ... pelo que eu me lembro da teoria de substituição... ( ) ... (0:05:16.7)</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037 A1: se tem que ter o</w:t>
      </w:r>
      <w:r w:rsidRPr="004F7908">
        <w:rPr>
          <w:rFonts w:ascii="Times New Roman" w:eastAsiaTheme="minorHAnsi" w:hAnsi="Times New Roman" w:cs="Times New Roman"/>
          <w:sz w:val="20"/>
          <w:szCs w:val="20"/>
        </w:rPr>
        <w:t>... não pode ter impedimento estérico né ? e se for pensar tudo bem ... (0:05:21.9)</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lastRenderedPageBreak/>
        <w:t xml:space="preserve">038 A1: </w:t>
      </w:r>
      <w:r w:rsidRPr="004F7908">
        <w:rPr>
          <w:rFonts w:ascii="Times New Roman" w:eastAsiaTheme="minorHAnsi" w:hAnsi="Times New Roman" w:cs="Times New Roman"/>
          <w:b/>
          <w:bCs/>
          <w:sz w:val="20"/>
          <w:szCs w:val="20"/>
          <w:u w:val="single"/>
        </w:rPr>
        <w:t>o bromo é grandão mas ele está para frente ...</w:t>
      </w:r>
      <w:r w:rsidRPr="004F7908">
        <w:rPr>
          <w:rFonts w:ascii="Times New Roman" w:eastAsiaTheme="minorHAnsi" w:hAnsi="Times New Roman" w:cs="Times New Roman"/>
          <w:sz w:val="20"/>
          <w:szCs w:val="20"/>
        </w:rPr>
        <w:t>(0:05:24.5)</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 aponta para o bromo e demonstra com as mãos a posição do grupo para frente da lousa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039 A1: tem nesse plano aqui... () ...</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040 A1: </w:t>
      </w:r>
      <w:r w:rsidRPr="004F7908">
        <w:rPr>
          <w:rFonts w:ascii="Times New Roman" w:eastAsiaTheme="minorHAnsi" w:hAnsi="Times New Roman" w:cs="Times New Roman"/>
          <w:b/>
          <w:bCs/>
          <w:sz w:val="20"/>
          <w:szCs w:val="20"/>
          <w:u w:val="single"/>
        </w:rPr>
        <w:t>o anel e grupo etil ...</w:t>
      </w:r>
      <w:r w:rsidRPr="004F7908">
        <w:rPr>
          <w:rFonts w:ascii="Times New Roman" w:eastAsiaTheme="minorHAnsi" w:hAnsi="Times New Roman" w:cs="Times New Roman"/>
          <w:sz w:val="20"/>
          <w:szCs w:val="20"/>
        </w:rPr>
        <w:t xml:space="preserve"> que são teóricamente grandes...</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((aponta para o anel e o grupo etila - gesto demonstrativo))</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(0:05:29.2)</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A1: </w:t>
      </w:r>
      <w:r w:rsidRPr="004F7908">
        <w:rPr>
          <w:rFonts w:ascii="Times New Roman" w:eastAsiaTheme="minorHAnsi" w:hAnsi="Times New Roman" w:cs="Times New Roman"/>
          <w:b/>
          <w:bCs/>
          <w:sz w:val="20"/>
          <w:szCs w:val="20"/>
          <w:u w:val="single"/>
        </w:rPr>
        <w:t>só que o grupo substituinte ele sempre entra por trás né e a gente tem só o hidrogênio que é...</w:t>
      </w:r>
      <w:r>
        <w:rPr>
          <w:rFonts w:ascii="Times New Roman" w:eastAsiaTheme="minorHAnsi" w:hAnsi="Times New Roman" w:cs="Times New Roman"/>
          <w:b/>
          <w:bCs/>
          <w:sz w:val="20"/>
          <w:szCs w:val="20"/>
          <w:u w:val="single"/>
        </w:rPr>
        <w:t xml:space="preserve"> </w:t>
      </w:r>
      <w:r w:rsidRPr="004F7908">
        <w:rPr>
          <w:rFonts w:ascii="Times New Roman" w:eastAsiaTheme="minorHAnsi" w:hAnsi="Times New Roman" w:cs="Times New Roman"/>
          <w:sz w:val="20"/>
          <w:szCs w:val="20"/>
        </w:rPr>
        <w:t>(0:05:39.0)((aponta o dedo indicador para os grupos na molécula de reagente - gesto demonstrativo))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041 A1: por trás assim com relação ao q</w:t>
      </w:r>
      <w:r>
        <w:rPr>
          <w:rFonts w:ascii="Times New Roman" w:eastAsiaTheme="minorHAnsi" w:hAnsi="Times New Roman" w:cs="Times New Roman"/>
          <w:sz w:val="20"/>
          <w:szCs w:val="20"/>
        </w:rPr>
        <w:t>ue será substituido ou eliminado</w:t>
      </w:r>
      <w:r w:rsidRPr="004F7908">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(0:05:43.9)</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042 A1: o hidrogênio é muito pequenininho... então a</w:t>
      </w:r>
      <w:r w:rsidR="00F31D53">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gente não tem impedimento estér</w:t>
      </w:r>
      <w:r w:rsidR="006259EB">
        <w:rPr>
          <w:rFonts w:ascii="Times New Roman" w:eastAsiaTheme="minorHAnsi" w:hAnsi="Times New Roman" w:cs="Times New Roman"/>
          <w:sz w:val="20"/>
          <w:szCs w:val="20"/>
        </w:rPr>
        <w:t>ico</w:t>
      </w:r>
      <w:r w:rsidRPr="004F7908">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(0:05:45.7)</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043 A1: ée::: (0:05:48.1)</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044 A1: da pra falar também que sobre o eletronegatividade né ? </w:t>
      </w:r>
      <w:r w:rsidRPr="004F7908">
        <w:rPr>
          <w:rFonts w:ascii="Times New Roman" w:eastAsiaTheme="minorHAnsi" w:hAnsi="Times New Roman" w:cs="Times New Roman"/>
          <w:b/>
          <w:bCs/>
          <w:sz w:val="20"/>
          <w:szCs w:val="20"/>
          <w:u w:val="single"/>
        </w:rPr>
        <w:t>por que que é aqui que ele entra ...</w:t>
      </w:r>
      <w:r w:rsidRPr="004F7908">
        <w:rPr>
          <w:rFonts w:ascii="Times New Roman" w:eastAsiaTheme="minorHAnsi" w:hAnsi="Times New Roman" w:cs="Times New Roman"/>
          <w:sz w:val="20"/>
          <w:szCs w:val="20"/>
        </w:rPr>
        <w:t xml:space="preserve"> nesse carbono né ? (0:05:57.2)</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((aponta o dedo indicador para o carbono secundário ligado ao bromo - bate algumas vezes com o giz na lousa na região onde encontra-se o carbono - gesto demonstrativo / gesto batuta))</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045 A1: Você tem aqui o dipolo né? o momento de dipolo ... (0:06:04.2)</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((representa a seta de momento de dipolo entre carbono secundário e bromo))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046 A1: o bromo e muito eletronegativo ... então o carbono aqui ele está... eu não sei se é correto o que eu vou falar ...</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ele estaria como carbocátion... (0:06:10.3)</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047 A1: eu não sei se a definição de carbocátion é esta ...</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(0:06:13.8)</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048 A1: mas ele está com um momento de dipolo positivo e aqui está a negativa ... então ... (0:06:20.3)</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((representa os momentos de dipolo positivo no carbono e negativo no bromo))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 xml:space="preserve">049 A1: </w:t>
      </w:r>
      <w:r w:rsidRPr="004F7908">
        <w:rPr>
          <w:rFonts w:ascii="Times New Roman" w:eastAsiaTheme="minorHAnsi" w:hAnsi="Times New Roman" w:cs="Times New Roman"/>
          <w:b/>
          <w:bCs/>
          <w:sz w:val="20"/>
          <w:szCs w:val="20"/>
          <w:u w:val="single"/>
        </w:rPr>
        <w:t>essa molécula vem () ... molécula não perdão ...esta carga negativa... ela é atraída pra cá ...</w:t>
      </w:r>
      <w:r w:rsidRPr="004F7908">
        <w:rPr>
          <w:rFonts w:ascii="Times New Roman" w:eastAsiaTheme="minorHAnsi" w:hAnsi="Times New Roman" w:cs="Times New Roman"/>
          <w:sz w:val="20"/>
          <w:szCs w:val="20"/>
        </w:rPr>
        <w:t xml:space="preserve"> ((aponta para o acetato e coloca-o em direção ao carbono</w:t>
      </w:r>
      <w:r>
        <w:rPr>
          <w:rFonts w:ascii="Times New Roman" w:eastAsiaTheme="minorHAnsi" w:hAnsi="Times New Roman" w:cs="Times New Roman"/>
          <w:sz w:val="20"/>
          <w:szCs w:val="20"/>
        </w:rPr>
        <w:t xml:space="preserve"> secundário - gesto icônico)) </w:t>
      </w:r>
      <w:r w:rsidRPr="004F7908">
        <w:rPr>
          <w:rFonts w:ascii="Times New Roman" w:eastAsiaTheme="minorHAnsi" w:hAnsi="Times New Roman" w:cs="Times New Roman"/>
          <w:sz w:val="20"/>
          <w:szCs w:val="20"/>
        </w:rPr>
        <w:t>(0:06:30.6)</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050 A1: por atração eletrostática e acontece a quebra desta ligação e a formação da outra ligação ... (0:06:33.4)</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 ele demonstra com um risco a quebra da ligação entre carbono secundário e bromo))</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051 A1: que dá pra ser explicado por aqueles diagramas de energia ... de onda ()... que eu pessoalmente não sei reproduzir ... m</w:t>
      </w:r>
      <w:r>
        <w:rPr>
          <w:rFonts w:ascii="Times New Roman" w:eastAsiaTheme="minorHAnsi" w:hAnsi="Times New Roman" w:cs="Times New Roman"/>
          <w:sz w:val="20"/>
          <w:szCs w:val="20"/>
        </w:rPr>
        <w:t>as</w:t>
      </w:r>
      <w:r w:rsidRPr="004F7908">
        <w:rPr>
          <w:rFonts w:ascii="Times New Roman" w:eastAsiaTheme="minorHAnsi" w:hAnsi="Times New Roman" w:cs="Times New Roman"/>
          <w:sz w:val="20"/>
          <w:szCs w:val="20"/>
        </w:rPr>
        <w:t xml:space="preserve"> sei que tem uma explicação sobre isso...</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(0:06:43.7)</w:t>
      </w:r>
    </w:p>
    <w:p w:rsidR="00E97BD4" w:rsidRDefault="00E97BD4" w:rsidP="003508FE">
      <w:pPr>
        <w:spacing w:line="240" w:lineRule="auto"/>
        <w:jc w:val="both"/>
        <w:rPr>
          <w:rFonts w:ascii="Times New Roman" w:hAnsi="Times New Roman" w:cs="Times New Roman"/>
          <w:b/>
          <w:sz w:val="24"/>
          <w:szCs w:val="24"/>
        </w:rPr>
      </w:pPr>
    </w:p>
    <w:p w:rsidR="001C1A30" w:rsidRDefault="001C1A30" w:rsidP="001C1A30">
      <w:pPr>
        <w:spacing w:line="360" w:lineRule="auto"/>
        <w:jc w:val="both"/>
        <w:rPr>
          <w:rFonts w:ascii="Times New Roman" w:hAnsi="Times New Roman" w:cs="Times New Roman"/>
          <w:sz w:val="24"/>
          <w:szCs w:val="24"/>
        </w:rPr>
      </w:pPr>
      <w:r w:rsidRPr="00111F66">
        <w:rPr>
          <w:rFonts w:ascii="Times New Roman" w:hAnsi="Times New Roman" w:cs="Times New Roman"/>
          <w:b/>
          <w:sz w:val="24"/>
          <w:szCs w:val="24"/>
        </w:rPr>
        <w:t xml:space="preserve">Figura </w:t>
      </w:r>
      <w:r>
        <w:rPr>
          <w:rFonts w:ascii="Times New Roman" w:hAnsi="Times New Roman" w:cs="Times New Roman"/>
          <w:b/>
          <w:sz w:val="24"/>
          <w:szCs w:val="24"/>
        </w:rPr>
        <w:t>1</w:t>
      </w:r>
      <w:r w:rsidR="00EF2262">
        <w:rPr>
          <w:rFonts w:ascii="Times New Roman" w:hAnsi="Times New Roman" w:cs="Times New Roman"/>
          <w:b/>
          <w:sz w:val="24"/>
          <w:szCs w:val="24"/>
        </w:rPr>
        <w:t>6</w:t>
      </w:r>
      <w:r w:rsidRPr="00111F66">
        <w:rPr>
          <w:rFonts w:ascii="Times New Roman" w:hAnsi="Times New Roman" w:cs="Times New Roman"/>
          <w:b/>
          <w:sz w:val="24"/>
          <w:szCs w:val="24"/>
        </w:rPr>
        <w:t xml:space="preserve">: </w:t>
      </w:r>
      <w:r w:rsidR="00610486">
        <w:rPr>
          <w:rFonts w:ascii="Times New Roman" w:hAnsi="Times New Roman" w:cs="Times New Roman"/>
          <w:sz w:val="24"/>
          <w:szCs w:val="24"/>
        </w:rPr>
        <w:t>Explicação</w:t>
      </w:r>
      <w:r>
        <w:rPr>
          <w:rFonts w:ascii="Times New Roman" w:hAnsi="Times New Roman" w:cs="Times New Roman"/>
          <w:sz w:val="24"/>
          <w:szCs w:val="24"/>
        </w:rPr>
        <w:t xml:space="preserve"> do aluno A1 -</w:t>
      </w:r>
      <w:r w:rsidRPr="003C4C21">
        <w:rPr>
          <w:rFonts w:ascii="Times New Roman" w:hAnsi="Times New Roman" w:cs="Times New Roman"/>
          <w:sz w:val="24"/>
          <w:szCs w:val="24"/>
        </w:rPr>
        <w:t xml:space="preserve"> tran</w:t>
      </w:r>
      <w:r>
        <w:rPr>
          <w:rFonts w:ascii="Times New Roman" w:hAnsi="Times New Roman" w:cs="Times New Roman"/>
          <w:sz w:val="24"/>
          <w:szCs w:val="24"/>
        </w:rPr>
        <w:t xml:space="preserve">scrição de 0:00:00:0 </w:t>
      </w:r>
      <w:r w:rsidR="00563E17">
        <w:rPr>
          <w:rFonts w:ascii="Times New Roman" w:hAnsi="Times New Roman" w:cs="Times New Roman"/>
          <w:sz w:val="24"/>
          <w:szCs w:val="24"/>
        </w:rPr>
        <w:t>à</w:t>
      </w:r>
      <w:r>
        <w:rPr>
          <w:rFonts w:ascii="Times New Roman" w:hAnsi="Times New Roman" w:cs="Times New Roman"/>
          <w:sz w:val="24"/>
          <w:szCs w:val="24"/>
        </w:rPr>
        <w:t xml:space="preserve"> 0:06:43</w:t>
      </w:r>
      <w:r w:rsidRPr="003C4C21">
        <w:rPr>
          <w:rFonts w:ascii="Times New Roman" w:hAnsi="Times New Roman" w:cs="Times New Roman"/>
          <w:sz w:val="24"/>
          <w:szCs w:val="24"/>
        </w:rPr>
        <w:t>.</w:t>
      </w:r>
      <w:r>
        <w:rPr>
          <w:rFonts w:ascii="Times New Roman" w:hAnsi="Times New Roman" w:cs="Times New Roman"/>
          <w:sz w:val="24"/>
          <w:szCs w:val="24"/>
        </w:rPr>
        <w:t>7.</w:t>
      </w:r>
    </w:p>
    <w:p w:rsidR="001C1A30" w:rsidRDefault="001C1A30"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A1 justifica via substituição nucleofílica de segunda ordem com formação de par enantiomérico. Chama atenção o fato de em momento</w:t>
      </w:r>
      <w:r w:rsidRPr="003C4C21">
        <w:rPr>
          <w:rFonts w:ascii="Times New Roman" w:hAnsi="Times New Roman" w:cs="Times New Roman"/>
          <w:sz w:val="24"/>
          <w:szCs w:val="24"/>
        </w:rPr>
        <w:t xml:space="preserve"> algum </w:t>
      </w:r>
      <w:r>
        <w:rPr>
          <w:rFonts w:ascii="Times New Roman" w:hAnsi="Times New Roman" w:cs="Times New Roman"/>
          <w:sz w:val="24"/>
          <w:szCs w:val="24"/>
        </w:rPr>
        <w:t xml:space="preserve">da explicação o estudante </w:t>
      </w:r>
      <w:r w:rsidRPr="003C4C21">
        <w:rPr>
          <w:rFonts w:ascii="Times New Roman" w:hAnsi="Times New Roman" w:cs="Times New Roman"/>
          <w:sz w:val="24"/>
          <w:szCs w:val="24"/>
        </w:rPr>
        <w:t>nota</w:t>
      </w:r>
      <w:r>
        <w:rPr>
          <w:rFonts w:ascii="Times New Roman" w:hAnsi="Times New Roman" w:cs="Times New Roman"/>
          <w:sz w:val="24"/>
          <w:szCs w:val="24"/>
        </w:rPr>
        <w:t>r</w:t>
      </w:r>
      <w:r w:rsidRPr="003C4C21">
        <w:rPr>
          <w:rFonts w:ascii="Times New Roman" w:hAnsi="Times New Roman" w:cs="Times New Roman"/>
          <w:sz w:val="24"/>
          <w:szCs w:val="24"/>
        </w:rPr>
        <w:t xml:space="preserve"> a formação de um intermediário </w:t>
      </w:r>
      <w:r>
        <w:rPr>
          <w:rFonts w:ascii="Times New Roman" w:hAnsi="Times New Roman" w:cs="Times New Roman"/>
          <w:sz w:val="24"/>
          <w:szCs w:val="24"/>
        </w:rPr>
        <w:t>de reação. Além disso, não faz alusão à termodinâmica dos possíveis caminhos reacionais, raciocínio que poderia encaminhá-lo à concepção de um mecanismo unimolecular com a devida formação do intermediário carbocátion.</w:t>
      </w:r>
    </w:p>
    <w:p w:rsidR="001C1A30" w:rsidRDefault="00C73383"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Merece destaque</w:t>
      </w:r>
      <w:r w:rsidR="001C1A30">
        <w:rPr>
          <w:rFonts w:ascii="Times New Roman" w:hAnsi="Times New Roman" w:cs="Times New Roman"/>
          <w:sz w:val="24"/>
          <w:szCs w:val="24"/>
        </w:rPr>
        <w:t xml:space="preserve"> o fato da associação de invariantes operatórios e conceitos (por exemplo: simultaneidade e ligação covalente polar – 03:05.7, orientação espacial e estereoquímica - 0:04:25.2) não ser condição suficiente para a escolha do desfecho reacional mais adequado para a situação proposta. No entanto, em muitos momentos o estudante </w:t>
      </w:r>
      <w:r>
        <w:rPr>
          <w:rFonts w:ascii="Times New Roman" w:hAnsi="Times New Roman" w:cs="Times New Roman"/>
          <w:sz w:val="24"/>
          <w:szCs w:val="24"/>
        </w:rPr>
        <w:t>faz uso de</w:t>
      </w:r>
      <w:r w:rsidR="001C1A30">
        <w:rPr>
          <w:rFonts w:ascii="Times New Roman" w:hAnsi="Times New Roman" w:cs="Times New Roman"/>
          <w:sz w:val="24"/>
          <w:szCs w:val="24"/>
        </w:rPr>
        <w:t xml:space="preserve"> conceitos químicos adequados, porém, de forma desconexa. </w:t>
      </w:r>
    </w:p>
    <w:p w:rsidR="001C1A30" w:rsidRPr="003C4C21" w:rsidRDefault="001C1A30"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Também merece destaque o fato do aluno A1 não fazer uso de gestos metafóricos. Ou seja, parece não haver evidência da construção da representação submiscroscópica no processo de pensamento do estudante A1. A ligação entre gestos metafóricos e demanda conceitual poder-se-ia conferir instrumentalidade para o sujeito </w:t>
      </w:r>
      <w:r>
        <w:rPr>
          <w:rFonts w:ascii="Times New Roman" w:hAnsi="Times New Roman" w:cs="Times New Roman"/>
          <w:sz w:val="24"/>
          <w:szCs w:val="24"/>
        </w:rPr>
        <w:lastRenderedPageBreak/>
        <w:t xml:space="preserve">discorrer sobre a formação de um intermediário de reação. Porém, esta não é condição </w:t>
      </w:r>
      <w:r w:rsidRPr="00D9166D">
        <w:rPr>
          <w:rFonts w:ascii="Times New Roman" w:hAnsi="Times New Roman" w:cs="Times New Roman"/>
          <w:i/>
          <w:sz w:val="24"/>
          <w:szCs w:val="24"/>
        </w:rPr>
        <w:t>sine qua non</w:t>
      </w:r>
      <w:r>
        <w:rPr>
          <w:rFonts w:ascii="Times New Roman" w:hAnsi="Times New Roman" w:cs="Times New Roman"/>
          <w:sz w:val="24"/>
          <w:szCs w:val="24"/>
        </w:rPr>
        <w:t xml:space="preserve"> para efetiva resolução desta tarefa. </w:t>
      </w:r>
      <w:r w:rsidRPr="003C4C21">
        <w:rPr>
          <w:rFonts w:ascii="Times New Roman" w:hAnsi="Times New Roman" w:cs="Times New Roman"/>
          <w:sz w:val="24"/>
          <w:szCs w:val="24"/>
        </w:rPr>
        <w:t xml:space="preserve">Assim, mesmo </w:t>
      </w:r>
      <w:r>
        <w:rPr>
          <w:rFonts w:ascii="Times New Roman" w:hAnsi="Times New Roman" w:cs="Times New Roman"/>
          <w:sz w:val="24"/>
          <w:szCs w:val="24"/>
        </w:rPr>
        <w:t xml:space="preserve">que o sujeito faça uso adequado da eletronegatividade, ligação covalente polar ao mesmo passo que concebe a simultaneidade de eventos, ele não faz alusão à </w:t>
      </w:r>
      <w:r w:rsidRPr="003C4C21">
        <w:rPr>
          <w:rFonts w:ascii="Times New Roman" w:hAnsi="Times New Roman" w:cs="Times New Roman"/>
          <w:sz w:val="24"/>
          <w:szCs w:val="24"/>
        </w:rPr>
        <w:t>competição entre reações S</w:t>
      </w:r>
      <w:r w:rsidR="000000F4" w:rsidRPr="000000F4">
        <w:rPr>
          <w:rFonts w:ascii="Times New Roman" w:hAnsi="Times New Roman" w:cs="Times New Roman"/>
          <w:sz w:val="24"/>
          <w:szCs w:val="24"/>
          <w:vertAlign w:val="subscript"/>
        </w:rPr>
        <w:t>N</w:t>
      </w:r>
      <w:r w:rsidRPr="003C4C21">
        <w:rPr>
          <w:rFonts w:ascii="Times New Roman" w:hAnsi="Times New Roman" w:cs="Times New Roman"/>
          <w:sz w:val="24"/>
          <w:szCs w:val="24"/>
        </w:rPr>
        <w:t>1 e E1 que cabe a solução do caso.</w:t>
      </w:r>
      <w:r>
        <w:rPr>
          <w:rFonts w:ascii="Times New Roman" w:hAnsi="Times New Roman" w:cs="Times New Roman"/>
          <w:sz w:val="24"/>
          <w:szCs w:val="24"/>
        </w:rPr>
        <w:t xml:space="preserve"> Nesse sentido, não é pré-requisito para a solução apenas a associação de conceitos e de invariantes operatórios.</w:t>
      </w:r>
    </w:p>
    <w:p w:rsidR="001C1A30" w:rsidRDefault="001C1A30" w:rsidP="001C1A30">
      <w:pPr>
        <w:spacing w:line="360" w:lineRule="auto"/>
        <w:ind w:firstLine="708"/>
        <w:jc w:val="both"/>
        <w:rPr>
          <w:rFonts w:ascii="Times New Roman" w:hAnsi="Times New Roman" w:cs="Times New Roman"/>
          <w:sz w:val="24"/>
          <w:szCs w:val="24"/>
        </w:rPr>
      </w:pPr>
      <w:r w:rsidRPr="003C4C21">
        <w:rPr>
          <w:rFonts w:ascii="Times New Roman" w:hAnsi="Times New Roman" w:cs="Times New Roman"/>
          <w:sz w:val="24"/>
          <w:szCs w:val="24"/>
        </w:rPr>
        <w:t xml:space="preserve">A única ferramenta para observar isto é analisar a fala do sujeito e o gesto realizado. A </w:t>
      </w:r>
      <w:r w:rsidRPr="00111F66">
        <w:rPr>
          <w:rFonts w:ascii="Times New Roman" w:hAnsi="Times New Roman" w:cs="Times New Roman"/>
          <w:sz w:val="24"/>
          <w:szCs w:val="24"/>
        </w:rPr>
        <w:t>Figura 1</w:t>
      </w:r>
      <w:r w:rsidR="00EF2262">
        <w:rPr>
          <w:rFonts w:ascii="Times New Roman" w:hAnsi="Times New Roman" w:cs="Times New Roman"/>
          <w:sz w:val="24"/>
          <w:szCs w:val="24"/>
        </w:rPr>
        <w:t>7</w:t>
      </w:r>
      <w:r w:rsidRPr="00111F66">
        <w:rPr>
          <w:rFonts w:ascii="Times New Roman" w:hAnsi="Times New Roman" w:cs="Times New Roman"/>
          <w:sz w:val="24"/>
          <w:szCs w:val="24"/>
        </w:rPr>
        <w:t xml:space="preserve"> </w:t>
      </w:r>
      <w:r>
        <w:rPr>
          <w:rFonts w:ascii="Times New Roman" w:hAnsi="Times New Roman" w:cs="Times New Roman"/>
          <w:sz w:val="24"/>
          <w:szCs w:val="24"/>
        </w:rPr>
        <w:t>demonstra</w:t>
      </w:r>
      <w:r w:rsidRPr="00111F66">
        <w:rPr>
          <w:rFonts w:ascii="Times New Roman" w:hAnsi="Times New Roman" w:cs="Times New Roman"/>
          <w:sz w:val="24"/>
          <w:szCs w:val="24"/>
        </w:rPr>
        <w:t xml:space="preserve"> os </w:t>
      </w:r>
      <w:r w:rsidR="00C73383">
        <w:rPr>
          <w:rFonts w:ascii="Times New Roman" w:hAnsi="Times New Roman" w:cs="Times New Roman"/>
          <w:sz w:val="24"/>
          <w:szCs w:val="24"/>
        </w:rPr>
        <w:t>enlaces em</w:t>
      </w:r>
      <w:r w:rsidRPr="00111F66">
        <w:rPr>
          <w:rFonts w:ascii="Times New Roman" w:hAnsi="Times New Roman" w:cs="Times New Roman"/>
          <w:sz w:val="24"/>
          <w:szCs w:val="24"/>
        </w:rPr>
        <w:t xml:space="preserve"> que </w:t>
      </w:r>
      <w:r>
        <w:rPr>
          <w:rFonts w:ascii="Times New Roman" w:hAnsi="Times New Roman" w:cs="Times New Roman"/>
          <w:sz w:val="24"/>
          <w:szCs w:val="24"/>
        </w:rPr>
        <w:t>houve</w:t>
      </w:r>
      <w:r w:rsidRPr="00111F66">
        <w:rPr>
          <w:rFonts w:ascii="Times New Roman" w:hAnsi="Times New Roman" w:cs="Times New Roman"/>
          <w:sz w:val="24"/>
          <w:szCs w:val="24"/>
        </w:rPr>
        <w:t xml:space="preserve"> </w:t>
      </w:r>
      <w:r>
        <w:rPr>
          <w:rFonts w:ascii="Times New Roman" w:hAnsi="Times New Roman" w:cs="Times New Roman"/>
          <w:sz w:val="24"/>
          <w:szCs w:val="24"/>
        </w:rPr>
        <w:t xml:space="preserve">concatenação de gestos e </w:t>
      </w:r>
      <w:r w:rsidRPr="00111F66">
        <w:rPr>
          <w:rFonts w:ascii="Times New Roman" w:hAnsi="Times New Roman" w:cs="Times New Roman"/>
          <w:sz w:val="24"/>
          <w:szCs w:val="24"/>
        </w:rPr>
        <w:t>invariantes operatórios:</w:t>
      </w:r>
    </w:p>
    <w:p w:rsidR="001C1A30" w:rsidRDefault="001C1A30" w:rsidP="000000F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419643" cy="1248355"/>
            <wp:effectExtent l="19050" t="0" r="0" b="0"/>
            <wp:docPr id="185"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5455468" cy="1256607"/>
                    </a:xfrm>
                    <a:prstGeom prst="rect">
                      <a:avLst/>
                    </a:prstGeom>
                    <a:noFill/>
                    <a:ln w="9525">
                      <a:noFill/>
                      <a:miter lim="800000"/>
                      <a:headEnd/>
                      <a:tailEnd/>
                    </a:ln>
                  </pic:spPr>
                </pic:pic>
              </a:graphicData>
            </a:graphic>
          </wp:inline>
        </w:drawing>
      </w:r>
    </w:p>
    <w:p w:rsidR="001C1A30" w:rsidRDefault="001C1A30" w:rsidP="003508FE">
      <w:pPr>
        <w:spacing w:line="240" w:lineRule="auto"/>
        <w:jc w:val="both"/>
        <w:rPr>
          <w:rFonts w:ascii="Times New Roman" w:hAnsi="Times New Roman" w:cs="Times New Roman"/>
          <w:sz w:val="24"/>
          <w:szCs w:val="24"/>
        </w:rPr>
      </w:pPr>
      <w:r w:rsidRPr="006E222D">
        <w:rPr>
          <w:rFonts w:ascii="Times New Roman" w:hAnsi="Times New Roman" w:cs="Times New Roman"/>
          <w:b/>
          <w:sz w:val="24"/>
          <w:szCs w:val="24"/>
        </w:rPr>
        <w:t>Figura 1</w:t>
      </w:r>
      <w:r w:rsidR="00EF2262">
        <w:rPr>
          <w:rFonts w:ascii="Times New Roman" w:hAnsi="Times New Roman" w:cs="Times New Roman"/>
          <w:b/>
          <w:sz w:val="24"/>
          <w:szCs w:val="24"/>
        </w:rPr>
        <w:t>7</w:t>
      </w:r>
      <w:r w:rsidRPr="006E222D">
        <w:rPr>
          <w:rFonts w:ascii="Times New Roman" w:hAnsi="Times New Roman" w:cs="Times New Roman"/>
          <w:b/>
          <w:sz w:val="24"/>
          <w:szCs w:val="24"/>
        </w:rPr>
        <w:t xml:space="preserve">: </w:t>
      </w:r>
      <w:r w:rsidRPr="006E222D">
        <w:rPr>
          <w:rFonts w:ascii="Times New Roman" w:hAnsi="Times New Roman" w:cs="Times New Roman"/>
          <w:sz w:val="24"/>
          <w:szCs w:val="24"/>
        </w:rPr>
        <w:t>Invariantes operatórios ligados a recursos gestuais presentes na explicação d</w:t>
      </w:r>
      <w:r>
        <w:rPr>
          <w:rFonts w:ascii="Times New Roman" w:hAnsi="Times New Roman" w:cs="Times New Roman"/>
          <w:sz w:val="24"/>
          <w:szCs w:val="24"/>
        </w:rPr>
        <w:t>e A1.</w:t>
      </w:r>
    </w:p>
    <w:p w:rsidR="001C1A30" w:rsidRDefault="001C1A30" w:rsidP="001C1A30">
      <w:pPr>
        <w:spacing w:line="360" w:lineRule="auto"/>
        <w:ind w:firstLine="720"/>
        <w:jc w:val="both"/>
        <w:rPr>
          <w:rFonts w:ascii="Times New Roman" w:hAnsi="Times New Roman" w:cs="Times New Roman"/>
          <w:sz w:val="24"/>
          <w:szCs w:val="24"/>
        </w:rPr>
      </w:pPr>
      <w:r w:rsidRPr="003C4C21">
        <w:rPr>
          <w:rFonts w:ascii="Times New Roman" w:hAnsi="Times New Roman" w:cs="Times New Roman"/>
          <w:sz w:val="24"/>
          <w:szCs w:val="24"/>
        </w:rPr>
        <w:t xml:space="preserve">Invariantes operatórios </w:t>
      </w:r>
      <w:r>
        <w:rPr>
          <w:rFonts w:ascii="Times New Roman" w:hAnsi="Times New Roman" w:cs="Times New Roman"/>
          <w:sz w:val="24"/>
          <w:szCs w:val="24"/>
        </w:rPr>
        <w:t xml:space="preserve">estão </w:t>
      </w:r>
      <w:r w:rsidRPr="003C4C21">
        <w:rPr>
          <w:rFonts w:ascii="Times New Roman" w:hAnsi="Times New Roman" w:cs="Times New Roman"/>
          <w:sz w:val="24"/>
          <w:szCs w:val="24"/>
        </w:rPr>
        <w:t>implícitos na</w:t>
      </w:r>
      <w:r>
        <w:rPr>
          <w:rFonts w:ascii="Times New Roman" w:hAnsi="Times New Roman" w:cs="Times New Roman"/>
          <w:sz w:val="24"/>
          <w:szCs w:val="24"/>
        </w:rPr>
        <w:t xml:space="preserve"> estrutura cognitiva do sujeito</w:t>
      </w:r>
      <w:r w:rsidRPr="003C4C21">
        <w:rPr>
          <w:rFonts w:ascii="Times New Roman" w:hAnsi="Times New Roman" w:cs="Times New Roman"/>
          <w:sz w:val="24"/>
          <w:szCs w:val="24"/>
        </w:rPr>
        <w:t xml:space="preserve"> </w:t>
      </w:r>
      <w:r>
        <w:rPr>
          <w:rFonts w:ascii="Times New Roman" w:hAnsi="Times New Roman" w:cs="Times New Roman"/>
          <w:sz w:val="24"/>
          <w:szCs w:val="24"/>
        </w:rPr>
        <w:t>e</w:t>
      </w:r>
      <w:r w:rsidRPr="003C4C21">
        <w:rPr>
          <w:rFonts w:ascii="Times New Roman" w:hAnsi="Times New Roman" w:cs="Times New Roman"/>
          <w:sz w:val="24"/>
          <w:szCs w:val="24"/>
        </w:rPr>
        <w:t xml:space="preserve"> </w:t>
      </w:r>
      <w:r>
        <w:rPr>
          <w:rFonts w:ascii="Times New Roman" w:hAnsi="Times New Roman" w:cs="Times New Roman"/>
          <w:sz w:val="24"/>
          <w:szCs w:val="24"/>
        </w:rPr>
        <w:t xml:space="preserve">manifestam-se via </w:t>
      </w:r>
      <w:r w:rsidRPr="003C4C21">
        <w:rPr>
          <w:rFonts w:ascii="Times New Roman" w:hAnsi="Times New Roman" w:cs="Times New Roman"/>
          <w:sz w:val="24"/>
          <w:szCs w:val="24"/>
        </w:rPr>
        <w:t>ação</w:t>
      </w:r>
      <w:r>
        <w:rPr>
          <w:rFonts w:ascii="Times New Roman" w:hAnsi="Times New Roman" w:cs="Times New Roman"/>
          <w:sz w:val="24"/>
          <w:szCs w:val="24"/>
        </w:rPr>
        <w:t xml:space="preserve">. Da mesma forma ocorre com os recursos gestuais. Muito embora este fenômeno ocorra com todos os participantes entrevistados, tal não confere instrumentalidade significativa à resolução das tarefas. Parece apenas uma estratégia do processo de pensamento que atua como alicerce para a manifestação do </w:t>
      </w:r>
      <w:r w:rsidRPr="00B347A5">
        <w:rPr>
          <w:rFonts w:ascii="Times New Roman" w:hAnsi="Times New Roman" w:cs="Times New Roman"/>
          <w:i/>
          <w:sz w:val="24"/>
          <w:szCs w:val="24"/>
        </w:rPr>
        <w:t>esquema</w:t>
      </w:r>
      <w:r>
        <w:rPr>
          <w:rFonts w:ascii="Times New Roman" w:hAnsi="Times New Roman" w:cs="Times New Roman"/>
          <w:i/>
          <w:sz w:val="24"/>
          <w:szCs w:val="24"/>
        </w:rPr>
        <w:t xml:space="preserve"> </w:t>
      </w:r>
      <w:r w:rsidRPr="00F92111">
        <w:rPr>
          <w:rFonts w:ascii="Times New Roman" w:hAnsi="Times New Roman" w:cs="Times New Roman"/>
          <w:sz w:val="24"/>
          <w:szCs w:val="24"/>
        </w:rPr>
        <w:t>adequado à</w:t>
      </w:r>
      <w:r>
        <w:rPr>
          <w:rFonts w:ascii="Times New Roman" w:hAnsi="Times New Roman" w:cs="Times New Roman"/>
          <w:i/>
          <w:sz w:val="24"/>
          <w:szCs w:val="24"/>
        </w:rPr>
        <w:t xml:space="preserve"> </w:t>
      </w:r>
      <w:r>
        <w:rPr>
          <w:rFonts w:ascii="Times New Roman" w:hAnsi="Times New Roman" w:cs="Times New Roman"/>
          <w:sz w:val="24"/>
          <w:szCs w:val="24"/>
        </w:rPr>
        <w:t>tarefa proposta.</w:t>
      </w:r>
    </w:p>
    <w:p w:rsidR="001C1A30" w:rsidRDefault="001C1A30"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Outro fator importante é que em alguns turnos o sujeito recorre a aspectos </w:t>
      </w:r>
      <w:r>
        <w:rPr>
          <w:rFonts w:ascii="Times New Roman" w:hAnsi="Times New Roman" w:cs="Times New Roman"/>
          <w:i/>
          <w:sz w:val="24"/>
          <w:szCs w:val="24"/>
        </w:rPr>
        <w:t>estruturais</w:t>
      </w:r>
      <w:r>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porém, aludindo frequentemente à aplicação </w:t>
      </w:r>
      <w:r w:rsidR="00563E17">
        <w:rPr>
          <w:rFonts w:ascii="Times New Roman" w:hAnsi="Times New Roman" w:cs="Times New Roman"/>
          <w:sz w:val="24"/>
          <w:szCs w:val="24"/>
        </w:rPr>
        <w:t xml:space="preserve">factual </w:t>
      </w:r>
      <w:r>
        <w:rPr>
          <w:rFonts w:ascii="Times New Roman" w:hAnsi="Times New Roman" w:cs="Times New Roman"/>
          <w:sz w:val="24"/>
          <w:szCs w:val="24"/>
        </w:rPr>
        <w:t>de con</w:t>
      </w:r>
      <w:r w:rsidR="002E5BDB">
        <w:rPr>
          <w:rFonts w:ascii="Times New Roman" w:hAnsi="Times New Roman" w:cs="Times New Roman"/>
          <w:sz w:val="24"/>
          <w:szCs w:val="24"/>
        </w:rPr>
        <w:t>ceitos aprendidos na disciplina</w:t>
      </w:r>
      <w:r>
        <w:rPr>
          <w:rFonts w:ascii="Times New Roman" w:hAnsi="Times New Roman" w:cs="Times New Roman"/>
          <w:sz w:val="24"/>
          <w:szCs w:val="24"/>
        </w:rPr>
        <w:t xml:space="preserve">, tal como o fato do átomo de bromo ser um bom grupo de saída ou de acomodar um par eletrônico. Muito </w:t>
      </w:r>
      <w:r w:rsidR="00E97BD4">
        <w:rPr>
          <w:rFonts w:ascii="Times New Roman" w:hAnsi="Times New Roman" w:cs="Times New Roman"/>
          <w:sz w:val="24"/>
          <w:szCs w:val="24"/>
        </w:rPr>
        <w:t xml:space="preserve">embora </w:t>
      </w:r>
      <w:r>
        <w:rPr>
          <w:rFonts w:ascii="Times New Roman" w:hAnsi="Times New Roman" w:cs="Times New Roman"/>
          <w:sz w:val="24"/>
          <w:szCs w:val="24"/>
        </w:rPr>
        <w:t>esta seja uma proposição pertinente, não parece relacionada a outros conceitos estruturantes na acepção de Mullins</w:t>
      </w:r>
      <w:r w:rsidR="00C73383">
        <w:rPr>
          <w:rFonts w:ascii="Times New Roman" w:hAnsi="Times New Roman" w:cs="Times New Roman"/>
          <w:sz w:val="24"/>
          <w:szCs w:val="24"/>
        </w:rPr>
        <w:t xml:space="preserve"> (2008)</w:t>
      </w:r>
      <w:r>
        <w:rPr>
          <w:rFonts w:ascii="Times New Roman" w:hAnsi="Times New Roman" w:cs="Times New Roman"/>
          <w:sz w:val="24"/>
          <w:szCs w:val="24"/>
        </w:rPr>
        <w:t>, tais como o de ligação covalente polar, por exemplo. Além disso, A1 desconsidera  fatores termodinâmicos. Abaixo, um excerto da explicação de A1:</w:t>
      </w:r>
    </w:p>
    <w:p w:rsidR="000000F4" w:rsidRDefault="000000F4" w:rsidP="001C1A30">
      <w:pPr>
        <w:autoSpaceDE w:val="0"/>
        <w:autoSpaceDN w:val="0"/>
        <w:adjustRightInd w:val="0"/>
        <w:spacing w:after="0" w:line="240" w:lineRule="auto"/>
        <w:jc w:val="both"/>
        <w:rPr>
          <w:rFonts w:ascii="Times New Roman" w:eastAsiaTheme="minorHAnsi" w:hAnsi="Times New Roman" w:cs="Times New Roman"/>
          <w:sz w:val="20"/>
          <w:szCs w:val="20"/>
        </w:rPr>
      </w:pPr>
    </w:p>
    <w:p w:rsidR="000000F4" w:rsidRDefault="000000F4" w:rsidP="001C1A30">
      <w:pPr>
        <w:autoSpaceDE w:val="0"/>
        <w:autoSpaceDN w:val="0"/>
        <w:adjustRightInd w:val="0"/>
        <w:spacing w:after="0" w:line="240" w:lineRule="auto"/>
        <w:jc w:val="both"/>
        <w:rPr>
          <w:rFonts w:ascii="Times New Roman" w:eastAsiaTheme="minorHAnsi" w:hAnsi="Times New Roman" w:cs="Times New Roman"/>
          <w:sz w:val="20"/>
          <w:szCs w:val="20"/>
        </w:rPr>
      </w:pPr>
    </w:p>
    <w:p w:rsidR="000000F4" w:rsidRDefault="000000F4" w:rsidP="001C1A30">
      <w:pPr>
        <w:autoSpaceDE w:val="0"/>
        <w:autoSpaceDN w:val="0"/>
        <w:adjustRightInd w:val="0"/>
        <w:spacing w:after="0" w:line="240" w:lineRule="auto"/>
        <w:jc w:val="both"/>
        <w:rPr>
          <w:rFonts w:ascii="Times New Roman" w:eastAsiaTheme="minorHAnsi" w:hAnsi="Times New Roman" w:cs="Times New Roman"/>
          <w:sz w:val="20"/>
          <w:szCs w:val="20"/>
        </w:rPr>
      </w:pPr>
    </w:p>
    <w:p w:rsidR="001C1A30" w:rsidRPr="005946F7"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009 A1</w:t>
      </w:r>
      <w:r w:rsidRPr="005946F7">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d</w:t>
      </w:r>
      <w:r w:rsidRPr="005946F7">
        <w:rPr>
          <w:rFonts w:ascii="Times New Roman" w:eastAsiaTheme="minorHAnsi" w:hAnsi="Times New Roman" w:cs="Times New Roman"/>
          <w:sz w:val="20"/>
          <w:szCs w:val="20"/>
        </w:rPr>
        <w:t>e acordo com o que eu estudei na reação de substituição... (0:01:17.3)</w:t>
      </w:r>
    </w:p>
    <w:p w:rsidR="001C1A30" w:rsidRPr="005946F7"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5946F7">
        <w:rPr>
          <w:rFonts w:ascii="Times New Roman" w:eastAsiaTheme="minorHAnsi" w:hAnsi="Times New Roman" w:cs="Times New Roman"/>
          <w:sz w:val="20"/>
          <w:szCs w:val="20"/>
        </w:rPr>
        <w:t xml:space="preserve">010 A1: </w:t>
      </w:r>
      <w:r w:rsidRPr="005946F7">
        <w:rPr>
          <w:rFonts w:ascii="Times New Roman" w:eastAsiaTheme="minorHAnsi" w:hAnsi="Times New Roman" w:cs="Times New Roman"/>
          <w:bCs/>
          <w:sz w:val="20"/>
          <w:szCs w:val="20"/>
        </w:rPr>
        <w:t xml:space="preserve">eu sei que bromo é retirado </w:t>
      </w:r>
      <w:r w:rsidRPr="005946F7">
        <w:rPr>
          <w:rFonts w:ascii="Times New Roman" w:eastAsiaTheme="minorHAnsi" w:hAnsi="Times New Roman" w:cs="Times New Roman"/>
          <w:sz w:val="20"/>
          <w:szCs w:val="20"/>
        </w:rPr>
        <w:t xml:space="preserve">...(0:01:19.3) </w:t>
      </w:r>
    </w:p>
    <w:p w:rsidR="001C1A30" w:rsidRPr="005946F7"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5946F7">
        <w:rPr>
          <w:rFonts w:ascii="Times New Roman" w:eastAsiaTheme="minorHAnsi" w:hAnsi="Times New Roman" w:cs="Times New Roman"/>
          <w:sz w:val="20"/>
          <w:szCs w:val="20"/>
        </w:rPr>
        <w:t xml:space="preserve">011 A1: </w:t>
      </w:r>
      <w:r w:rsidRPr="005946F7">
        <w:rPr>
          <w:rFonts w:ascii="Times New Roman" w:eastAsiaTheme="minorHAnsi" w:hAnsi="Times New Roman" w:cs="Times New Roman"/>
          <w:bCs/>
          <w:sz w:val="20"/>
          <w:szCs w:val="20"/>
        </w:rPr>
        <w:t>e o grupo que entra no lugar é este aqui</w:t>
      </w:r>
      <w:r w:rsidRPr="005946F7">
        <w:rPr>
          <w:rFonts w:ascii="Times New Roman" w:eastAsiaTheme="minorHAnsi" w:hAnsi="Times New Roman" w:cs="Times New Roman"/>
          <w:sz w:val="20"/>
          <w:szCs w:val="20"/>
        </w:rPr>
        <w:t xml:space="preserve"> (0:01:25.8) </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012 A1: dai eu ... mas é ... por que que isso acontece né?</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(0:01:30.8)</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013 A1: dai tem toda aquela classificação que a</w:t>
      </w:r>
      <w:r w:rsidR="00F31D53">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gente estudou (0:01:34.7)... que o bromo é melhor grupo de saída ... que o melhor grupo de saída é aquele que melhor aceita uma carga negativa ou um par de elétrons ... (0:01:40.3)</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014 A1: éee::: e o bromo é um ... é um ... pode ser considerado aquela base fraca né? o ácido é forte... e base fraca ... bases fracas são bons aceptores de elétrons...</w:t>
      </w:r>
      <w:r>
        <w:rPr>
          <w:rFonts w:ascii="Times New Roman" w:eastAsiaTheme="minorHAnsi" w:hAnsi="Times New Roman" w:cs="Times New Roman"/>
          <w:sz w:val="20"/>
          <w:szCs w:val="20"/>
        </w:rPr>
        <w:t xml:space="preserve"> </w:t>
      </w:r>
      <w:r w:rsidRPr="004F7908">
        <w:rPr>
          <w:rFonts w:ascii="Times New Roman" w:eastAsiaTheme="minorHAnsi" w:hAnsi="Times New Roman" w:cs="Times New Roman"/>
          <w:sz w:val="20"/>
          <w:szCs w:val="20"/>
        </w:rPr>
        <w:t>(0:01:50.3)</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015 A1: dai dos cenários</w:t>
      </w:r>
      <w:r w:rsidRPr="004F7908">
        <w:rPr>
          <w:rFonts w:ascii="Times New Roman" w:eastAsiaTheme="minorHAnsi" w:hAnsi="Times New Roman" w:cs="Times New Roman"/>
          <w:sz w:val="20"/>
          <w:szCs w:val="20"/>
        </w:rPr>
        <w:t>... eu acredito que o cenário 1 é o mais...(0:02:02.0) é o mais  pertinente assim ... eu não tenho como afirmar com certeza que</w:t>
      </w:r>
      <w:r w:rsidRPr="004F7908">
        <w:rPr>
          <w:rFonts w:ascii="Times New Roman" w:eastAsiaTheme="minorHAnsi" w:hAnsi="Times New Roman" w:cs="Times New Roman"/>
          <w:b/>
          <w:bCs/>
          <w:sz w:val="20"/>
          <w:szCs w:val="20"/>
        </w:rPr>
        <w:t xml:space="preserve"> </w:t>
      </w:r>
      <w:r w:rsidRPr="004F7908">
        <w:rPr>
          <w:rFonts w:ascii="Times New Roman" w:eastAsiaTheme="minorHAnsi" w:hAnsi="Times New Roman" w:cs="Times New Roman"/>
          <w:sz w:val="20"/>
          <w:szCs w:val="20"/>
        </w:rPr>
        <w:t>é só o cenário 1 que acontece ... (0:02:09.7)</w:t>
      </w:r>
    </w:p>
    <w:p w:rsidR="001C1A30" w:rsidRPr="004F7908" w:rsidRDefault="001C1A30" w:rsidP="001C1A30">
      <w:pPr>
        <w:autoSpaceDE w:val="0"/>
        <w:autoSpaceDN w:val="0"/>
        <w:adjustRightInd w:val="0"/>
        <w:spacing w:after="0" w:line="240" w:lineRule="auto"/>
        <w:jc w:val="both"/>
        <w:rPr>
          <w:rFonts w:ascii="Times New Roman" w:eastAsiaTheme="minorHAnsi" w:hAnsi="Times New Roman" w:cs="Times New Roman"/>
          <w:sz w:val="20"/>
          <w:szCs w:val="20"/>
        </w:rPr>
      </w:pPr>
      <w:r w:rsidRPr="004F7908">
        <w:rPr>
          <w:rFonts w:ascii="Times New Roman" w:eastAsiaTheme="minorHAnsi" w:hAnsi="Times New Roman" w:cs="Times New Roman"/>
          <w:sz w:val="20"/>
          <w:szCs w:val="20"/>
        </w:rPr>
        <w:t>016 A1: mas eu particularmente acho complicado ... o cenário 2 por exemplo porque voce nunca vai ter cem por cento de um produto...(0:02:16.3)</w:t>
      </w:r>
    </w:p>
    <w:p w:rsidR="000000F4" w:rsidRDefault="000000F4" w:rsidP="001C1A30">
      <w:pPr>
        <w:spacing w:line="360" w:lineRule="auto"/>
        <w:ind w:firstLine="720"/>
        <w:jc w:val="both"/>
        <w:rPr>
          <w:rFonts w:ascii="Times New Roman" w:hAnsi="Times New Roman" w:cs="Times New Roman"/>
          <w:sz w:val="24"/>
          <w:szCs w:val="24"/>
        </w:rPr>
      </w:pPr>
    </w:p>
    <w:p w:rsidR="004B5E42" w:rsidRDefault="004B5E42" w:rsidP="001C1A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Um fator importante a ser ressaltado é que o estudante A1 aplica conceitos alternativos no trecho 014 e 015, usando de forma não validada a Teoria Ácido-Base de Lewis. </w:t>
      </w:r>
    </w:p>
    <w:p w:rsidR="001C1A30" w:rsidRDefault="001C1A30" w:rsidP="001C1A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Muitas são as semelhanças encontradas em A2. Ambos</w:t>
      </w:r>
      <w:r w:rsidR="008D1F61">
        <w:rPr>
          <w:rFonts w:ascii="Times New Roman" w:hAnsi="Times New Roman" w:cs="Times New Roman"/>
          <w:sz w:val="24"/>
          <w:szCs w:val="24"/>
        </w:rPr>
        <w:t xml:space="preserve"> os </w:t>
      </w:r>
      <w:r w:rsidRPr="003C4C21">
        <w:rPr>
          <w:rFonts w:ascii="Times New Roman" w:hAnsi="Times New Roman" w:cs="Times New Roman"/>
          <w:sz w:val="24"/>
          <w:szCs w:val="24"/>
        </w:rPr>
        <w:t xml:space="preserve">estudantes </w:t>
      </w:r>
      <w:r>
        <w:rPr>
          <w:rFonts w:ascii="Times New Roman" w:hAnsi="Times New Roman" w:cs="Times New Roman"/>
          <w:sz w:val="24"/>
          <w:szCs w:val="24"/>
        </w:rPr>
        <w:t xml:space="preserve">demonstram associação entre conceitos e invariantes operatórios na construção das explicações. </w:t>
      </w:r>
      <w:r w:rsidRPr="00111F66">
        <w:rPr>
          <w:rFonts w:ascii="Times New Roman" w:hAnsi="Times New Roman" w:cs="Times New Roman"/>
          <w:sz w:val="24"/>
          <w:szCs w:val="24"/>
        </w:rPr>
        <w:t>A</w:t>
      </w:r>
      <w:r w:rsidR="004B5E42">
        <w:rPr>
          <w:rFonts w:ascii="Times New Roman" w:hAnsi="Times New Roman" w:cs="Times New Roman"/>
          <w:sz w:val="24"/>
          <w:szCs w:val="24"/>
        </w:rPr>
        <w:t>s</w:t>
      </w:r>
      <w:r w:rsidRPr="00111F66">
        <w:rPr>
          <w:rFonts w:ascii="Times New Roman" w:hAnsi="Times New Roman" w:cs="Times New Roman"/>
          <w:sz w:val="24"/>
          <w:szCs w:val="24"/>
        </w:rPr>
        <w:t xml:space="preserve"> Figura</w:t>
      </w:r>
      <w:r w:rsidR="004B5E42">
        <w:rPr>
          <w:rFonts w:ascii="Times New Roman" w:hAnsi="Times New Roman" w:cs="Times New Roman"/>
          <w:sz w:val="24"/>
          <w:szCs w:val="24"/>
        </w:rPr>
        <w:t>s</w:t>
      </w:r>
      <w:r w:rsidRPr="00111F66">
        <w:rPr>
          <w:rFonts w:ascii="Times New Roman" w:hAnsi="Times New Roman" w:cs="Times New Roman"/>
          <w:sz w:val="24"/>
          <w:szCs w:val="24"/>
        </w:rPr>
        <w:t xml:space="preserve"> </w:t>
      </w:r>
      <w:r>
        <w:rPr>
          <w:rFonts w:ascii="Times New Roman" w:hAnsi="Times New Roman" w:cs="Times New Roman"/>
          <w:sz w:val="24"/>
          <w:szCs w:val="24"/>
        </w:rPr>
        <w:t>1</w:t>
      </w:r>
      <w:r w:rsidR="00EF2262">
        <w:rPr>
          <w:rFonts w:ascii="Times New Roman" w:hAnsi="Times New Roman" w:cs="Times New Roman"/>
          <w:sz w:val="24"/>
          <w:szCs w:val="24"/>
        </w:rPr>
        <w:t>8</w:t>
      </w:r>
      <w:r>
        <w:rPr>
          <w:rFonts w:ascii="Times New Roman" w:hAnsi="Times New Roman" w:cs="Times New Roman"/>
          <w:sz w:val="24"/>
          <w:szCs w:val="24"/>
        </w:rPr>
        <w:t xml:space="preserve"> e </w:t>
      </w:r>
      <w:r w:rsidRPr="00111F66">
        <w:rPr>
          <w:rFonts w:ascii="Times New Roman" w:hAnsi="Times New Roman" w:cs="Times New Roman"/>
          <w:sz w:val="24"/>
          <w:szCs w:val="24"/>
        </w:rPr>
        <w:t>1</w:t>
      </w:r>
      <w:r w:rsidR="00EF2262">
        <w:rPr>
          <w:rFonts w:ascii="Times New Roman" w:hAnsi="Times New Roman" w:cs="Times New Roman"/>
          <w:sz w:val="24"/>
          <w:szCs w:val="24"/>
        </w:rPr>
        <w:t>9</w:t>
      </w:r>
      <w:r w:rsidRPr="00111F66">
        <w:rPr>
          <w:rFonts w:ascii="Times New Roman" w:hAnsi="Times New Roman" w:cs="Times New Roman"/>
          <w:sz w:val="24"/>
          <w:szCs w:val="24"/>
        </w:rPr>
        <w:t xml:space="preserve"> demonstra</w:t>
      </w:r>
      <w:r w:rsidR="004B5E42">
        <w:rPr>
          <w:rFonts w:ascii="Times New Roman" w:hAnsi="Times New Roman" w:cs="Times New Roman"/>
          <w:sz w:val="24"/>
          <w:szCs w:val="24"/>
        </w:rPr>
        <w:t>m</w:t>
      </w:r>
      <w:r w:rsidRPr="003C4C21">
        <w:rPr>
          <w:rFonts w:ascii="Times New Roman" w:hAnsi="Times New Roman" w:cs="Times New Roman"/>
          <w:sz w:val="24"/>
          <w:szCs w:val="24"/>
        </w:rPr>
        <w:t xml:space="preserve"> </w:t>
      </w:r>
      <w:r>
        <w:rPr>
          <w:rFonts w:ascii="Times New Roman" w:hAnsi="Times New Roman" w:cs="Times New Roman"/>
          <w:sz w:val="24"/>
          <w:szCs w:val="24"/>
        </w:rPr>
        <w:t>o esquema construído por A2</w:t>
      </w:r>
      <w:r w:rsidRPr="003C4C21">
        <w:rPr>
          <w:rFonts w:ascii="Times New Roman" w:hAnsi="Times New Roman" w:cs="Times New Roman"/>
          <w:sz w:val="24"/>
          <w:szCs w:val="24"/>
        </w:rPr>
        <w:t xml:space="preserve">, bem como </w:t>
      </w:r>
      <w:r w:rsidR="004B5E42">
        <w:rPr>
          <w:rFonts w:ascii="Times New Roman" w:hAnsi="Times New Roman" w:cs="Times New Roman"/>
          <w:sz w:val="24"/>
          <w:szCs w:val="24"/>
        </w:rPr>
        <w:t xml:space="preserve">sua </w:t>
      </w:r>
      <w:r>
        <w:rPr>
          <w:rFonts w:ascii="Times New Roman" w:hAnsi="Times New Roman" w:cs="Times New Roman"/>
          <w:sz w:val="24"/>
          <w:szCs w:val="24"/>
        </w:rPr>
        <w:t>explicação</w:t>
      </w:r>
      <w:r w:rsidRPr="003C4C21">
        <w:rPr>
          <w:rFonts w:ascii="Times New Roman" w:hAnsi="Times New Roman" w:cs="Times New Roman"/>
          <w:sz w:val="24"/>
          <w:szCs w:val="24"/>
        </w:rPr>
        <w:t xml:space="preserve">: </w:t>
      </w:r>
    </w:p>
    <w:p w:rsidR="001C1A30" w:rsidRPr="003C4C21" w:rsidRDefault="001C1A30" w:rsidP="001C1A30">
      <w:pPr>
        <w:spacing w:line="360" w:lineRule="auto"/>
        <w:jc w:val="center"/>
        <w:rPr>
          <w:rFonts w:ascii="Times New Roman" w:hAnsi="Times New Roman" w:cs="Times New Roman"/>
          <w:sz w:val="24"/>
          <w:szCs w:val="24"/>
        </w:rPr>
      </w:pPr>
      <w:r w:rsidRPr="003C4C21">
        <w:rPr>
          <w:rFonts w:ascii="Times New Roman" w:hAnsi="Times New Roman" w:cs="Times New Roman"/>
          <w:noProof/>
          <w:sz w:val="24"/>
          <w:szCs w:val="24"/>
          <w:lang w:eastAsia="pt-BR"/>
        </w:rPr>
        <w:drawing>
          <wp:inline distT="0" distB="0" distL="0" distR="0">
            <wp:extent cx="5669369" cy="2009553"/>
            <wp:effectExtent l="19050" t="0" r="7531" b="0"/>
            <wp:docPr id="18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5673315" cy="2010952"/>
                    </a:xfrm>
                    <a:prstGeom prst="rect">
                      <a:avLst/>
                    </a:prstGeom>
                    <a:noFill/>
                    <a:ln w="9525">
                      <a:noFill/>
                      <a:miter lim="800000"/>
                      <a:headEnd/>
                      <a:tailEnd/>
                    </a:ln>
                  </pic:spPr>
                </pic:pic>
              </a:graphicData>
            </a:graphic>
          </wp:inline>
        </w:drawing>
      </w:r>
    </w:p>
    <w:p w:rsidR="001C1A30" w:rsidRPr="003C4C21" w:rsidRDefault="001C1A30" w:rsidP="002223C2">
      <w:pPr>
        <w:spacing w:line="240" w:lineRule="auto"/>
        <w:jc w:val="both"/>
        <w:rPr>
          <w:rFonts w:ascii="Times New Roman" w:hAnsi="Times New Roman" w:cs="Times New Roman"/>
          <w:sz w:val="24"/>
          <w:szCs w:val="24"/>
        </w:rPr>
      </w:pPr>
      <w:r w:rsidRPr="00111F66">
        <w:rPr>
          <w:rFonts w:ascii="Times New Roman" w:hAnsi="Times New Roman" w:cs="Times New Roman"/>
          <w:b/>
          <w:sz w:val="24"/>
          <w:szCs w:val="24"/>
        </w:rPr>
        <w:t>Figura 1</w:t>
      </w:r>
      <w:r w:rsidR="00EF2262">
        <w:rPr>
          <w:rFonts w:ascii="Times New Roman" w:hAnsi="Times New Roman" w:cs="Times New Roman"/>
          <w:b/>
          <w:sz w:val="24"/>
          <w:szCs w:val="24"/>
        </w:rPr>
        <w:t>8</w:t>
      </w:r>
      <w:r w:rsidRPr="00111F66">
        <w:rPr>
          <w:rFonts w:ascii="Times New Roman" w:hAnsi="Times New Roman" w:cs="Times New Roman"/>
          <w:b/>
          <w:sz w:val="24"/>
          <w:szCs w:val="24"/>
        </w:rPr>
        <w:t>:</w:t>
      </w:r>
      <w:r w:rsidRPr="003C4C21">
        <w:rPr>
          <w:rFonts w:ascii="Times New Roman" w:hAnsi="Times New Roman" w:cs="Times New Roman"/>
          <w:sz w:val="24"/>
          <w:szCs w:val="24"/>
        </w:rPr>
        <w:t xml:space="preserve"> Diagrama gerado sobre a argumentação de A2, quando solicitado a explicitar sobre o caso.</w:t>
      </w:r>
    </w:p>
    <w:p w:rsidR="001C1A30" w:rsidRPr="003C4C21" w:rsidRDefault="001C1A30" w:rsidP="001C1A3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734050" cy="1971675"/>
            <wp:effectExtent l="19050" t="0" r="0" b="0"/>
            <wp:docPr id="18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5734050" cy="1971675"/>
                    </a:xfrm>
                    <a:prstGeom prst="rect">
                      <a:avLst/>
                    </a:prstGeom>
                    <a:noFill/>
                    <a:ln w="9525">
                      <a:noFill/>
                      <a:miter lim="800000"/>
                      <a:headEnd/>
                      <a:tailEnd/>
                    </a:ln>
                  </pic:spPr>
                </pic:pic>
              </a:graphicData>
            </a:graphic>
          </wp:inline>
        </w:drawing>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001 P: Explique como você resolveu esta situação.</w:t>
      </w:r>
      <w:r>
        <w:rPr>
          <w:rFonts w:ascii="Times New Roman" w:eastAsiaTheme="minorHAnsi" w:hAnsi="Times New Roman" w:cs="Times New Roman"/>
          <w:sz w:val="20"/>
          <w:szCs w:val="20"/>
        </w:rPr>
        <w:t>.. ((</w:t>
      </w:r>
      <w:r w:rsidRPr="00CD2F62">
        <w:rPr>
          <w:rFonts w:ascii="Times New Roman" w:eastAsiaTheme="minorHAnsi" w:hAnsi="Times New Roman" w:cs="Times New Roman"/>
          <w:sz w:val="20"/>
          <w:szCs w:val="20"/>
        </w:rPr>
        <w:t>alegação feita antes de ligar a câmera))</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(0:00:05.4)</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002 A2: No caso ooo::: eu estava usando uns livros ...</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(0:00:07.4)</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003 A2: e um</w:t>
      </w:r>
      <w:r>
        <w:rPr>
          <w:rFonts w:ascii="Times New Roman" w:eastAsiaTheme="minorHAnsi" w:hAnsi="Times New Roman" w:cs="Times New Roman"/>
          <w:sz w:val="20"/>
          <w:szCs w:val="20"/>
        </w:rPr>
        <w:t>a tabela que o professor passou</w:t>
      </w:r>
      <w:r w:rsidRPr="00CD2F62">
        <w:rPr>
          <w:rFonts w:ascii="Times New Roman" w:eastAsiaTheme="minorHAnsi" w:hAnsi="Times New Roman" w:cs="Times New Roman"/>
          <w:sz w:val="20"/>
          <w:szCs w:val="20"/>
        </w:rPr>
        <w:t>... (0:00:10.8)</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004 A2: </w:t>
      </w:r>
      <w:r w:rsidRPr="00CD2F62">
        <w:rPr>
          <w:rFonts w:ascii="Times New Roman" w:eastAsiaTheme="minorHAnsi" w:hAnsi="Times New Roman" w:cs="Times New Roman"/>
          <w:b/>
          <w:bCs/>
          <w:sz w:val="20"/>
          <w:szCs w:val="20"/>
          <w:u w:val="single"/>
        </w:rPr>
        <w:t>e uma das coisas que me chamou a atenção foi... é tipo</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aponta o dedo indicador para a folha - gesto demonstrativo)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(0:00:13.7))</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005 A2: algumas expressões do tipo base desimpedida... ee... o substrato a partir do momento que a</w:t>
      </w:r>
      <w:r w:rsidR="00F31D53">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gente fixou a base eu não (0:00:22.1)olhei muito para ele porque a gente sabia o que era a base ...a gente já sabia que ela era forte ... até mais forte que a hidroxila ...(0:00:26.2)</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006 A2: eee::: que ela é desimpedida... que ai então podia entrar () um pouco mais ()...(0:00:35.8)</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007 A2: então a molécula ficou assim ... (( escreve a molécula na lousa))</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(0:00:41.2)</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008 A2: ()</w:t>
      </w:r>
      <w:r>
        <w:rPr>
          <w:rFonts w:ascii="Times New Roman" w:eastAsiaTheme="minorHAnsi" w:hAnsi="Times New Roman" w:cs="Times New Roman"/>
          <w:b/>
          <w:bCs/>
          <w:sz w:val="20"/>
          <w:szCs w:val="20"/>
          <w:u w:val="single"/>
        </w:rPr>
        <w:t xml:space="preserve"> </w:t>
      </w:r>
      <w:r w:rsidRPr="00CD2F62">
        <w:rPr>
          <w:rFonts w:ascii="Times New Roman" w:eastAsiaTheme="minorHAnsi" w:hAnsi="Times New Roman" w:cs="Times New Roman"/>
          <w:b/>
          <w:bCs/>
          <w:sz w:val="20"/>
          <w:szCs w:val="20"/>
          <w:u w:val="single"/>
        </w:rPr>
        <w:t>é o benzeno porque ... eu considerei apenas como impedimento estérico</w:t>
      </w:r>
      <w:r w:rsidRPr="00CD2F62">
        <w:rPr>
          <w:rFonts w:ascii="Times New Roman" w:eastAsiaTheme="minorHAnsi" w:hAnsi="Times New Roman" w:cs="Times New Roman"/>
          <w:sz w:val="20"/>
          <w:szCs w:val="20"/>
        </w:rPr>
        <w:t>...((aponta o dedo indicador para a região do benzeno - gesto demonstrativo))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(0:01:12.2)</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009 A2: como a reação ocorria</w:t>
      </w:r>
      <w:r>
        <w:rPr>
          <w:rFonts w:ascii="Times New Roman" w:eastAsiaTheme="minorHAnsi" w:hAnsi="Times New Roman" w:cs="Times New Roman"/>
          <w:sz w:val="20"/>
          <w:szCs w:val="20"/>
        </w:rPr>
        <w:t xml:space="preserve"> ramificação</w:t>
      </w:r>
      <w:r w:rsidRPr="00CD2F62">
        <w:rPr>
          <w:rFonts w:ascii="Times New Roman" w:eastAsiaTheme="minorHAnsi" w:hAnsi="Times New Roman" w:cs="Times New Roman"/>
          <w:sz w:val="20"/>
          <w:szCs w:val="20"/>
        </w:rPr>
        <w:t>... eu deixei () impedimento estérico...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(0:01:18.5)</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010 A2: eu não ach</w:t>
      </w:r>
      <w:r>
        <w:rPr>
          <w:rFonts w:ascii="Times New Roman" w:eastAsiaTheme="minorHAnsi" w:hAnsi="Times New Roman" w:cs="Times New Roman"/>
          <w:sz w:val="20"/>
          <w:szCs w:val="20"/>
        </w:rPr>
        <w:t>ei muito necessário fazer conta</w:t>
      </w:r>
      <w:r w:rsidRPr="00CD2F62">
        <w:rPr>
          <w:rFonts w:ascii="Times New Roman" w:eastAsiaTheme="minorHAnsi" w:hAnsi="Times New Roman" w:cs="Times New Roman"/>
          <w:sz w:val="20"/>
          <w:szCs w:val="20"/>
        </w:rPr>
        <w:t>... eu só deixei indicado ... porque foi uma coisa que eu não olhei...(0:01:27.2)</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011</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 xml:space="preserve">P: </w:t>
      </w:r>
      <w:r>
        <w:rPr>
          <w:rFonts w:ascii="Times New Roman" w:eastAsiaTheme="minorHAnsi" w:hAnsi="Times New Roman" w:cs="Times New Roman"/>
          <w:sz w:val="20"/>
          <w:szCs w:val="20"/>
        </w:rPr>
        <w:t>OK</w:t>
      </w:r>
      <w:r w:rsidRPr="00CD2F62">
        <w:rPr>
          <w:rFonts w:ascii="Times New Roman" w:eastAsiaTheme="minorHAnsi" w:hAnsi="Times New Roman" w:cs="Times New Roman"/>
          <w:sz w:val="20"/>
          <w:szCs w:val="20"/>
        </w:rPr>
        <w:t>!...(0:01:29.5)</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012 A2: </w:t>
      </w:r>
      <w:r w:rsidRPr="00CD2F62">
        <w:rPr>
          <w:rFonts w:ascii="Times New Roman" w:eastAsiaTheme="minorHAnsi" w:hAnsi="Times New Roman" w:cs="Times New Roman"/>
          <w:b/>
          <w:bCs/>
          <w:sz w:val="20"/>
          <w:szCs w:val="20"/>
          <w:u w:val="single"/>
        </w:rPr>
        <w:t>ée quando a</w:t>
      </w:r>
      <w:r w:rsidR="00F31D53">
        <w:rPr>
          <w:rFonts w:ascii="Times New Roman" w:eastAsiaTheme="minorHAnsi" w:hAnsi="Times New Roman" w:cs="Times New Roman"/>
          <w:b/>
          <w:bCs/>
          <w:sz w:val="20"/>
          <w:szCs w:val="20"/>
          <w:u w:val="single"/>
        </w:rPr>
        <w:t xml:space="preserve"> </w:t>
      </w:r>
      <w:r w:rsidRPr="00CD2F62">
        <w:rPr>
          <w:rFonts w:ascii="Times New Roman" w:eastAsiaTheme="minorHAnsi" w:hAnsi="Times New Roman" w:cs="Times New Roman"/>
          <w:b/>
          <w:bCs/>
          <w:sz w:val="20"/>
          <w:szCs w:val="20"/>
          <w:u w:val="single"/>
        </w:rPr>
        <w:t>gente usou o metan/etanol como solvente</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 aponta dedo indicador para a molécula de etanol - gesto demonstrativo))(0:01:45.3)</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013 A2: </w:t>
      </w:r>
      <w:r w:rsidRPr="00CD2F62">
        <w:rPr>
          <w:rFonts w:ascii="Times New Roman" w:eastAsiaTheme="minorHAnsi" w:hAnsi="Times New Roman" w:cs="Times New Roman"/>
          <w:b/>
          <w:bCs/>
          <w:sz w:val="20"/>
          <w:szCs w:val="20"/>
          <w:u w:val="single"/>
        </w:rPr>
        <w:t>a única coisa que é na real não mudou muito porque a</w:t>
      </w:r>
      <w:r w:rsidR="00F31D53">
        <w:rPr>
          <w:rFonts w:ascii="Times New Roman" w:eastAsiaTheme="minorHAnsi" w:hAnsi="Times New Roman" w:cs="Times New Roman"/>
          <w:b/>
          <w:bCs/>
          <w:sz w:val="20"/>
          <w:szCs w:val="20"/>
          <w:u w:val="single"/>
        </w:rPr>
        <w:t xml:space="preserve"> </w:t>
      </w:r>
      <w:r w:rsidRPr="00CD2F62">
        <w:rPr>
          <w:rFonts w:ascii="Times New Roman" w:eastAsiaTheme="minorHAnsi" w:hAnsi="Times New Roman" w:cs="Times New Roman"/>
          <w:b/>
          <w:bCs/>
          <w:sz w:val="20"/>
          <w:szCs w:val="20"/>
          <w:u w:val="single"/>
        </w:rPr>
        <w:t>gente estava olhando para um solvente prótico .... éee.. polar ...</w:t>
      </w:r>
      <w:r w:rsidRPr="00CD2F62">
        <w:rPr>
          <w:rFonts w:ascii="Times New Roman" w:eastAsiaTheme="minorHAnsi" w:hAnsi="Times New Roman" w:cs="Times New Roman"/>
          <w:sz w:val="20"/>
          <w:szCs w:val="20"/>
        </w:rPr>
        <w:t>(0:01:54.0)</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((aponta a mão esquerda para a molécula de solvente - gesto demonstrativo))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014 A2: por ser prótico então</w:t>
      </w:r>
      <w:r w:rsidRPr="00CD2F62">
        <w:rPr>
          <w:rFonts w:ascii="Times New Roman" w:eastAsiaTheme="minorHAnsi" w:hAnsi="Times New Roman" w:cs="Times New Roman"/>
          <w:sz w:val="20"/>
          <w:szCs w:val="20"/>
        </w:rPr>
        <w:t>... éee.. a única coisa que seria é ... seria se caso ocorrer uma S</w:t>
      </w:r>
      <w:r w:rsidR="00610486" w:rsidRPr="00610486">
        <w:rPr>
          <w:rFonts w:ascii="Times New Roman" w:eastAsiaTheme="minorHAnsi" w:hAnsi="Times New Roman" w:cs="Times New Roman"/>
          <w:sz w:val="20"/>
          <w:szCs w:val="20"/>
          <w:vertAlign w:val="subscript"/>
        </w:rPr>
        <w:t>N</w:t>
      </w:r>
      <w:r w:rsidRPr="00CD2F62">
        <w:rPr>
          <w:rFonts w:ascii="Times New Roman" w:eastAsiaTheme="minorHAnsi" w:hAnsi="Times New Roman" w:cs="Times New Roman"/>
          <w:sz w:val="20"/>
          <w:szCs w:val="20"/>
        </w:rPr>
        <w:t>2... (0:02:02.9)e vai ocorrer pelo que eu pensei ... ele ficaria em volta do ... da base...(0:02:04.5)</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015 A2: </w:t>
      </w:r>
      <w:r w:rsidRPr="00CD2F62">
        <w:rPr>
          <w:rFonts w:ascii="Times New Roman" w:eastAsiaTheme="minorHAnsi" w:hAnsi="Times New Roman" w:cs="Times New Roman"/>
          <w:b/>
          <w:bCs/>
          <w:sz w:val="20"/>
          <w:szCs w:val="20"/>
          <w:u w:val="single"/>
        </w:rPr>
        <w:t>como gaiola</w:t>
      </w:r>
      <w:r w:rsidRPr="00CD2F62">
        <w:rPr>
          <w:rFonts w:ascii="Times New Roman" w:eastAsiaTheme="minorHAnsi" w:hAnsi="Times New Roman" w:cs="Times New Roman"/>
          <w:sz w:val="20"/>
          <w:szCs w:val="20"/>
        </w:rPr>
        <w:t xml:space="preserve"> ... ((demonstra com as duas mãos uma gaiola - gesto metafórico))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(0:02:11.1)</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016 A2: </w:t>
      </w:r>
      <w:r w:rsidRPr="00CD2F62">
        <w:rPr>
          <w:rFonts w:ascii="Times New Roman" w:eastAsiaTheme="minorHAnsi" w:hAnsi="Times New Roman" w:cs="Times New Roman"/>
          <w:b/>
          <w:bCs/>
          <w:sz w:val="20"/>
          <w:szCs w:val="20"/>
          <w:u w:val="single"/>
        </w:rPr>
        <w:t xml:space="preserve">formato de uma gaiola com estas pontes de hidrogênio... </w:t>
      </w:r>
      <w:r w:rsidRPr="00CD2F62">
        <w:rPr>
          <w:rFonts w:ascii="Times New Roman" w:eastAsiaTheme="minorHAnsi" w:hAnsi="Times New Roman" w:cs="Times New Roman"/>
          <w:sz w:val="20"/>
          <w:szCs w:val="20"/>
        </w:rPr>
        <w:t>((aponta a mão esquerda para a molécula de solvente - gesto demonstrativo))(0:02:14.1)</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017 A2: </w:t>
      </w:r>
      <w:r w:rsidRPr="00CD2F62">
        <w:rPr>
          <w:rFonts w:ascii="Times New Roman" w:eastAsiaTheme="minorHAnsi" w:hAnsi="Times New Roman" w:cs="Times New Roman"/>
          <w:b/>
          <w:bCs/>
          <w:sz w:val="20"/>
          <w:szCs w:val="20"/>
          <w:u w:val="single"/>
        </w:rPr>
        <w:t>como é um grupo muito polar que é o oxigênio ligado ao hidrogênio ... então seria uma ligação de hidrogênio ... aqui entre esse H também...</w:t>
      </w:r>
      <w:r w:rsidRPr="00CD2F62">
        <w:rPr>
          <w:rFonts w:ascii="Times New Roman" w:eastAsiaTheme="minorHAnsi" w:hAnsi="Times New Roman" w:cs="Times New Roman"/>
          <w:sz w:val="20"/>
          <w:szCs w:val="20"/>
        </w:rPr>
        <w:t xml:space="preserve"> (0:02:19.3)</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 xml:space="preserve">((aponta dedo indicador da mão esquerda para a molécula com carga negativa - </w:t>
      </w:r>
      <w:r>
        <w:rPr>
          <w:rFonts w:ascii="Times New Roman" w:eastAsiaTheme="minorHAnsi" w:hAnsi="Times New Roman" w:cs="Times New Roman"/>
          <w:sz w:val="20"/>
          <w:szCs w:val="20"/>
        </w:rPr>
        <w:t>gesto demonstrativo))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018 A2: ai... desf</w:t>
      </w:r>
      <w:r w:rsidR="00610486">
        <w:rPr>
          <w:rFonts w:ascii="Times New Roman" w:eastAsiaTheme="minorHAnsi" w:hAnsi="Times New Roman" w:cs="Times New Roman"/>
          <w:sz w:val="20"/>
          <w:szCs w:val="20"/>
        </w:rPr>
        <w:t>avoreceria () a velocidade da S</w:t>
      </w:r>
      <w:r w:rsidR="00610486" w:rsidRPr="00610486">
        <w:rPr>
          <w:rFonts w:ascii="Times New Roman" w:eastAsiaTheme="minorHAnsi" w:hAnsi="Times New Roman" w:cs="Times New Roman"/>
          <w:sz w:val="20"/>
          <w:szCs w:val="20"/>
          <w:vertAlign w:val="subscript"/>
        </w:rPr>
        <w:t>N</w:t>
      </w:r>
      <w:r w:rsidRPr="00CD2F62">
        <w:rPr>
          <w:rFonts w:ascii="Times New Roman" w:eastAsiaTheme="minorHAnsi" w:hAnsi="Times New Roman" w:cs="Times New Roman"/>
          <w:sz w:val="20"/>
          <w:szCs w:val="20"/>
        </w:rPr>
        <w:t>2 ... então ...  (0:02:29.2)</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019 A2: mas mesmo com a velocidade diminuída ... pra mim ela acontece... (0:02:35.6)</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020 A2: então eu escolhi o cenário 3 ...(0:02:37.7)</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021 A2: qué que representa?</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(0:02:39.3)</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022 P: sim sim se possível! ((o estudante começa a representar a molécula na lousa))</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(0:02:41.3)</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023 P: complicado né ... desenhar moléculas née ?</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(0:03:02.2)</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024 A2: nossa ...eu acho muito legal ... mas é eu achei diferente quando eu comecei aprender a desenhar certo... (0:03:12.0)</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025 P: uhum ! é meio complexo...(0:03:13.0)</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lastRenderedPageBreak/>
        <w:t xml:space="preserve">026 A2: </w:t>
      </w:r>
      <w:r w:rsidRPr="00CD2F62">
        <w:rPr>
          <w:rFonts w:ascii="Times New Roman" w:eastAsiaTheme="minorHAnsi" w:hAnsi="Times New Roman" w:cs="Times New Roman"/>
          <w:b/>
          <w:bCs/>
          <w:sz w:val="20"/>
          <w:szCs w:val="20"/>
          <w:u w:val="single"/>
        </w:rPr>
        <w:t>uma das coisas que me chamou a atenção no cenário 3 ... foi o ataque da base ter ... táa::: em conforma</w:t>
      </w:r>
      <w:r>
        <w:rPr>
          <w:rFonts w:ascii="Times New Roman" w:eastAsiaTheme="minorHAnsi" w:hAnsi="Times New Roman" w:cs="Times New Roman"/>
          <w:b/>
          <w:bCs/>
          <w:sz w:val="20"/>
          <w:szCs w:val="20"/>
          <w:u w:val="single"/>
        </w:rPr>
        <w:t>ção contrária ao grupo de saída</w:t>
      </w:r>
      <w:r w:rsidRPr="00CD2F62">
        <w:rPr>
          <w:rFonts w:ascii="Times New Roman" w:eastAsiaTheme="minorHAnsi" w:hAnsi="Times New Roman" w:cs="Times New Roman"/>
          <w:b/>
          <w:bCs/>
          <w:sz w:val="20"/>
          <w:szCs w:val="20"/>
          <w:u w:val="single"/>
        </w:rPr>
        <w:t xml:space="preserve">... </w:t>
      </w:r>
      <w:r w:rsidRPr="00CD2F62">
        <w:rPr>
          <w:rFonts w:ascii="Times New Roman" w:eastAsiaTheme="minorHAnsi" w:hAnsi="Times New Roman" w:cs="Times New Roman"/>
          <w:sz w:val="20"/>
          <w:szCs w:val="20"/>
        </w:rPr>
        <w:t>(0:04:17.8)</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((aponta o dedo mindinho para o componente negativado, o primeiro produto formado e posteriormente para a molécula de substrato - gesto demonstrativo))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027 A2: </w:t>
      </w:r>
      <w:r w:rsidRPr="00CD2F62">
        <w:rPr>
          <w:rFonts w:ascii="Times New Roman" w:eastAsiaTheme="minorHAnsi" w:hAnsi="Times New Roman" w:cs="Times New Roman"/>
          <w:b/>
          <w:bCs/>
          <w:sz w:val="20"/>
          <w:szCs w:val="20"/>
          <w:u w:val="single"/>
        </w:rPr>
        <w:t>isso dai realmente justifica se é uma substituição por S</w:t>
      </w:r>
      <w:r w:rsidR="00610486" w:rsidRPr="00610486">
        <w:rPr>
          <w:rFonts w:ascii="Times New Roman" w:eastAsiaTheme="minorHAnsi" w:hAnsi="Times New Roman" w:cs="Times New Roman"/>
          <w:b/>
          <w:bCs/>
          <w:sz w:val="20"/>
          <w:szCs w:val="20"/>
          <w:u w:val="single"/>
          <w:vertAlign w:val="subscript"/>
        </w:rPr>
        <w:t>N</w:t>
      </w:r>
      <w:r w:rsidRPr="00CD2F62">
        <w:rPr>
          <w:rFonts w:ascii="Times New Roman" w:eastAsiaTheme="minorHAnsi" w:hAnsi="Times New Roman" w:cs="Times New Roman"/>
          <w:b/>
          <w:bCs/>
          <w:sz w:val="20"/>
          <w:szCs w:val="20"/>
          <w:u w:val="single"/>
        </w:rPr>
        <w:t>2 ...</w:t>
      </w:r>
      <w:r w:rsidRPr="00CD2F62">
        <w:rPr>
          <w:rFonts w:ascii="Times New Roman" w:eastAsiaTheme="minorHAnsi" w:hAnsi="Times New Roman" w:cs="Times New Roman"/>
          <w:sz w:val="20"/>
          <w:szCs w:val="20"/>
        </w:rPr>
        <w:t xml:space="preserve"> (0:04:28.5)</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((aponta a reação na lousa - gesto demonstrativo))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028 A2: </w:t>
      </w:r>
      <w:r w:rsidRPr="00CD2F62">
        <w:rPr>
          <w:rFonts w:ascii="Times New Roman" w:eastAsiaTheme="minorHAnsi" w:hAnsi="Times New Roman" w:cs="Times New Roman"/>
          <w:b/>
          <w:bCs/>
          <w:sz w:val="20"/>
          <w:szCs w:val="20"/>
          <w:u w:val="single"/>
        </w:rPr>
        <w:t xml:space="preserve">porque como o ... é a base se aproxima pelo orbital antiligante ... </w:t>
      </w:r>
      <w:r w:rsidRPr="00CD2F62">
        <w:rPr>
          <w:rFonts w:ascii="Times New Roman" w:eastAsiaTheme="minorHAnsi" w:hAnsi="Times New Roman" w:cs="Times New Roman"/>
          <w:sz w:val="20"/>
          <w:szCs w:val="20"/>
        </w:rPr>
        <w:t>(0:04:32.7)</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 aponta o indicador direito para a molécula negativada e depois aponta o polegar para a molécula de substrato - gesto demonstrativo))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029 A2: então ela vai ... se ée::: se aproximar e fazer o ataque () por trás ...</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(0:04:36.3)</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030 A2: vai mudar a conf</w:t>
      </w:r>
      <w:r>
        <w:rPr>
          <w:rFonts w:ascii="Times New Roman" w:eastAsiaTheme="minorHAnsi" w:hAnsi="Times New Roman" w:cs="Times New Roman"/>
          <w:sz w:val="20"/>
          <w:szCs w:val="20"/>
        </w:rPr>
        <w:t>ormação da estrutura do carbono</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(0:04:39.4)</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031 A2: </w:t>
      </w:r>
      <w:r w:rsidRPr="00CD2F62">
        <w:rPr>
          <w:rFonts w:ascii="Times New Roman" w:eastAsiaTheme="minorHAnsi" w:hAnsi="Times New Roman" w:cs="Times New Roman"/>
          <w:b/>
          <w:bCs/>
          <w:sz w:val="20"/>
          <w:szCs w:val="20"/>
          <w:u w:val="single"/>
        </w:rPr>
        <w:t>então esse grupo que está atrás que tem o hidrogênio vem para frente ...</w:t>
      </w:r>
      <w:r w:rsidRPr="00CD2F62">
        <w:rPr>
          <w:rFonts w:ascii="Times New Roman" w:eastAsiaTheme="minorHAnsi" w:hAnsi="Times New Roman" w:cs="Times New Roman"/>
          <w:sz w:val="20"/>
          <w:szCs w:val="20"/>
        </w:rPr>
        <w:t>(( aponta o hidrogênio do substrato na parte de trás da molécula de substrato e posteriormente mostra a região do novo hidrogênio do produto - gesto demonstrativo))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(0:04:43.9)</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032 A2: </w:t>
      </w:r>
      <w:r w:rsidRPr="00CD2F62">
        <w:rPr>
          <w:rFonts w:ascii="Times New Roman" w:eastAsiaTheme="minorHAnsi" w:hAnsi="Times New Roman" w:cs="Times New Roman"/>
          <w:b/>
          <w:bCs/>
          <w:sz w:val="20"/>
          <w:szCs w:val="20"/>
          <w:u w:val="single"/>
        </w:rPr>
        <w:t xml:space="preserve">o ataque ocorre por trás ... e ele entra no lugar do hidrogênio... </w:t>
      </w:r>
      <w:r w:rsidRPr="00CD2F62">
        <w:rPr>
          <w:rFonts w:ascii="Times New Roman" w:eastAsiaTheme="minorHAnsi" w:hAnsi="Times New Roman" w:cs="Times New Roman"/>
          <w:sz w:val="20"/>
          <w:szCs w:val="20"/>
        </w:rPr>
        <w:t>(( mostra a parte de trás da molécula de produto demonstrando a parte onde houve possível ataque - gesto demonstrativo ))</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(0:04:47.5)</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033 A2: </w:t>
      </w:r>
      <w:r w:rsidRPr="00CD2F62">
        <w:rPr>
          <w:rFonts w:ascii="Times New Roman" w:eastAsiaTheme="minorHAnsi" w:hAnsi="Times New Roman" w:cs="Times New Roman"/>
          <w:b/>
          <w:bCs/>
          <w:sz w:val="20"/>
          <w:szCs w:val="20"/>
          <w:u w:val="single"/>
        </w:rPr>
        <w:t xml:space="preserve">fazendo com que a conformação mudasse ... </w:t>
      </w:r>
      <w:r w:rsidRPr="00CD2F62">
        <w:rPr>
          <w:rFonts w:ascii="Times New Roman" w:eastAsiaTheme="minorHAnsi" w:hAnsi="Times New Roman" w:cs="Times New Roman"/>
          <w:sz w:val="20"/>
          <w:szCs w:val="20"/>
        </w:rPr>
        <w:t>(( gira a mão esquerda em 180 graus - gesto icônico ))</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(0:04:50.6)</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034 A2: ai por </w:t>
      </w:r>
      <w:r>
        <w:rPr>
          <w:rFonts w:ascii="Times New Roman" w:eastAsiaTheme="minorHAnsi" w:hAnsi="Times New Roman" w:cs="Times New Roman"/>
          <w:sz w:val="20"/>
          <w:szCs w:val="20"/>
        </w:rPr>
        <w:t>substituição aconteceu o ataque... como essa base era pequena</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(0:04:55.4)</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035 A2: </w:t>
      </w:r>
      <w:r w:rsidRPr="00CD2F62">
        <w:rPr>
          <w:rFonts w:ascii="Times New Roman" w:eastAsiaTheme="minorHAnsi" w:hAnsi="Times New Roman" w:cs="Times New Roman"/>
          <w:b/>
          <w:bCs/>
          <w:sz w:val="20"/>
          <w:szCs w:val="20"/>
          <w:u w:val="single"/>
        </w:rPr>
        <w:t>o ataque pode acontecer ... que se fosse uma base um pouco maior ... já não dava ...</w:t>
      </w:r>
      <w:r w:rsidRPr="00CD2F62">
        <w:rPr>
          <w:rFonts w:ascii="Times New Roman" w:eastAsiaTheme="minorHAnsi" w:hAnsi="Times New Roman" w:cs="Times New Roman"/>
          <w:sz w:val="20"/>
          <w:szCs w:val="20"/>
        </w:rPr>
        <w:t xml:space="preserve"> (0:05:00.0)</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 fecha a mão esquerda e abre no momento que ele dá atributo de</w:t>
      </w:r>
      <w:r>
        <w:rPr>
          <w:rFonts w:ascii="Times New Roman" w:eastAsiaTheme="minorHAnsi" w:hAnsi="Times New Roman" w:cs="Times New Roman"/>
          <w:sz w:val="20"/>
          <w:szCs w:val="20"/>
        </w:rPr>
        <w:t xml:space="preserve"> grandeza - gesto metafórico))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036 A2: porque a molécula ... nest</w:t>
      </w:r>
      <w:r>
        <w:rPr>
          <w:rFonts w:ascii="Times New Roman" w:eastAsiaTheme="minorHAnsi" w:hAnsi="Times New Roman" w:cs="Times New Roman"/>
          <w:sz w:val="20"/>
          <w:szCs w:val="20"/>
        </w:rPr>
        <w:t>e substrato já é muito impedido</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(0:05:05.1)</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037 A2: por causa do anel ... então precisav</w:t>
      </w:r>
      <w:r>
        <w:rPr>
          <w:rFonts w:ascii="Times New Roman" w:eastAsiaTheme="minorHAnsi" w:hAnsi="Times New Roman" w:cs="Times New Roman"/>
          <w:sz w:val="20"/>
          <w:szCs w:val="20"/>
        </w:rPr>
        <w:t>a ser alguma coisa pequenininha</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(0:05:07.8)</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038 A2: </w:t>
      </w:r>
      <w:r w:rsidRPr="00CD2F62">
        <w:rPr>
          <w:rFonts w:ascii="Times New Roman" w:eastAsiaTheme="minorHAnsi" w:hAnsi="Times New Roman" w:cs="Times New Roman"/>
          <w:b/>
          <w:bCs/>
          <w:sz w:val="20"/>
          <w:szCs w:val="20"/>
          <w:u w:val="single"/>
        </w:rPr>
        <w:t>pra poder acontecer ... e em comparação ... com a ... com a de ... eliminação ...</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aponta dedo indicador para os produtos - gesto demonstrativo))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(0:05:13.6)</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039 A2: </w:t>
      </w:r>
      <w:r w:rsidRPr="00CD2F62">
        <w:rPr>
          <w:rFonts w:ascii="Times New Roman" w:eastAsiaTheme="minorHAnsi" w:hAnsi="Times New Roman" w:cs="Times New Roman"/>
          <w:b/>
          <w:bCs/>
          <w:sz w:val="20"/>
          <w:szCs w:val="20"/>
          <w:u w:val="single"/>
        </w:rPr>
        <w:t xml:space="preserve">quando precisar de um .. de um arranjo mais adequado... uma coisa mais complicada ... pelo impedimento estérico ... ela é desfavorecida ... </w:t>
      </w:r>
      <w:r w:rsidRPr="00CD2F62">
        <w:rPr>
          <w:rFonts w:ascii="Times New Roman" w:eastAsiaTheme="minorHAnsi" w:hAnsi="Times New Roman" w:cs="Times New Roman"/>
          <w:sz w:val="20"/>
          <w:szCs w:val="20"/>
        </w:rPr>
        <w:t>(( faz movimentos de saída com as mãos - gesto demonstrativo ))</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(0:05:28.0)</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040 A2: a substituição desfavorecida ... a eliminação...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(0:05:32.0)</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041 A2: então na eliminação o que acontece é o </w:t>
      </w:r>
      <w:r>
        <w:rPr>
          <w:rFonts w:ascii="Times New Roman" w:eastAsiaTheme="minorHAnsi" w:hAnsi="Times New Roman" w:cs="Times New Roman"/>
          <w:sz w:val="20"/>
          <w:szCs w:val="20"/>
        </w:rPr>
        <w:t>ataque a um... hidrogênio beta</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((aponta o hidrogênio beta com o giz na lousa))</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(0:05:36.6)</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042 A2: que s</w:t>
      </w:r>
      <w:r>
        <w:rPr>
          <w:rFonts w:ascii="Times New Roman" w:eastAsiaTheme="minorHAnsi" w:hAnsi="Times New Roman" w:cs="Times New Roman"/>
          <w:sz w:val="20"/>
          <w:szCs w:val="20"/>
        </w:rPr>
        <w:t>eria o hidrogênio deste carbono</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(0:05:41.0)</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043 A2: </w:t>
      </w:r>
      <w:r w:rsidRPr="00CD2F62">
        <w:rPr>
          <w:rFonts w:ascii="Times New Roman" w:eastAsiaTheme="minorHAnsi" w:hAnsi="Times New Roman" w:cs="Times New Roman"/>
          <w:b/>
          <w:bCs/>
          <w:sz w:val="20"/>
          <w:szCs w:val="20"/>
          <w:u w:val="single"/>
        </w:rPr>
        <w:t>então ... o ... o ataque da base é feito sobre este hidrogênio ... então eu () C H H H aqui e o C ()</w:t>
      </w:r>
      <w:r w:rsidRPr="00CD2F62">
        <w:rPr>
          <w:rFonts w:ascii="Times New Roman" w:eastAsiaTheme="minorHAnsi" w:hAnsi="Times New Roman" w:cs="Times New Roman"/>
          <w:sz w:val="20"/>
          <w:szCs w:val="20"/>
        </w:rPr>
        <w:t xml:space="preserve"> ... (0:05:45.7)</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((aponta com o dedo indicador da mão esquerda a base e posteriormente indica o hidrogênio que será atacado no substrato - gesto demonstrativo))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044 A2: () ... (0:06:08.8)</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((descreve a molécula de substrato na lousa))</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045 A2: aqui ... então o que acontece é o ataque da base a esse hidrogênio ... ()hidrogênio ... a abstração dele pela base ...(0:06:28.4) ((demonstra o hidrogênio que será atacado com o giz ))</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046 A2: faz com () ... que ela fique satisfeita ... e como ocorre a abstração esse par de elétrons continua pro carbono ... ((demonstra o par de elétrons do carbono))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(0:06:33.2)</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047 A2: o que acontece então é a reibridização do carbono de sp</w:t>
      </w:r>
      <w:r w:rsidRPr="00610486">
        <w:rPr>
          <w:rFonts w:ascii="Times New Roman" w:eastAsiaTheme="minorHAnsi" w:hAnsi="Times New Roman" w:cs="Times New Roman"/>
          <w:sz w:val="20"/>
          <w:szCs w:val="20"/>
          <w:vertAlign w:val="superscript"/>
        </w:rPr>
        <w:t>3</w:t>
      </w:r>
      <w:r w:rsidRPr="00CD2F62">
        <w:rPr>
          <w:rFonts w:ascii="Times New Roman" w:eastAsiaTheme="minorHAnsi" w:hAnsi="Times New Roman" w:cs="Times New Roman"/>
          <w:sz w:val="20"/>
          <w:szCs w:val="20"/>
        </w:rPr>
        <w:t xml:space="preserve"> (0:06:36.9)</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pra sp</w:t>
      </w:r>
      <w:r w:rsidRPr="00610486">
        <w:rPr>
          <w:rFonts w:ascii="Times New Roman" w:eastAsiaTheme="minorHAnsi" w:hAnsi="Times New Roman" w:cs="Times New Roman"/>
          <w:sz w:val="20"/>
          <w:szCs w:val="20"/>
          <w:vertAlign w:val="superscript"/>
        </w:rPr>
        <w:t>2</w:t>
      </w:r>
      <w:r w:rsidRPr="00CD2F62">
        <w:rPr>
          <w:rFonts w:ascii="Times New Roman" w:eastAsiaTheme="minorHAnsi" w:hAnsi="Times New Roman" w:cs="Times New Roman"/>
          <w:sz w:val="20"/>
          <w:szCs w:val="20"/>
        </w:rPr>
        <w:t xml:space="preserve"> ...</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048 A2: então ele vem pra cá... ((demonstra a deslocalização do par de elétrons do carbono para o carbono vizinho formando a dupla ligação))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(0:06:42.6)</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049 A2: </w:t>
      </w:r>
      <w:r w:rsidRPr="00CD2F62">
        <w:rPr>
          <w:rFonts w:ascii="Times New Roman" w:eastAsiaTheme="minorHAnsi" w:hAnsi="Times New Roman" w:cs="Times New Roman"/>
          <w:b/>
          <w:bCs/>
          <w:sz w:val="20"/>
          <w:szCs w:val="20"/>
          <w:u w:val="single"/>
        </w:rPr>
        <w:t>por estar mais... por ser mais estável em sp2 pela conformação</w:t>
      </w:r>
      <w:r w:rsidRPr="00CD2F62">
        <w:rPr>
          <w:rFonts w:ascii="Times New Roman" w:eastAsiaTheme="minorHAnsi" w:hAnsi="Times New Roman" w:cs="Times New Roman"/>
          <w:sz w:val="20"/>
          <w:szCs w:val="20"/>
        </w:rPr>
        <w:t xml:space="preserve"> ... (0:06:46.9)</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((faz uma espécie de círculo com as mãos no momento que fala sobr</w:t>
      </w:r>
      <w:r>
        <w:rPr>
          <w:rFonts w:ascii="Times New Roman" w:eastAsiaTheme="minorHAnsi" w:hAnsi="Times New Roman" w:cs="Times New Roman"/>
          <w:sz w:val="20"/>
          <w:szCs w:val="20"/>
        </w:rPr>
        <w:t>e conformação - gesto icônico))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050 A2: </w:t>
      </w:r>
      <w:r w:rsidRPr="00CD2F62">
        <w:rPr>
          <w:rFonts w:ascii="Times New Roman" w:eastAsiaTheme="minorHAnsi" w:hAnsi="Times New Roman" w:cs="Times New Roman"/>
          <w:b/>
          <w:bCs/>
          <w:sz w:val="20"/>
          <w:szCs w:val="20"/>
          <w:u w:val="single"/>
        </w:rPr>
        <w:t>ele esse par de hidrogênio vem em sp2 pra cá ... então acontece a reibridização deste hidrogênio</w:t>
      </w:r>
      <w:r w:rsidRPr="00CD2F62">
        <w:rPr>
          <w:rFonts w:ascii="Times New Roman" w:eastAsiaTheme="minorHAnsi" w:hAnsi="Times New Roman" w:cs="Times New Roman"/>
          <w:sz w:val="20"/>
          <w:szCs w:val="20"/>
        </w:rPr>
        <w:t xml:space="preserve"> ... (0:06:53.8)</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 aponta com o dedo indicador o hidr</w:t>
      </w:r>
      <w:r>
        <w:rPr>
          <w:rFonts w:ascii="Times New Roman" w:eastAsiaTheme="minorHAnsi" w:hAnsi="Times New Roman" w:cs="Times New Roman"/>
          <w:sz w:val="20"/>
          <w:szCs w:val="20"/>
        </w:rPr>
        <w:t>ogênio - gesto demonstrativo ))</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051 A2: </w:t>
      </w:r>
      <w:r w:rsidRPr="00CD2F62">
        <w:rPr>
          <w:rFonts w:ascii="Times New Roman" w:eastAsiaTheme="minorHAnsi" w:hAnsi="Times New Roman" w:cs="Times New Roman"/>
          <w:b/>
          <w:bCs/>
          <w:sz w:val="20"/>
          <w:szCs w:val="20"/>
          <w:u w:val="single"/>
        </w:rPr>
        <w:t>uma vez que a dupla começa se formar ... então ela se forma ... e o que sai</w:t>
      </w:r>
      <w:r w:rsidRPr="00CD2F62">
        <w:rPr>
          <w:rFonts w:ascii="Times New Roman" w:eastAsiaTheme="minorHAnsi" w:hAnsi="Times New Roman" w:cs="Times New Roman"/>
          <w:sz w:val="20"/>
          <w:szCs w:val="20"/>
        </w:rPr>
        <w:t xml:space="preserve"> ... (0:06:58.3)((aponta com o dedo indicador da mão esquerda a região onde ocorre a hibridização - gesto demonstrativo))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052 A2: é o bromo ... que seria o melhor grupo de saída do caso ...(0:07:05.3)</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lastRenderedPageBreak/>
        <w:t xml:space="preserve">053 A2: </w:t>
      </w:r>
      <w:r w:rsidRPr="00CD2F62">
        <w:rPr>
          <w:rFonts w:ascii="Times New Roman" w:eastAsiaTheme="minorHAnsi" w:hAnsi="Times New Roman" w:cs="Times New Roman"/>
          <w:b/>
          <w:bCs/>
          <w:sz w:val="20"/>
          <w:szCs w:val="20"/>
          <w:u w:val="single"/>
        </w:rPr>
        <w:t>ou um reibridização desse sp2 ... nesse carbono está sp2... e como ele ganhou esse par de elétrons desse carbono ...</w:t>
      </w:r>
      <w:r w:rsidRPr="00CD2F62">
        <w:rPr>
          <w:rFonts w:ascii="Times New Roman" w:eastAsiaTheme="minorHAnsi" w:hAnsi="Times New Roman" w:cs="Times New Roman"/>
          <w:sz w:val="20"/>
          <w:szCs w:val="20"/>
        </w:rPr>
        <w:t xml:space="preserve"> ((aponta com o dedo mindinho as regiões de hibridização - gesto demonstrativo))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(0:07:09.5)</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054 A2: o bromo pode sair com o par de elétrons ... então ele sai como Br menos ... ((escreve o bromo ionizado na lousa))</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(0:07:18.8)</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055 A2: uma base estável então</w:t>
      </w:r>
      <w:r w:rsidRPr="00CD2F62">
        <w:rPr>
          <w:rFonts w:ascii="Times New Roman" w:eastAsiaTheme="minorHAnsi" w:hAnsi="Times New Roman" w:cs="Times New Roman"/>
          <w:sz w:val="20"/>
          <w:szCs w:val="20"/>
        </w:rPr>
        <w:t>... que justifica ser um grupo de saída ... ai quando a</w:t>
      </w:r>
      <w:r w:rsidR="00F31D53">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gente olhou para eliminação ... a</w:t>
      </w:r>
      <w:r w:rsidR="00F31D53">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gente meio que construiu dois casos ... por ter a dupla pode ser tanto cis ou trans ... (0:07:26.1)</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056 A2: </w:t>
      </w:r>
      <w:r w:rsidRPr="00CD2F62">
        <w:rPr>
          <w:rFonts w:ascii="Times New Roman" w:eastAsiaTheme="minorHAnsi" w:hAnsi="Times New Roman" w:cs="Times New Roman"/>
          <w:b/>
          <w:bCs/>
          <w:sz w:val="20"/>
          <w:szCs w:val="20"/>
          <w:u w:val="single"/>
        </w:rPr>
        <w:t>e... () uma coisa a mais que eu coloquei na resposta foi que entre os dois ...teria mais concentração cis ...o .. trans ...</w:t>
      </w:r>
      <w:r>
        <w:rPr>
          <w:rFonts w:ascii="Times New Roman" w:eastAsiaTheme="minorHAnsi" w:hAnsi="Times New Roman" w:cs="Times New Roman"/>
          <w:b/>
          <w:bCs/>
          <w:sz w:val="20"/>
          <w:szCs w:val="20"/>
          <w:u w:val="single"/>
        </w:rPr>
        <w:t xml:space="preserve"> </w:t>
      </w:r>
      <w:r w:rsidRPr="00CD2F62">
        <w:rPr>
          <w:rFonts w:ascii="Times New Roman" w:eastAsiaTheme="minorHAnsi" w:hAnsi="Times New Roman" w:cs="Times New Roman"/>
          <w:sz w:val="20"/>
          <w:szCs w:val="20"/>
        </w:rPr>
        <w:t>((aponta o dedo indicador da mão direita na molécula trans dos produtos - gesto demonstrativo))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(0:07:34.4)</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057 A2: </w:t>
      </w:r>
      <w:r w:rsidRPr="00CD2F62">
        <w:rPr>
          <w:rFonts w:ascii="Times New Roman" w:eastAsiaTheme="minorHAnsi" w:hAnsi="Times New Roman" w:cs="Times New Roman"/>
          <w:b/>
          <w:bCs/>
          <w:sz w:val="20"/>
          <w:szCs w:val="20"/>
          <w:u w:val="single"/>
        </w:rPr>
        <w:t>seria os dois grupos maiores ... em lados opostos na molécula ... na dupla ligação ... por causa da conformação ... como eles são grandes eles não vão entrar em competição se estiverem mais afastados...</w:t>
      </w:r>
      <w:r w:rsidRPr="00CD2F62">
        <w:rPr>
          <w:rFonts w:ascii="Times New Roman" w:eastAsiaTheme="minorHAnsi" w:hAnsi="Times New Roman" w:cs="Times New Roman"/>
          <w:sz w:val="20"/>
          <w:szCs w:val="20"/>
        </w:rPr>
        <w:t>(0:07:42.0)</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 abre as duas mãos e a palma para cima demonstrando grandeza - gesto icônico ))</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058 A2: </w:t>
      </w:r>
      <w:r w:rsidRPr="00CD2F62">
        <w:rPr>
          <w:rFonts w:ascii="Times New Roman" w:eastAsiaTheme="minorHAnsi" w:hAnsi="Times New Roman" w:cs="Times New Roman"/>
          <w:b/>
          <w:bCs/>
          <w:sz w:val="20"/>
          <w:szCs w:val="20"/>
          <w:u w:val="single"/>
        </w:rPr>
        <w:t>então diminui a energia da molécula</w:t>
      </w:r>
      <w:r w:rsidRPr="00CD2F62">
        <w:rPr>
          <w:rFonts w:ascii="Times New Roman" w:eastAsiaTheme="minorHAnsi" w:hAnsi="Times New Roman" w:cs="Times New Roman"/>
          <w:sz w:val="20"/>
          <w:szCs w:val="20"/>
        </w:rPr>
        <w:t xml:space="preserve"> ... (0:07:51.7)</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((aponta a mão esquerda para a molécul</w:t>
      </w:r>
      <w:r>
        <w:rPr>
          <w:rFonts w:ascii="Times New Roman" w:eastAsiaTheme="minorHAnsi" w:hAnsi="Times New Roman" w:cs="Times New Roman"/>
          <w:sz w:val="20"/>
          <w:szCs w:val="20"/>
        </w:rPr>
        <w:t>a trans - gesto demonstrativo))</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059 A2: </w:t>
      </w:r>
      <w:r w:rsidRPr="00CD2F62">
        <w:rPr>
          <w:rFonts w:ascii="Times New Roman" w:eastAsiaTheme="minorHAnsi" w:hAnsi="Times New Roman" w:cs="Times New Roman"/>
          <w:b/>
          <w:bCs/>
          <w:sz w:val="20"/>
          <w:szCs w:val="20"/>
          <w:u w:val="single"/>
        </w:rPr>
        <w:t>diminui a energia é mais estável ... então é preferível para a molécula ... ficar aqui ...</w:t>
      </w:r>
      <w:r w:rsidRPr="00CD2F62">
        <w:rPr>
          <w:rFonts w:ascii="Times New Roman" w:eastAsiaTheme="minorHAnsi" w:hAnsi="Times New Roman" w:cs="Times New Roman"/>
          <w:sz w:val="20"/>
          <w:szCs w:val="20"/>
        </w:rPr>
        <w:t>((aponta a mão esquerda para a molécula trans - gesto demonstrativo))(0:07:56.9)</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060 A2: </w:t>
      </w:r>
      <w:r w:rsidRPr="00CD2F62">
        <w:rPr>
          <w:rFonts w:ascii="Times New Roman" w:eastAsiaTheme="minorHAnsi" w:hAnsi="Times New Roman" w:cs="Times New Roman"/>
          <w:b/>
          <w:bCs/>
          <w:sz w:val="20"/>
          <w:szCs w:val="20"/>
          <w:u w:val="single"/>
        </w:rPr>
        <w:t xml:space="preserve">então ... de um modo geral teria mais compostos de eliminação em relação aos de substituição da molécula </w:t>
      </w:r>
      <w:r w:rsidRPr="00CD2F62">
        <w:rPr>
          <w:rFonts w:ascii="Times New Roman" w:eastAsiaTheme="minorHAnsi" w:hAnsi="Times New Roman" w:cs="Times New Roman"/>
          <w:sz w:val="20"/>
          <w:szCs w:val="20"/>
        </w:rPr>
        <w:t>... ((aponta a mão aberta para o lado dos produtos de eliminação e posteriormente aos produtos de substituição - gesto demonstrativo))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(0:08:03.5)</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061 A2: </w:t>
      </w:r>
      <w:r w:rsidRPr="00CD2F62">
        <w:rPr>
          <w:rFonts w:ascii="Times New Roman" w:eastAsiaTheme="minorHAnsi" w:hAnsi="Times New Roman" w:cs="Times New Roman"/>
          <w:b/>
          <w:bCs/>
          <w:sz w:val="20"/>
          <w:szCs w:val="20"/>
          <w:u w:val="single"/>
        </w:rPr>
        <w:t>e dentro da ... dos compostos majoritários ... o ... a maioria seria dos compostos trans...</w:t>
      </w:r>
      <w:r w:rsidRPr="00CD2F62">
        <w:rPr>
          <w:rFonts w:ascii="Times New Roman" w:eastAsiaTheme="minorHAnsi" w:hAnsi="Times New Roman" w:cs="Times New Roman"/>
          <w:sz w:val="20"/>
          <w:szCs w:val="20"/>
        </w:rPr>
        <w:t>((aponta o dedo indicador para a molécula do produto trans - gesto demonstrativo)) (0:08:10.3)</w:t>
      </w:r>
    </w:p>
    <w:p w:rsidR="001C1A30" w:rsidRPr="00CD2F6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062 A2:em relação ao composto cis da mesma molécula ...(0:08:17.4)</w:t>
      </w:r>
    </w:p>
    <w:p w:rsidR="001C1A30" w:rsidRPr="00CD2F62" w:rsidRDefault="001C1A30" w:rsidP="001C1A30">
      <w:pPr>
        <w:autoSpaceDE w:val="0"/>
        <w:autoSpaceDN w:val="0"/>
        <w:adjustRightInd w:val="0"/>
        <w:spacing w:after="0" w:line="240" w:lineRule="auto"/>
        <w:jc w:val="both"/>
        <w:rPr>
          <w:rFonts w:ascii="Times New Roman" w:hAnsi="Times New Roman" w:cs="Times New Roman"/>
          <w:sz w:val="20"/>
          <w:szCs w:val="20"/>
          <w:lang w:eastAsia="pt-BR"/>
        </w:rPr>
      </w:pPr>
    </w:p>
    <w:p w:rsidR="001C1A30" w:rsidRPr="00CD2F62" w:rsidRDefault="001C1A30" w:rsidP="00563E17">
      <w:pPr>
        <w:spacing w:line="240" w:lineRule="auto"/>
        <w:jc w:val="both"/>
        <w:rPr>
          <w:rFonts w:ascii="Times New Roman" w:hAnsi="Times New Roman" w:cs="Times New Roman"/>
          <w:sz w:val="24"/>
          <w:szCs w:val="24"/>
        </w:rPr>
      </w:pPr>
      <w:r w:rsidRPr="00CD2F62">
        <w:rPr>
          <w:rFonts w:ascii="Times New Roman" w:hAnsi="Times New Roman" w:cs="Times New Roman"/>
          <w:b/>
          <w:sz w:val="24"/>
          <w:szCs w:val="24"/>
        </w:rPr>
        <w:t>Figura 1</w:t>
      </w:r>
      <w:r w:rsidR="00EF2262">
        <w:rPr>
          <w:rFonts w:ascii="Times New Roman" w:hAnsi="Times New Roman" w:cs="Times New Roman"/>
          <w:b/>
          <w:sz w:val="24"/>
          <w:szCs w:val="24"/>
        </w:rPr>
        <w:t>9</w:t>
      </w:r>
      <w:r w:rsidRPr="00CD2F62">
        <w:rPr>
          <w:rFonts w:ascii="Times New Roman" w:hAnsi="Times New Roman" w:cs="Times New Roman"/>
          <w:b/>
          <w:sz w:val="24"/>
          <w:szCs w:val="24"/>
        </w:rPr>
        <w:t xml:space="preserve">: </w:t>
      </w:r>
      <w:r w:rsidRPr="00CD2F62">
        <w:rPr>
          <w:rFonts w:ascii="Times New Roman" w:hAnsi="Times New Roman" w:cs="Times New Roman"/>
          <w:sz w:val="24"/>
          <w:szCs w:val="24"/>
        </w:rPr>
        <w:t xml:space="preserve">Elementos simultâneos na argumentação de A2 </w:t>
      </w:r>
      <w:r w:rsidR="004B5E42">
        <w:rPr>
          <w:rFonts w:ascii="Times New Roman" w:hAnsi="Times New Roman" w:cs="Times New Roman"/>
          <w:sz w:val="24"/>
          <w:szCs w:val="24"/>
        </w:rPr>
        <w:t>na</w:t>
      </w:r>
      <w:r w:rsidRPr="00CD2F62">
        <w:rPr>
          <w:rFonts w:ascii="Times New Roman" w:hAnsi="Times New Roman" w:cs="Times New Roman"/>
          <w:sz w:val="24"/>
          <w:szCs w:val="24"/>
        </w:rPr>
        <w:t xml:space="preserve"> transcrição entre 0:04:40 à 0:0</w:t>
      </w:r>
      <w:r>
        <w:rPr>
          <w:rFonts w:ascii="Times New Roman" w:hAnsi="Times New Roman" w:cs="Times New Roman"/>
          <w:sz w:val="24"/>
          <w:szCs w:val="24"/>
        </w:rPr>
        <w:t>8</w:t>
      </w:r>
      <w:r w:rsidRPr="00CD2F62">
        <w:rPr>
          <w:rFonts w:ascii="Times New Roman" w:hAnsi="Times New Roman" w:cs="Times New Roman"/>
          <w:sz w:val="24"/>
          <w:szCs w:val="24"/>
        </w:rPr>
        <w:t>:</w:t>
      </w:r>
      <w:r>
        <w:rPr>
          <w:rFonts w:ascii="Times New Roman" w:hAnsi="Times New Roman" w:cs="Times New Roman"/>
          <w:sz w:val="24"/>
          <w:szCs w:val="24"/>
        </w:rPr>
        <w:t>17.4</w:t>
      </w:r>
      <w:r w:rsidR="002223C2">
        <w:rPr>
          <w:rFonts w:ascii="Times New Roman" w:hAnsi="Times New Roman" w:cs="Times New Roman"/>
          <w:sz w:val="24"/>
          <w:szCs w:val="24"/>
        </w:rPr>
        <w:t>.</w:t>
      </w:r>
    </w:p>
    <w:p w:rsidR="001C1A30" w:rsidRDefault="001C1A30" w:rsidP="001C1A30">
      <w:pPr>
        <w:spacing w:line="360" w:lineRule="auto"/>
        <w:ind w:firstLine="708"/>
        <w:jc w:val="both"/>
        <w:rPr>
          <w:rFonts w:ascii="Times New Roman" w:hAnsi="Times New Roman" w:cs="Times New Roman"/>
          <w:sz w:val="24"/>
          <w:szCs w:val="24"/>
        </w:rPr>
      </w:pPr>
      <w:r w:rsidRPr="003C4C21">
        <w:rPr>
          <w:rFonts w:ascii="Times New Roman" w:hAnsi="Times New Roman" w:cs="Times New Roman"/>
          <w:sz w:val="24"/>
          <w:szCs w:val="24"/>
        </w:rPr>
        <w:t xml:space="preserve">A análise </w:t>
      </w:r>
      <w:r>
        <w:rPr>
          <w:rFonts w:ascii="Times New Roman" w:hAnsi="Times New Roman" w:cs="Times New Roman"/>
          <w:sz w:val="24"/>
          <w:szCs w:val="24"/>
        </w:rPr>
        <w:t xml:space="preserve">do </w:t>
      </w:r>
      <w:r w:rsidRPr="003C4C21">
        <w:rPr>
          <w:rFonts w:ascii="Times New Roman" w:hAnsi="Times New Roman" w:cs="Times New Roman"/>
          <w:sz w:val="24"/>
          <w:szCs w:val="24"/>
        </w:rPr>
        <w:t xml:space="preserve">diagrama revela que </w:t>
      </w:r>
      <w:r>
        <w:rPr>
          <w:rFonts w:ascii="Times New Roman" w:hAnsi="Times New Roman" w:cs="Times New Roman"/>
          <w:sz w:val="24"/>
          <w:szCs w:val="24"/>
        </w:rPr>
        <w:t xml:space="preserve">da mesma forma que A1, o estudante A2 </w:t>
      </w:r>
      <w:r w:rsidRPr="003C4C21">
        <w:rPr>
          <w:rFonts w:ascii="Times New Roman" w:hAnsi="Times New Roman" w:cs="Times New Roman"/>
          <w:sz w:val="24"/>
          <w:szCs w:val="24"/>
        </w:rPr>
        <w:t xml:space="preserve">inicia com conhecimento base associado a uma justificativa </w:t>
      </w:r>
      <w:r>
        <w:rPr>
          <w:rFonts w:ascii="Times New Roman" w:hAnsi="Times New Roman" w:cs="Times New Roman"/>
          <w:sz w:val="24"/>
          <w:szCs w:val="24"/>
        </w:rPr>
        <w:t xml:space="preserve">que, </w:t>
      </w:r>
      <w:r w:rsidRPr="003C4C21">
        <w:rPr>
          <w:rFonts w:ascii="Times New Roman" w:hAnsi="Times New Roman" w:cs="Times New Roman"/>
          <w:sz w:val="24"/>
          <w:szCs w:val="24"/>
        </w:rPr>
        <w:t>posteriormente</w:t>
      </w:r>
      <w:r>
        <w:rPr>
          <w:rFonts w:ascii="Times New Roman" w:hAnsi="Times New Roman" w:cs="Times New Roman"/>
          <w:sz w:val="24"/>
          <w:szCs w:val="24"/>
        </w:rPr>
        <w:t>, servirão de subsídio para uma</w:t>
      </w:r>
      <w:r w:rsidRPr="003C4C21">
        <w:rPr>
          <w:rFonts w:ascii="Times New Roman" w:hAnsi="Times New Roman" w:cs="Times New Roman"/>
          <w:sz w:val="24"/>
          <w:szCs w:val="24"/>
        </w:rPr>
        <w:t xml:space="preserve"> </w:t>
      </w:r>
      <w:r>
        <w:rPr>
          <w:rFonts w:ascii="Times New Roman" w:hAnsi="Times New Roman" w:cs="Times New Roman"/>
          <w:sz w:val="24"/>
          <w:szCs w:val="24"/>
        </w:rPr>
        <w:t>conclusão</w:t>
      </w:r>
      <w:r w:rsidRPr="003C4C21">
        <w:rPr>
          <w:rFonts w:ascii="Times New Roman" w:hAnsi="Times New Roman" w:cs="Times New Roman"/>
          <w:sz w:val="24"/>
          <w:szCs w:val="24"/>
        </w:rPr>
        <w:t xml:space="preserve">. Durante </w:t>
      </w:r>
      <w:r>
        <w:rPr>
          <w:rFonts w:ascii="Times New Roman" w:hAnsi="Times New Roman" w:cs="Times New Roman"/>
          <w:sz w:val="24"/>
          <w:szCs w:val="24"/>
        </w:rPr>
        <w:t>a explicação</w:t>
      </w:r>
      <w:r w:rsidRPr="003C4C21">
        <w:rPr>
          <w:rFonts w:ascii="Times New Roman" w:hAnsi="Times New Roman" w:cs="Times New Roman"/>
          <w:sz w:val="24"/>
          <w:szCs w:val="24"/>
        </w:rPr>
        <w:t>, em casos específicos</w:t>
      </w:r>
      <w:r>
        <w:rPr>
          <w:rFonts w:ascii="Times New Roman" w:hAnsi="Times New Roman" w:cs="Times New Roman"/>
          <w:sz w:val="24"/>
          <w:szCs w:val="24"/>
        </w:rPr>
        <w:t>,</w:t>
      </w:r>
      <w:r w:rsidRPr="003C4C21">
        <w:rPr>
          <w:rFonts w:ascii="Times New Roman" w:hAnsi="Times New Roman" w:cs="Times New Roman"/>
          <w:sz w:val="24"/>
          <w:szCs w:val="24"/>
        </w:rPr>
        <w:t xml:space="preserve"> o mesmo utiliza conceitos da Química Orgânica amparados por recurso gestual e também por invariantes operatórios. Mas, no momento da escolha do cenário ideal para esta reação, o estudante não </w:t>
      </w:r>
      <w:r>
        <w:rPr>
          <w:rFonts w:ascii="Times New Roman" w:hAnsi="Times New Roman" w:cs="Times New Roman"/>
          <w:sz w:val="24"/>
          <w:szCs w:val="24"/>
        </w:rPr>
        <w:t>concebe</w:t>
      </w:r>
      <w:r w:rsidRPr="003C4C21">
        <w:rPr>
          <w:rFonts w:ascii="Times New Roman" w:hAnsi="Times New Roman" w:cs="Times New Roman"/>
          <w:sz w:val="24"/>
          <w:szCs w:val="24"/>
        </w:rPr>
        <w:t xml:space="preserve"> a competição entre reações S</w:t>
      </w:r>
      <w:r w:rsidR="00610486" w:rsidRPr="00610486">
        <w:rPr>
          <w:rFonts w:ascii="Times New Roman" w:hAnsi="Times New Roman" w:cs="Times New Roman"/>
          <w:sz w:val="24"/>
          <w:szCs w:val="24"/>
          <w:vertAlign w:val="subscript"/>
        </w:rPr>
        <w:t>N</w:t>
      </w:r>
      <w:r w:rsidRPr="003C4C21">
        <w:rPr>
          <w:rFonts w:ascii="Times New Roman" w:hAnsi="Times New Roman" w:cs="Times New Roman"/>
          <w:sz w:val="24"/>
          <w:szCs w:val="24"/>
        </w:rPr>
        <w:t xml:space="preserve">1 e E1 </w:t>
      </w:r>
      <w:r>
        <w:rPr>
          <w:rFonts w:ascii="Times New Roman" w:hAnsi="Times New Roman" w:cs="Times New Roman"/>
          <w:sz w:val="24"/>
          <w:szCs w:val="24"/>
        </w:rPr>
        <w:t>bem como a formação de intermediário carbocátion</w:t>
      </w:r>
      <w:r w:rsidRPr="003C4C21">
        <w:rPr>
          <w:rFonts w:ascii="Times New Roman" w:hAnsi="Times New Roman" w:cs="Times New Roman"/>
          <w:sz w:val="24"/>
          <w:szCs w:val="24"/>
        </w:rPr>
        <w:t>.</w:t>
      </w:r>
      <w:r>
        <w:rPr>
          <w:rFonts w:ascii="Times New Roman" w:hAnsi="Times New Roman" w:cs="Times New Roman"/>
          <w:sz w:val="24"/>
          <w:szCs w:val="24"/>
        </w:rPr>
        <w:t xml:space="preserve"> Novamente, a chave para a resolução desta tarefa não parece ser a mera </w:t>
      </w:r>
      <w:r w:rsidRPr="003C136A">
        <w:rPr>
          <w:rFonts w:ascii="Times New Roman" w:hAnsi="Times New Roman" w:cs="Times New Roman"/>
          <w:i/>
          <w:sz w:val="24"/>
          <w:szCs w:val="24"/>
        </w:rPr>
        <w:t>associação</w:t>
      </w:r>
      <w:r>
        <w:rPr>
          <w:rFonts w:ascii="Times New Roman" w:hAnsi="Times New Roman" w:cs="Times New Roman"/>
          <w:i/>
          <w:sz w:val="24"/>
          <w:szCs w:val="24"/>
        </w:rPr>
        <w:t xml:space="preserve"> de conceitos e de invariantes operatórios </w:t>
      </w:r>
    </w:p>
    <w:p w:rsidR="00556DA6" w:rsidRDefault="001C1A30" w:rsidP="00556D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Uma diferença entre os esquemas apresentados pelos estudantes está na ligação gestual-conceitual. Em dado momento A2 associa gesto metafórico com conceitos estereoquím</w:t>
      </w:r>
      <w:r w:rsidR="00EF2262">
        <w:rPr>
          <w:rFonts w:ascii="Times New Roman" w:hAnsi="Times New Roman" w:cs="Times New Roman"/>
          <w:sz w:val="24"/>
          <w:szCs w:val="24"/>
        </w:rPr>
        <w:t>icos, como demonstra a Figura 20</w:t>
      </w:r>
      <w:r>
        <w:rPr>
          <w:rFonts w:ascii="Times New Roman" w:hAnsi="Times New Roman" w:cs="Times New Roman"/>
          <w:sz w:val="24"/>
          <w:szCs w:val="24"/>
        </w:rPr>
        <w:t>:</w:t>
      </w:r>
    </w:p>
    <w:p w:rsidR="00556DA6" w:rsidRDefault="00986D84" w:rsidP="00556DA6">
      <w:pPr>
        <w:spacing w:line="360" w:lineRule="auto"/>
        <w:ind w:firstLine="708"/>
        <w:jc w:val="both"/>
        <w:rPr>
          <w:rFonts w:ascii="Times New Roman" w:eastAsiaTheme="minorHAnsi" w:hAnsi="Times New Roman" w:cs="Times New Roman"/>
          <w:sz w:val="20"/>
          <w:szCs w:val="20"/>
        </w:rPr>
      </w:pPr>
      <w:r w:rsidRPr="00986D84">
        <w:rPr>
          <w:rFonts w:ascii="Times New Roman" w:hAnsi="Times New Roman" w:cs="Times New Roman"/>
          <w:noProof/>
          <w:sz w:val="24"/>
          <w:szCs w:val="24"/>
          <w:lang w:eastAsia="pt-BR"/>
        </w:rPr>
        <w:lastRenderedPageBreak/>
        <w:pict>
          <v:rect id="_x0000_s1050" style="position:absolute;left:0;text-align:left;margin-left:68.95pt;margin-top:72.4pt;width:73.25pt;height:28.25pt;z-index:251660288" fillcolor="black [3200]" stroked="f" strokecolor="#f2f2f2 [3041]" strokeweight="3pt">
            <v:shadow on="t" type="perspective" color="#7f7f7f [1601]" opacity=".5" offset="1pt" offset2="-1pt"/>
          </v:rect>
        </w:pict>
      </w:r>
      <w:r w:rsidR="003E16BF">
        <w:rPr>
          <w:rFonts w:ascii="Times New Roman" w:hAnsi="Times New Roman" w:cs="Times New Roman"/>
          <w:noProof/>
          <w:sz w:val="24"/>
          <w:szCs w:val="24"/>
          <w:lang w:eastAsia="pt-BR"/>
        </w:rPr>
        <w:drawing>
          <wp:inline distT="0" distB="0" distL="0" distR="0">
            <wp:extent cx="4489340" cy="3299791"/>
            <wp:effectExtent l="19050" t="0" r="646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cstate="print"/>
                    <a:srcRect/>
                    <a:stretch>
                      <a:fillRect/>
                    </a:stretch>
                  </pic:blipFill>
                  <pic:spPr bwMode="auto">
                    <a:xfrm>
                      <a:off x="0" y="0"/>
                      <a:ext cx="4492314" cy="3301977"/>
                    </a:xfrm>
                    <a:prstGeom prst="rect">
                      <a:avLst/>
                    </a:prstGeom>
                    <a:noFill/>
                    <a:ln w="9525">
                      <a:noFill/>
                      <a:miter lim="800000"/>
                      <a:headEnd/>
                      <a:tailEnd/>
                    </a:ln>
                  </pic:spPr>
                </pic:pic>
              </a:graphicData>
            </a:graphic>
          </wp:inline>
        </w:drawing>
      </w:r>
    </w:p>
    <w:p w:rsidR="000000F4" w:rsidRDefault="001C1A30" w:rsidP="000000F4">
      <w:pPr>
        <w:spacing w:line="36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032 A2: </w:t>
      </w:r>
      <w:r w:rsidRPr="00CD2F62">
        <w:rPr>
          <w:rFonts w:ascii="Times New Roman" w:eastAsiaTheme="minorHAnsi" w:hAnsi="Times New Roman" w:cs="Times New Roman"/>
          <w:b/>
          <w:bCs/>
          <w:sz w:val="20"/>
          <w:szCs w:val="20"/>
          <w:u w:val="single"/>
        </w:rPr>
        <w:t xml:space="preserve">o ataque ocorre por trás ... e ele entra no lugar do hidrogênio... </w:t>
      </w:r>
      <w:r w:rsidRPr="00CD2F62">
        <w:rPr>
          <w:rFonts w:ascii="Times New Roman" w:eastAsiaTheme="minorHAnsi" w:hAnsi="Times New Roman" w:cs="Times New Roman"/>
          <w:sz w:val="20"/>
          <w:szCs w:val="20"/>
        </w:rPr>
        <w:t>((mostra a parte de trás da molécula de produto demonstrando a parte onde houve possível ataque - gesto demonstrativo))</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(0:04:47.5)</w:t>
      </w:r>
    </w:p>
    <w:p w:rsidR="001C1A30" w:rsidRPr="00CD2F62" w:rsidRDefault="001C1A30" w:rsidP="000000F4">
      <w:pPr>
        <w:spacing w:line="36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033 A2: </w:t>
      </w:r>
      <w:r w:rsidRPr="00CD2F62">
        <w:rPr>
          <w:rFonts w:ascii="Times New Roman" w:eastAsiaTheme="minorHAnsi" w:hAnsi="Times New Roman" w:cs="Times New Roman"/>
          <w:b/>
          <w:bCs/>
          <w:sz w:val="20"/>
          <w:szCs w:val="20"/>
          <w:u w:val="single"/>
        </w:rPr>
        <w:t xml:space="preserve">fazendo com que a conformação mudasse ... </w:t>
      </w:r>
      <w:r>
        <w:rPr>
          <w:rFonts w:ascii="Times New Roman" w:eastAsiaTheme="minorHAnsi" w:hAnsi="Times New Roman" w:cs="Times New Roman"/>
          <w:sz w:val="20"/>
          <w:szCs w:val="20"/>
        </w:rPr>
        <w:t>((</w:t>
      </w:r>
      <w:r w:rsidRPr="00CD2F62">
        <w:rPr>
          <w:rFonts w:ascii="Times New Roman" w:eastAsiaTheme="minorHAnsi" w:hAnsi="Times New Roman" w:cs="Times New Roman"/>
          <w:sz w:val="20"/>
          <w:szCs w:val="20"/>
        </w:rPr>
        <w:t>gira a mão esquerda em 180 graus - gesto icônico ))</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(0:04:50.6)</w:t>
      </w:r>
    </w:p>
    <w:p w:rsidR="001C1A30" w:rsidRDefault="001C1A30" w:rsidP="00556DA6">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034 A2: ai por </w:t>
      </w:r>
      <w:r>
        <w:rPr>
          <w:rFonts w:ascii="Times New Roman" w:eastAsiaTheme="minorHAnsi" w:hAnsi="Times New Roman" w:cs="Times New Roman"/>
          <w:sz w:val="20"/>
          <w:szCs w:val="20"/>
        </w:rPr>
        <w:t>substituição aconteceu o ataque... como essa base era pequena</w:t>
      </w:r>
      <w:r w:rsidRPr="00CD2F6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(0:04:55.4)</w:t>
      </w:r>
    </w:p>
    <w:p w:rsidR="000000F4" w:rsidRPr="00CD2F62" w:rsidRDefault="000000F4" w:rsidP="00556DA6">
      <w:pPr>
        <w:autoSpaceDE w:val="0"/>
        <w:autoSpaceDN w:val="0"/>
        <w:adjustRightInd w:val="0"/>
        <w:spacing w:after="60" w:line="240" w:lineRule="auto"/>
        <w:jc w:val="both"/>
        <w:rPr>
          <w:rFonts w:ascii="Times New Roman" w:eastAsiaTheme="minorHAnsi" w:hAnsi="Times New Roman" w:cs="Times New Roman"/>
          <w:sz w:val="20"/>
          <w:szCs w:val="20"/>
        </w:rPr>
      </w:pPr>
    </w:p>
    <w:p w:rsidR="001C1A30" w:rsidRPr="00CD2F62" w:rsidRDefault="001C1A30" w:rsidP="00556DA6">
      <w:pPr>
        <w:autoSpaceDE w:val="0"/>
        <w:autoSpaceDN w:val="0"/>
        <w:adjustRightInd w:val="0"/>
        <w:spacing w:after="60" w:line="240" w:lineRule="auto"/>
        <w:jc w:val="both"/>
        <w:rPr>
          <w:rFonts w:ascii="Times New Roman" w:eastAsiaTheme="minorHAnsi" w:hAnsi="Times New Roman" w:cs="Times New Roman"/>
          <w:sz w:val="20"/>
          <w:szCs w:val="20"/>
        </w:rPr>
      </w:pPr>
      <w:r w:rsidRPr="00CD2F62">
        <w:rPr>
          <w:rFonts w:ascii="Times New Roman" w:eastAsiaTheme="minorHAnsi" w:hAnsi="Times New Roman" w:cs="Times New Roman"/>
          <w:sz w:val="20"/>
          <w:szCs w:val="20"/>
        </w:rPr>
        <w:t xml:space="preserve">035 A2: </w:t>
      </w:r>
      <w:r>
        <w:rPr>
          <w:rFonts w:ascii="Times New Roman" w:eastAsiaTheme="minorHAnsi" w:hAnsi="Times New Roman" w:cs="Times New Roman"/>
          <w:b/>
          <w:bCs/>
          <w:sz w:val="20"/>
          <w:szCs w:val="20"/>
          <w:u w:val="single"/>
        </w:rPr>
        <w:t>o ataque pode acontecer</w:t>
      </w:r>
      <w:r w:rsidRPr="00CD2F62">
        <w:rPr>
          <w:rFonts w:ascii="Times New Roman" w:eastAsiaTheme="minorHAnsi" w:hAnsi="Times New Roman" w:cs="Times New Roman"/>
          <w:b/>
          <w:bCs/>
          <w:sz w:val="20"/>
          <w:szCs w:val="20"/>
          <w:u w:val="single"/>
        </w:rPr>
        <w:t>... que se fosse uma base um pouco maior ... já não dava ...</w:t>
      </w:r>
      <w:r w:rsidRPr="00CD2F62">
        <w:rPr>
          <w:rFonts w:ascii="Times New Roman" w:eastAsiaTheme="minorHAnsi" w:hAnsi="Times New Roman" w:cs="Times New Roman"/>
          <w:sz w:val="20"/>
          <w:szCs w:val="20"/>
        </w:rPr>
        <w:t xml:space="preserve"> (0:05:00.0)</w:t>
      </w:r>
      <w:r>
        <w:rPr>
          <w:rFonts w:ascii="Times New Roman" w:eastAsiaTheme="minorHAnsi" w:hAnsi="Times New Roman" w:cs="Times New Roman"/>
          <w:sz w:val="20"/>
          <w:szCs w:val="20"/>
        </w:rPr>
        <w:t xml:space="preserve"> </w:t>
      </w:r>
      <w:r w:rsidRPr="00CD2F62">
        <w:rPr>
          <w:rFonts w:ascii="Times New Roman" w:eastAsiaTheme="minorHAnsi" w:hAnsi="Times New Roman" w:cs="Times New Roman"/>
          <w:sz w:val="20"/>
          <w:szCs w:val="20"/>
        </w:rPr>
        <w:t>((fecha a mão esquerda e abre no momento que ele dá atributo de</w:t>
      </w:r>
      <w:r>
        <w:rPr>
          <w:rFonts w:ascii="Times New Roman" w:eastAsiaTheme="minorHAnsi" w:hAnsi="Times New Roman" w:cs="Times New Roman"/>
          <w:sz w:val="20"/>
          <w:szCs w:val="20"/>
        </w:rPr>
        <w:t xml:space="preserve"> grandeza - gesto metafórico))</w:t>
      </w:r>
    </w:p>
    <w:p w:rsidR="001C1A30" w:rsidRDefault="00EF2262" w:rsidP="001C1A30">
      <w:pPr>
        <w:spacing w:line="360" w:lineRule="auto"/>
        <w:jc w:val="both"/>
        <w:rPr>
          <w:rFonts w:ascii="Times New Roman" w:hAnsi="Times New Roman" w:cs="Times New Roman"/>
          <w:sz w:val="24"/>
          <w:szCs w:val="24"/>
        </w:rPr>
      </w:pPr>
      <w:r>
        <w:rPr>
          <w:rFonts w:ascii="Times New Roman" w:hAnsi="Times New Roman" w:cs="Times New Roman"/>
          <w:b/>
          <w:sz w:val="24"/>
          <w:szCs w:val="24"/>
        </w:rPr>
        <w:t>Figura 20</w:t>
      </w:r>
      <w:r w:rsidR="001C1A30" w:rsidRPr="00D23780">
        <w:rPr>
          <w:rFonts w:ascii="Times New Roman" w:hAnsi="Times New Roman" w:cs="Times New Roman"/>
          <w:b/>
          <w:sz w:val="24"/>
          <w:szCs w:val="24"/>
        </w:rPr>
        <w:t>:</w:t>
      </w:r>
      <w:r w:rsidR="001C1A30">
        <w:rPr>
          <w:rFonts w:ascii="Times New Roman" w:hAnsi="Times New Roman" w:cs="Times New Roman"/>
          <w:sz w:val="24"/>
          <w:szCs w:val="24"/>
        </w:rPr>
        <w:t xml:space="preserve"> Associação de gesto metafórico e </w:t>
      </w:r>
      <w:r w:rsidR="00610486">
        <w:rPr>
          <w:rFonts w:ascii="Times New Roman" w:hAnsi="Times New Roman" w:cs="Times New Roman"/>
          <w:sz w:val="24"/>
          <w:szCs w:val="24"/>
        </w:rPr>
        <w:t xml:space="preserve">conceitos da </w:t>
      </w:r>
      <w:r w:rsidR="001C1A30">
        <w:rPr>
          <w:rFonts w:ascii="Times New Roman" w:hAnsi="Times New Roman" w:cs="Times New Roman"/>
          <w:sz w:val="24"/>
          <w:szCs w:val="24"/>
        </w:rPr>
        <w:t>estereoquímic</w:t>
      </w:r>
      <w:r w:rsidR="00610486">
        <w:rPr>
          <w:rFonts w:ascii="Times New Roman" w:hAnsi="Times New Roman" w:cs="Times New Roman"/>
          <w:sz w:val="24"/>
          <w:szCs w:val="24"/>
        </w:rPr>
        <w:t>a</w:t>
      </w:r>
      <w:r w:rsidR="009E7593">
        <w:rPr>
          <w:rFonts w:ascii="Times New Roman" w:hAnsi="Times New Roman" w:cs="Times New Roman"/>
          <w:sz w:val="24"/>
          <w:szCs w:val="24"/>
        </w:rPr>
        <w:t xml:space="preserve"> em A2</w:t>
      </w:r>
      <w:r w:rsidR="001C1A30">
        <w:rPr>
          <w:rFonts w:ascii="Times New Roman" w:hAnsi="Times New Roman" w:cs="Times New Roman"/>
          <w:sz w:val="24"/>
          <w:szCs w:val="24"/>
        </w:rPr>
        <w:t>.</w:t>
      </w:r>
    </w:p>
    <w:p w:rsidR="001C1A30" w:rsidRDefault="00556DA6"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Ou seja, há evidências da elaboração de uma representação submiscroscópica na estrutura cognitiva do sujeito no momento de interação com a tarefa. Outro fator importante está no fato de mesmo com o amparo submicroscópico como estratégia, o estudante não percebe a formação do carbocátion, um dos requisitos fundamentais para conceber a competição entre reações S</w:t>
      </w:r>
      <w:r w:rsidRPr="005A11B0">
        <w:rPr>
          <w:rFonts w:ascii="Times New Roman" w:hAnsi="Times New Roman" w:cs="Times New Roman"/>
          <w:sz w:val="24"/>
          <w:szCs w:val="24"/>
          <w:vertAlign w:val="subscript"/>
        </w:rPr>
        <w:t>N</w:t>
      </w:r>
      <w:r>
        <w:rPr>
          <w:rFonts w:ascii="Times New Roman" w:hAnsi="Times New Roman" w:cs="Times New Roman"/>
          <w:sz w:val="24"/>
          <w:szCs w:val="24"/>
        </w:rPr>
        <w:t>1 e E1. Logo, não há significância este fenômeno construído de forma isolada.</w:t>
      </w:r>
      <w:r w:rsidR="001C1A30">
        <w:rPr>
          <w:rFonts w:ascii="Times New Roman" w:hAnsi="Times New Roman" w:cs="Times New Roman"/>
          <w:sz w:val="24"/>
          <w:szCs w:val="24"/>
        </w:rPr>
        <w:t xml:space="preserve"> </w:t>
      </w:r>
    </w:p>
    <w:p w:rsidR="001C1A30" w:rsidRDefault="001C1A30"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Cabe ressaltar que A2 </w:t>
      </w:r>
      <w:r w:rsidRPr="00111F66">
        <w:rPr>
          <w:rFonts w:ascii="Times New Roman" w:hAnsi="Times New Roman" w:cs="Times New Roman"/>
          <w:sz w:val="24"/>
          <w:szCs w:val="24"/>
        </w:rPr>
        <w:t xml:space="preserve">também apresenta </w:t>
      </w:r>
      <w:r>
        <w:rPr>
          <w:rFonts w:ascii="Times New Roman" w:hAnsi="Times New Roman" w:cs="Times New Roman"/>
          <w:sz w:val="24"/>
          <w:szCs w:val="24"/>
        </w:rPr>
        <w:t>associação entre recurso gestual e invariantes operatórios,</w:t>
      </w:r>
      <w:r w:rsidR="003508FE">
        <w:rPr>
          <w:rFonts w:ascii="Times New Roman" w:hAnsi="Times New Roman" w:cs="Times New Roman"/>
          <w:sz w:val="24"/>
          <w:szCs w:val="24"/>
        </w:rPr>
        <w:t xml:space="preserve"> como demonstrado na Figura 2</w:t>
      </w:r>
      <w:r w:rsidR="00EF2262">
        <w:rPr>
          <w:rFonts w:ascii="Times New Roman" w:hAnsi="Times New Roman" w:cs="Times New Roman"/>
          <w:sz w:val="24"/>
          <w:szCs w:val="24"/>
        </w:rPr>
        <w:t>1</w:t>
      </w:r>
      <w:r w:rsidRPr="00111F66">
        <w:rPr>
          <w:rFonts w:ascii="Times New Roman" w:hAnsi="Times New Roman" w:cs="Times New Roman"/>
          <w:sz w:val="24"/>
          <w:szCs w:val="24"/>
        </w:rPr>
        <w:t>:</w:t>
      </w:r>
    </w:p>
    <w:p w:rsidR="001C1A30" w:rsidRDefault="001C1A30" w:rsidP="001C1A3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43176" cy="1343770"/>
            <wp:effectExtent l="19050" t="0" r="5124" b="0"/>
            <wp:docPr id="18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5470082" cy="1350412"/>
                    </a:xfrm>
                    <a:prstGeom prst="rect">
                      <a:avLst/>
                    </a:prstGeom>
                    <a:noFill/>
                    <a:ln w="9525">
                      <a:noFill/>
                      <a:miter lim="800000"/>
                      <a:headEnd/>
                      <a:tailEnd/>
                    </a:ln>
                  </pic:spPr>
                </pic:pic>
              </a:graphicData>
            </a:graphic>
          </wp:inline>
        </w:drawing>
      </w:r>
    </w:p>
    <w:p w:rsidR="001C1A30" w:rsidRDefault="00EF2262" w:rsidP="008D1F61">
      <w:pPr>
        <w:spacing w:line="240" w:lineRule="auto"/>
        <w:jc w:val="both"/>
        <w:rPr>
          <w:rFonts w:ascii="Times New Roman" w:hAnsi="Times New Roman" w:cs="Times New Roman"/>
          <w:sz w:val="24"/>
          <w:szCs w:val="24"/>
        </w:rPr>
      </w:pPr>
      <w:r>
        <w:rPr>
          <w:rFonts w:ascii="Times New Roman" w:hAnsi="Times New Roman" w:cs="Times New Roman"/>
          <w:b/>
          <w:sz w:val="24"/>
          <w:szCs w:val="24"/>
        </w:rPr>
        <w:t>Figura 21</w:t>
      </w:r>
      <w:r w:rsidR="001C1A30" w:rsidRPr="00111F66">
        <w:rPr>
          <w:rFonts w:ascii="Times New Roman" w:hAnsi="Times New Roman" w:cs="Times New Roman"/>
          <w:b/>
          <w:sz w:val="24"/>
          <w:szCs w:val="24"/>
        </w:rPr>
        <w:t xml:space="preserve">: </w:t>
      </w:r>
      <w:r w:rsidR="001C1A30" w:rsidRPr="00111F66">
        <w:rPr>
          <w:rFonts w:ascii="Times New Roman" w:hAnsi="Times New Roman" w:cs="Times New Roman"/>
          <w:sz w:val="24"/>
          <w:szCs w:val="24"/>
        </w:rPr>
        <w:t>Invariantes</w:t>
      </w:r>
      <w:r w:rsidR="001C1A30" w:rsidRPr="006E222D">
        <w:rPr>
          <w:rFonts w:ascii="Times New Roman" w:hAnsi="Times New Roman" w:cs="Times New Roman"/>
          <w:sz w:val="24"/>
          <w:szCs w:val="24"/>
        </w:rPr>
        <w:t xml:space="preserve"> operatórios ligados a recursos gestuais presentes na explicação </w:t>
      </w:r>
      <w:r w:rsidR="001C1A30">
        <w:rPr>
          <w:rFonts w:ascii="Times New Roman" w:hAnsi="Times New Roman" w:cs="Times New Roman"/>
          <w:sz w:val="24"/>
          <w:szCs w:val="24"/>
        </w:rPr>
        <w:t>de A2.</w:t>
      </w:r>
    </w:p>
    <w:p w:rsidR="002E7EC9" w:rsidRDefault="001C1A30"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Porém</w:t>
      </w:r>
      <w:r w:rsidR="00185B52">
        <w:rPr>
          <w:rFonts w:ascii="Times New Roman" w:hAnsi="Times New Roman" w:cs="Times New Roman"/>
          <w:sz w:val="24"/>
          <w:szCs w:val="24"/>
        </w:rPr>
        <w:t>,</w:t>
      </w:r>
      <w:r>
        <w:rPr>
          <w:rFonts w:ascii="Times New Roman" w:hAnsi="Times New Roman" w:cs="Times New Roman"/>
          <w:sz w:val="24"/>
          <w:szCs w:val="24"/>
        </w:rPr>
        <w:t xml:space="preserve"> a única diferença é a posição dos elementos demandados e também a presença ,como já </w:t>
      </w:r>
      <w:r w:rsidR="00E31F3C">
        <w:rPr>
          <w:rFonts w:ascii="Times New Roman" w:hAnsi="Times New Roman" w:cs="Times New Roman"/>
          <w:sz w:val="24"/>
          <w:szCs w:val="24"/>
        </w:rPr>
        <w:t>comentado</w:t>
      </w:r>
      <w:r>
        <w:rPr>
          <w:rFonts w:ascii="Times New Roman" w:hAnsi="Times New Roman" w:cs="Times New Roman"/>
          <w:sz w:val="24"/>
          <w:szCs w:val="24"/>
        </w:rPr>
        <w:t>, de gestos metafóricos</w:t>
      </w:r>
      <w:r w:rsidR="002E7EC9">
        <w:rPr>
          <w:rFonts w:ascii="Times New Roman" w:hAnsi="Times New Roman" w:cs="Times New Roman"/>
          <w:sz w:val="24"/>
          <w:szCs w:val="24"/>
        </w:rPr>
        <w:t>.</w:t>
      </w:r>
    </w:p>
    <w:p w:rsidR="001C1A30" w:rsidRDefault="00556DA6"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Outra semelhança encontrada em A2 é o fato de o estudante também apoiar-se em conceitos relativos às estruturas </w:t>
      </w:r>
      <w:r w:rsidRPr="005A11B0">
        <w:rPr>
          <w:rFonts w:ascii="Times New Roman" w:hAnsi="Times New Roman" w:cs="Times New Roman"/>
          <w:sz w:val="24"/>
          <w:szCs w:val="24"/>
        </w:rPr>
        <w:t>dos reagentes</w:t>
      </w:r>
      <w:r>
        <w:rPr>
          <w:rFonts w:ascii="Times New Roman" w:hAnsi="Times New Roman" w:cs="Times New Roman"/>
          <w:sz w:val="24"/>
          <w:szCs w:val="24"/>
        </w:rPr>
        <w:t>, desconsiderando fatores termodinâmicos/energéticos fundamentais na reação proposta. Abaixo, trechos que evidenciam esta afirmação:</w:t>
      </w: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005 A2: algumas expressões do tipo base desimpedida... ee... o substrato a partir do momento que a</w:t>
      </w:r>
      <w:r w:rsidR="00F31D53">
        <w:rPr>
          <w:rFonts w:ascii="Times New Roman" w:eastAsiaTheme="minorHAnsi" w:hAnsi="Times New Roman" w:cs="Times New Roman"/>
          <w:sz w:val="20"/>
          <w:szCs w:val="20"/>
        </w:rPr>
        <w:t xml:space="preserve"> </w:t>
      </w:r>
      <w:r w:rsidRPr="00894991">
        <w:rPr>
          <w:rFonts w:ascii="Times New Roman" w:eastAsiaTheme="minorHAnsi" w:hAnsi="Times New Roman" w:cs="Times New Roman"/>
          <w:sz w:val="20"/>
          <w:szCs w:val="20"/>
        </w:rPr>
        <w:t>gente fixou a base eu não (0:00:22.1)</w:t>
      </w:r>
      <w:r>
        <w:rPr>
          <w:rFonts w:ascii="Times New Roman" w:eastAsiaTheme="minorHAnsi" w:hAnsi="Times New Roman" w:cs="Times New Roman"/>
          <w:sz w:val="20"/>
          <w:szCs w:val="20"/>
        </w:rPr>
        <w:t xml:space="preserve"> </w:t>
      </w:r>
      <w:r w:rsidRPr="00894991">
        <w:rPr>
          <w:rFonts w:ascii="Times New Roman" w:eastAsiaTheme="minorHAnsi" w:hAnsi="Times New Roman" w:cs="Times New Roman"/>
          <w:sz w:val="20"/>
          <w:szCs w:val="20"/>
        </w:rPr>
        <w:t>olhei muito para ele porque a gente sabia o que era a base ...a gente já sabia que ela era forte ... até mais forte que a hidroxila ...(0:00:26.2)</w:t>
      </w: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006 A2: eee::: que ela é desimpedida... que ai então podia entrar () um pouco mais ()...(0:00:35.8)</w:t>
      </w: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007 A2: então a molécula ficou assim ... (( escreve a molécula na lousa)) (0:00:41.2)</w:t>
      </w: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008 A2: ()</w:t>
      </w:r>
      <w:r w:rsidRPr="00894991">
        <w:rPr>
          <w:rFonts w:ascii="Times New Roman" w:eastAsiaTheme="minorHAnsi" w:hAnsi="Times New Roman" w:cs="Times New Roman"/>
          <w:bCs/>
          <w:sz w:val="20"/>
          <w:szCs w:val="20"/>
        </w:rPr>
        <w:t xml:space="preserve"> é o benzeno porque ... eu considerei apenas como impedimento estérico</w:t>
      </w:r>
      <w:r w:rsidRPr="00894991">
        <w:rPr>
          <w:rFonts w:ascii="Times New Roman" w:eastAsiaTheme="minorHAnsi" w:hAnsi="Times New Roman" w:cs="Times New Roman"/>
          <w:sz w:val="20"/>
          <w:szCs w:val="20"/>
        </w:rPr>
        <w:t>... (0:01:12.2)</w:t>
      </w: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009 A2: como a reação ocorria ramificação... eu deixei () impedimento estérico... (0:01:18.5)</w:t>
      </w:r>
    </w:p>
    <w:p w:rsidR="001C1A30"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 xml:space="preserve">013 A2: </w:t>
      </w:r>
      <w:r w:rsidRPr="00894991">
        <w:rPr>
          <w:rFonts w:ascii="Times New Roman" w:eastAsiaTheme="minorHAnsi" w:hAnsi="Times New Roman" w:cs="Times New Roman"/>
          <w:bCs/>
          <w:sz w:val="20"/>
          <w:szCs w:val="20"/>
        </w:rPr>
        <w:t>a única coisa que é na real não mudou muito porque a</w:t>
      </w:r>
      <w:r w:rsidR="00F31D53">
        <w:rPr>
          <w:rFonts w:ascii="Times New Roman" w:eastAsiaTheme="minorHAnsi" w:hAnsi="Times New Roman" w:cs="Times New Roman"/>
          <w:bCs/>
          <w:sz w:val="20"/>
          <w:szCs w:val="20"/>
        </w:rPr>
        <w:t xml:space="preserve"> </w:t>
      </w:r>
      <w:r w:rsidRPr="00894991">
        <w:rPr>
          <w:rFonts w:ascii="Times New Roman" w:eastAsiaTheme="minorHAnsi" w:hAnsi="Times New Roman" w:cs="Times New Roman"/>
          <w:bCs/>
          <w:sz w:val="20"/>
          <w:szCs w:val="20"/>
        </w:rPr>
        <w:t>gente estava olhando para um solvente prótico .... éee.. polar ...</w:t>
      </w:r>
      <w:r w:rsidRPr="00894991">
        <w:rPr>
          <w:rFonts w:ascii="Times New Roman" w:eastAsiaTheme="minorHAnsi" w:hAnsi="Times New Roman" w:cs="Times New Roman"/>
          <w:sz w:val="20"/>
          <w:szCs w:val="20"/>
        </w:rPr>
        <w:t>(0:01:54.0)</w:t>
      </w: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014 A2: por ser prótico então... éee.. a única coisa que seria é ... seria se caso ocorrer uma S</w:t>
      </w:r>
      <w:r w:rsidR="00C95E2C" w:rsidRPr="00C95E2C">
        <w:rPr>
          <w:rFonts w:ascii="Times New Roman" w:eastAsiaTheme="minorHAnsi" w:hAnsi="Times New Roman" w:cs="Times New Roman"/>
          <w:sz w:val="20"/>
          <w:szCs w:val="20"/>
          <w:vertAlign w:val="subscript"/>
        </w:rPr>
        <w:t>N</w:t>
      </w:r>
      <w:r w:rsidRPr="00894991">
        <w:rPr>
          <w:rFonts w:ascii="Times New Roman" w:eastAsiaTheme="minorHAnsi" w:hAnsi="Times New Roman" w:cs="Times New Roman"/>
          <w:sz w:val="20"/>
          <w:szCs w:val="20"/>
        </w:rPr>
        <w:t>2... (0:02:02.9)e vai ocorrer pelo que eu pensei ... ele ficaria em volta do ... da base...(0:02:04.5)</w:t>
      </w: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 xml:space="preserve">015 A2: </w:t>
      </w:r>
      <w:r w:rsidRPr="00894991">
        <w:rPr>
          <w:rFonts w:ascii="Times New Roman" w:eastAsiaTheme="minorHAnsi" w:hAnsi="Times New Roman" w:cs="Times New Roman"/>
          <w:bCs/>
          <w:sz w:val="20"/>
          <w:szCs w:val="20"/>
        </w:rPr>
        <w:t>como gaiola</w:t>
      </w:r>
      <w:r w:rsidRPr="00894991">
        <w:rPr>
          <w:rFonts w:ascii="Times New Roman" w:eastAsiaTheme="minorHAnsi" w:hAnsi="Times New Roman" w:cs="Times New Roman"/>
          <w:sz w:val="20"/>
          <w:szCs w:val="20"/>
        </w:rPr>
        <w:t>... (0:02:11.1)</w:t>
      </w:r>
    </w:p>
    <w:p w:rsidR="001C1A30" w:rsidRPr="00894991"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894991">
        <w:rPr>
          <w:rFonts w:ascii="Times New Roman" w:eastAsiaTheme="minorHAnsi" w:hAnsi="Times New Roman" w:cs="Times New Roman"/>
          <w:sz w:val="20"/>
          <w:szCs w:val="20"/>
        </w:rPr>
        <w:t xml:space="preserve">016 A2: </w:t>
      </w:r>
      <w:r w:rsidRPr="00894991">
        <w:rPr>
          <w:rFonts w:ascii="Times New Roman" w:eastAsiaTheme="minorHAnsi" w:hAnsi="Times New Roman" w:cs="Times New Roman"/>
          <w:bCs/>
          <w:sz w:val="20"/>
          <w:szCs w:val="20"/>
        </w:rPr>
        <w:t xml:space="preserve">formato de uma gaiola com estas pontes de hidrogênio... </w:t>
      </w:r>
      <w:r w:rsidRPr="00894991">
        <w:rPr>
          <w:rFonts w:ascii="Times New Roman" w:eastAsiaTheme="minorHAnsi" w:hAnsi="Times New Roman" w:cs="Times New Roman"/>
          <w:sz w:val="20"/>
          <w:szCs w:val="20"/>
        </w:rPr>
        <w:t>(0:02:14.1)</w:t>
      </w:r>
    </w:p>
    <w:p w:rsidR="00AC6945" w:rsidRDefault="00AC6945" w:rsidP="001F0E71">
      <w:pPr>
        <w:spacing w:line="240" w:lineRule="auto"/>
        <w:ind w:firstLine="708"/>
        <w:jc w:val="both"/>
        <w:rPr>
          <w:rFonts w:ascii="Times New Roman" w:hAnsi="Times New Roman" w:cs="Times New Roman"/>
          <w:sz w:val="24"/>
          <w:szCs w:val="24"/>
        </w:rPr>
      </w:pPr>
    </w:p>
    <w:p w:rsidR="00556DA6" w:rsidRDefault="00556DA6" w:rsidP="00556D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Semelhantemente,  os demais estudantes que discorreram em papel e lápis sobre o cenário 4,  também optaram  pelo cenário correto mas não fizeram uso de conteúdos conceituais adequados à sua escolha. Abaixo, excertos das explicações de A4, A12, A13 e A14:</w:t>
      </w:r>
    </w:p>
    <w:p w:rsidR="001F0E71" w:rsidRPr="0003143F" w:rsidRDefault="001F0E71" w:rsidP="0003143F">
      <w:pPr>
        <w:spacing w:line="240" w:lineRule="auto"/>
        <w:jc w:val="both"/>
        <w:rPr>
          <w:rFonts w:ascii="Times New Roman" w:hAnsi="Times New Roman" w:cs="Times New Roman"/>
          <w:sz w:val="20"/>
          <w:szCs w:val="20"/>
        </w:rPr>
      </w:pPr>
      <w:r w:rsidRPr="0003143F">
        <w:rPr>
          <w:rFonts w:ascii="Times New Roman" w:hAnsi="Times New Roman" w:cs="Times New Roman"/>
          <w:sz w:val="20"/>
          <w:szCs w:val="20"/>
        </w:rPr>
        <w:t>A4: O nucleófilo da reação possui mais eletronegatividade do que o carbono, deixando a nuvem eletrônica para si e com baixa dispersão de carga negativa pela molécula (baixo efeito indutivo), caracterizando-se como uma base forte. O meio onde ocorre a reação é um meio polar prótico, sendo que induz à reação de substituição.</w:t>
      </w:r>
      <w:r w:rsidR="00E31F3C">
        <w:rPr>
          <w:rFonts w:ascii="Times New Roman" w:hAnsi="Times New Roman" w:cs="Times New Roman"/>
          <w:sz w:val="20"/>
          <w:szCs w:val="20"/>
        </w:rPr>
        <w:t xml:space="preserve"> Porém, </w:t>
      </w:r>
      <w:r w:rsidR="000A1A11" w:rsidRPr="0003143F">
        <w:rPr>
          <w:rFonts w:ascii="Times New Roman" w:hAnsi="Times New Roman" w:cs="Times New Roman"/>
          <w:sz w:val="20"/>
          <w:szCs w:val="20"/>
        </w:rPr>
        <w:t>o nucleófilo</w:t>
      </w:r>
      <w:r w:rsidR="00E31F3C">
        <w:rPr>
          <w:rFonts w:ascii="Times New Roman" w:hAnsi="Times New Roman" w:cs="Times New Roman"/>
          <w:sz w:val="20"/>
          <w:szCs w:val="20"/>
        </w:rPr>
        <w:t xml:space="preserve"> por</w:t>
      </w:r>
      <w:r w:rsidR="000A1A11" w:rsidRPr="0003143F">
        <w:rPr>
          <w:rFonts w:ascii="Times New Roman" w:hAnsi="Times New Roman" w:cs="Times New Roman"/>
          <w:sz w:val="20"/>
          <w:szCs w:val="20"/>
        </w:rPr>
        <w:t xml:space="preserve"> ser uma base forte ele induz a reações de eliminação. O carbono alfa ligado ao Br é um carbono secundário, induzindo tanto reações de substituição como eliminação. Então o cenário escolhido apresenta ambas reações</w:t>
      </w:r>
    </w:p>
    <w:p w:rsidR="0097130F" w:rsidRPr="0003143F" w:rsidRDefault="000A1A11" w:rsidP="0003143F">
      <w:pPr>
        <w:spacing w:line="240" w:lineRule="auto"/>
        <w:jc w:val="both"/>
        <w:rPr>
          <w:rFonts w:ascii="Times New Roman" w:hAnsi="Times New Roman" w:cs="Times New Roman"/>
          <w:sz w:val="20"/>
          <w:szCs w:val="20"/>
        </w:rPr>
      </w:pPr>
      <w:r w:rsidRPr="0003143F">
        <w:rPr>
          <w:rFonts w:ascii="Times New Roman" w:hAnsi="Times New Roman" w:cs="Times New Roman"/>
          <w:sz w:val="20"/>
          <w:szCs w:val="20"/>
        </w:rPr>
        <w:lastRenderedPageBreak/>
        <w:t xml:space="preserve">A12: </w:t>
      </w:r>
      <w:r w:rsidR="0097130F" w:rsidRPr="0003143F">
        <w:rPr>
          <w:rFonts w:ascii="Times New Roman" w:hAnsi="Times New Roman" w:cs="Times New Roman"/>
          <w:sz w:val="20"/>
          <w:szCs w:val="20"/>
        </w:rPr>
        <w:t xml:space="preserve">As moléculas 1 e 2 são formadas de maneira favorável em função da diferença de eletronegatividade entre oxigênio e carbono. Contudo para formação de uma molécula com tal geometria forma-se tendência eletropositiva do carbono quiral. A geometria formada em 1 e 2 são equidistante levando as moléculas finais </w:t>
      </w:r>
      <w:r w:rsidR="00185B52">
        <w:rPr>
          <w:rFonts w:ascii="Times New Roman" w:hAnsi="Times New Roman" w:cs="Times New Roman"/>
          <w:sz w:val="20"/>
          <w:szCs w:val="20"/>
        </w:rPr>
        <w:t>à</w:t>
      </w:r>
      <w:r w:rsidR="0097130F" w:rsidRPr="0003143F">
        <w:rPr>
          <w:rFonts w:ascii="Times New Roman" w:hAnsi="Times New Roman" w:cs="Times New Roman"/>
          <w:sz w:val="20"/>
          <w:szCs w:val="20"/>
        </w:rPr>
        <w:t xml:space="preserve"> condição de menor energia. As moléculas 3 e 4 mostrou-se menos favorecida em função do caráter polar e eletronegatividade de CH</w:t>
      </w:r>
      <w:r w:rsidR="0097130F" w:rsidRPr="0003143F">
        <w:rPr>
          <w:rFonts w:ascii="Times New Roman" w:hAnsi="Times New Roman" w:cs="Times New Roman"/>
          <w:sz w:val="20"/>
          <w:szCs w:val="20"/>
          <w:vertAlign w:val="subscript"/>
        </w:rPr>
        <w:t>3</w:t>
      </w:r>
      <w:r w:rsidR="0097130F" w:rsidRPr="0003143F">
        <w:rPr>
          <w:rFonts w:ascii="Times New Roman" w:hAnsi="Times New Roman" w:cs="Times New Roman"/>
          <w:sz w:val="20"/>
          <w:szCs w:val="20"/>
        </w:rPr>
        <w:t>CH</w:t>
      </w:r>
      <w:r w:rsidR="0097130F" w:rsidRPr="0003143F">
        <w:rPr>
          <w:rFonts w:ascii="Times New Roman" w:hAnsi="Times New Roman" w:cs="Times New Roman"/>
          <w:sz w:val="20"/>
          <w:szCs w:val="20"/>
          <w:vertAlign w:val="subscript"/>
        </w:rPr>
        <w:t>2</w:t>
      </w:r>
      <w:r w:rsidR="0097130F" w:rsidRPr="0003143F">
        <w:rPr>
          <w:rFonts w:ascii="Times New Roman" w:hAnsi="Times New Roman" w:cs="Times New Roman"/>
          <w:sz w:val="20"/>
          <w:szCs w:val="20"/>
        </w:rPr>
        <w:t>O</w:t>
      </w:r>
      <w:r w:rsidR="0097130F" w:rsidRPr="0003143F">
        <w:rPr>
          <w:rFonts w:ascii="Times New Roman" w:hAnsi="Times New Roman" w:cs="Times New Roman"/>
          <w:sz w:val="20"/>
          <w:szCs w:val="20"/>
          <w:vertAlign w:val="superscript"/>
        </w:rPr>
        <w:t>-</w:t>
      </w:r>
      <w:r w:rsidR="0097130F" w:rsidRPr="0003143F">
        <w:rPr>
          <w:rFonts w:ascii="Times New Roman" w:hAnsi="Times New Roman" w:cs="Times New Roman"/>
          <w:sz w:val="20"/>
          <w:szCs w:val="20"/>
        </w:rPr>
        <w:t xml:space="preserve"> induzir ao tipo de ligação de menor energia. </w:t>
      </w:r>
    </w:p>
    <w:p w:rsidR="0097130F" w:rsidRPr="0003143F" w:rsidRDefault="0097130F" w:rsidP="0003143F">
      <w:pPr>
        <w:spacing w:line="240" w:lineRule="auto"/>
        <w:jc w:val="both"/>
        <w:rPr>
          <w:rFonts w:ascii="Times New Roman" w:hAnsi="Times New Roman" w:cs="Times New Roman"/>
          <w:sz w:val="20"/>
          <w:szCs w:val="20"/>
        </w:rPr>
      </w:pPr>
      <w:r w:rsidRPr="0003143F">
        <w:rPr>
          <w:rFonts w:ascii="Times New Roman" w:hAnsi="Times New Roman" w:cs="Times New Roman"/>
          <w:sz w:val="20"/>
          <w:szCs w:val="20"/>
        </w:rPr>
        <w:t>A1</w:t>
      </w:r>
      <w:r w:rsidR="0003143F" w:rsidRPr="0003143F">
        <w:rPr>
          <w:rFonts w:ascii="Times New Roman" w:hAnsi="Times New Roman" w:cs="Times New Roman"/>
          <w:sz w:val="20"/>
          <w:szCs w:val="20"/>
        </w:rPr>
        <w:t>3</w:t>
      </w:r>
      <w:r w:rsidRPr="0003143F">
        <w:rPr>
          <w:rFonts w:ascii="Times New Roman" w:hAnsi="Times New Roman" w:cs="Times New Roman"/>
          <w:sz w:val="20"/>
          <w:szCs w:val="20"/>
        </w:rPr>
        <w:t xml:space="preserve">: </w:t>
      </w:r>
      <w:r w:rsidR="00154188" w:rsidRPr="0003143F">
        <w:rPr>
          <w:rFonts w:ascii="Times New Roman" w:hAnsi="Times New Roman" w:cs="Times New Roman"/>
          <w:sz w:val="20"/>
          <w:szCs w:val="20"/>
        </w:rPr>
        <w:t>A reação é favorecida por efeito estérico grande no anel benzênico e eletronegatividade do oxigênio, facilitando a aproximação de espécies positivas</w:t>
      </w:r>
      <w:r w:rsidR="00275CB2" w:rsidRPr="0003143F">
        <w:rPr>
          <w:rFonts w:ascii="Times New Roman" w:hAnsi="Times New Roman" w:cs="Times New Roman"/>
          <w:sz w:val="20"/>
          <w:szCs w:val="20"/>
        </w:rPr>
        <w:t xml:space="preserve"> sendo assim favorável a reação de eliminaç</w:t>
      </w:r>
      <w:r w:rsidR="00556DA6">
        <w:rPr>
          <w:rFonts w:ascii="Times New Roman" w:hAnsi="Times New Roman" w:cs="Times New Roman"/>
          <w:sz w:val="20"/>
          <w:szCs w:val="20"/>
        </w:rPr>
        <w:t>ão. A formação do carbocátion</w:t>
      </w:r>
      <w:r w:rsidR="00275CB2" w:rsidRPr="0003143F">
        <w:rPr>
          <w:rFonts w:ascii="Times New Roman" w:hAnsi="Times New Roman" w:cs="Times New Roman"/>
          <w:sz w:val="20"/>
          <w:szCs w:val="20"/>
        </w:rPr>
        <w:t xml:space="preserve"> na reação S</w:t>
      </w:r>
      <w:r w:rsidR="000000F4" w:rsidRPr="000000F4">
        <w:rPr>
          <w:rFonts w:ascii="Times New Roman" w:hAnsi="Times New Roman" w:cs="Times New Roman"/>
          <w:sz w:val="20"/>
          <w:szCs w:val="20"/>
          <w:vertAlign w:val="subscript"/>
        </w:rPr>
        <w:t>N</w:t>
      </w:r>
      <w:r w:rsidR="00275CB2" w:rsidRPr="0003143F">
        <w:rPr>
          <w:rFonts w:ascii="Times New Roman" w:hAnsi="Times New Roman" w:cs="Times New Roman"/>
          <w:sz w:val="20"/>
          <w:szCs w:val="20"/>
        </w:rPr>
        <w:t>1 é facilitada pela ação do solvente.</w:t>
      </w:r>
      <w:r w:rsidR="0003143F" w:rsidRPr="0003143F">
        <w:rPr>
          <w:rFonts w:ascii="Times New Roman" w:hAnsi="Times New Roman" w:cs="Times New Roman"/>
          <w:sz w:val="20"/>
          <w:szCs w:val="20"/>
        </w:rPr>
        <w:t xml:space="preserve"> Porém, o nucleófilo não é bom para atacar no mesmo momento que o Br sai.</w:t>
      </w:r>
    </w:p>
    <w:p w:rsidR="0003143F" w:rsidRPr="0003143F" w:rsidRDefault="0003143F" w:rsidP="0003143F">
      <w:pPr>
        <w:spacing w:line="240" w:lineRule="auto"/>
        <w:jc w:val="both"/>
        <w:rPr>
          <w:rFonts w:ascii="Times New Roman" w:hAnsi="Times New Roman" w:cs="Times New Roman"/>
          <w:sz w:val="20"/>
          <w:szCs w:val="20"/>
          <w:vertAlign w:val="subscript"/>
        </w:rPr>
      </w:pPr>
      <w:r w:rsidRPr="0003143F">
        <w:rPr>
          <w:rFonts w:ascii="Times New Roman" w:hAnsi="Times New Roman" w:cs="Times New Roman"/>
          <w:sz w:val="20"/>
          <w:szCs w:val="20"/>
        </w:rPr>
        <w:t>A14: Essa reação é favorecida pelo fato de o Br ser mais estável devido a polarizabilidade da sua nuvem eletrônica. A carga negativa do O favorece a aproximação apesar do impedimento estérico da molécula por ter um tamanho grande. Não sei explicar porque a reação de eliminação ocorre, apesar de supor que ela ocorre majoritariamente, já que a reação de substituição não é tão facilitada pela dificuldade de chegada do CH</w:t>
      </w:r>
      <w:r w:rsidRPr="0003143F">
        <w:rPr>
          <w:rFonts w:ascii="Times New Roman" w:hAnsi="Times New Roman" w:cs="Times New Roman"/>
          <w:sz w:val="20"/>
          <w:szCs w:val="20"/>
          <w:vertAlign w:val="subscript"/>
        </w:rPr>
        <w:t>3</w:t>
      </w:r>
      <w:r w:rsidRPr="0003143F">
        <w:rPr>
          <w:rFonts w:ascii="Times New Roman" w:hAnsi="Times New Roman" w:cs="Times New Roman"/>
          <w:sz w:val="20"/>
          <w:szCs w:val="20"/>
        </w:rPr>
        <w:t>CH</w:t>
      </w:r>
      <w:r w:rsidRPr="0003143F">
        <w:rPr>
          <w:rFonts w:ascii="Times New Roman" w:hAnsi="Times New Roman" w:cs="Times New Roman"/>
          <w:sz w:val="20"/>
          <w:szCs w:val="20"/>
          <w:vertAlign w:val="subscript"/>
        </w:rPr>
        <w:t>2</w:t>
      </w:r>
      <w:r w:rsidRPr="0003143F">
        <w:rPr>
          <w:rFonts w:ascii="Times New Roman" w:hAnsi="Times New Roman" w:cs="Times New Roman"/>
          <w:sz w:val="20"/>
          <w:szCs w:val="20"/>
        </w:rPr>
        <w:t>O</w:t>
      </w:r>
      <w:r w:rsidRPr="0003143F">
        <w:rPr>
          <w:rFonts w:ascii="Times New Roman" w:hAnsi="Times New Roman" w:cs="Times New Roman"/>
          <w:sz w:val="20"/>
          <w:szCs w:val="20"/>
          <w:vertAlign w:val="superscript"/>
        </w:rPr>
        <w:t>-</w:t>
      </w:r>
      <w:r w:rsidRPr="0003143F">
        <w:rPr>
          <w:rFonts w:ascii="Times New Roman" w:hAnsi="Times New Roman" w:cs="Times New Roman"/>
          <w:sz w:val="20"/>
          <w:szCs w:val="20"/>
        </w:rPr>
        <w:t>.</w:t>
      </w:r>
    </w:p>
    <w:p w:rsidR="00556DA6" w:rsidRDefault="00556DA6" w:rsidP="00AD22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Embora a escolha do caso seja adequada, as explicações dadas pelos estudantes parecem desconsiderar aspectos termodinâmicos ou estereoquímicos </w:t>
      </w:r>
      <w:r w:rsidRPr="00EC5747">
        <w:rPr>
          <w:rFonts w:ascii="Times New Roman" w:hAnsi="Times New Roman" w:cs="Times New Roman"/>
          <w:b/>
          <w:bCs/>
          <w:sz w:val="24"/>
          <w:szCs w:val="24"/>
        </w:rPr>
        <w:t>ligados ao intermediário de reação</w:t>
      </w:r>
      <w:r>
        <w:rPr>
          <w:rFonts w:ascii="Times New Roman" w:hAnsi="Times New Roman" w:cs="Times New Roman"/>
          <w:sz w:val="24"/>
          <w:szCs w:val="24"/>
        </w:rPr>
        <w:t>, nestes casos sequer concebidos, com exceção do aluno A13. Este aluno descreve a formação de um intermediário carbocátion para reação S</w:t>
      </w:r>
      <w:r w:rsidRPr="00AD2212">
        <w:rPr>
          <w:rFonts w:ascii="Times New Roman" w:hAnsi="Times New Roman" w:cs="Times New Roman"/>
          <w:sz w:val="24"/>
          <w:szCs w:val="24"/>
          <w:vertAlign w:val="subscript"/>
        </w:rPr>
        <w:t>N</w:t>
      </w:r>
      <w:r>
        <w:rPr>
          <w:rFonts w:ascii="Times New Roman" w:hAnsi="Times New Roman" w:cs="Times New Roman"/>
          <w:sz w:val="24"/>
          <w:szCs w:val="24"/>
        </w:rPr>
        <w:t>1, considerando o efeito do solvente. Porém, o mesmo não consegue descrever o papel da base sobre a espécie intermediária. Parece que a formação do carbocátion favorece apenas as reações de substituição unimolecular</w:t>
      </w:r>
      <w:r w:rsidR="00374520">
        <w:rPr>
          <w:rFonts w:ascii="Times New Roman" w:hAnsi="Times New Roman" w:cs="Times New Roman"/>
          <w:sz w:val="24"/>
          <w:szCs w:val="24"/>
        </w:rPr>
        <w:t xml:space="preserve"> na explicação do estudante.</w:t>
      </w:r>
      <w:r>
        <w:rPr>
          <w:rFonts w:ascii="Times New Roman" w:hAnsi="Times New Roman" w:cs="Times New Roman"/>
          <w:sz w:val="24"/>
          <w:szCs w:val="24"/>
        </w:rPr>
        <w:t xml:space="preserve"> </w:t>
      </w:r>
    </w:p>
    <w:p w:rsidR="00556DA6" w:rsidRDefault="00556DA6" w:rsidP="00AD22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Cabe lembrar que os alunos que resolveram a situação proposta no instrumento S2, em papel e lápis, foram orientados a utilizar em suas justificativas os conceitos estruturadores da Química Orgânica segundo a proposta de Mullins (2008). Tais conceitos constavam no cab</w:t>
      </w:r>
      <w:r w:rsidR="00610486">
        <w:rPr>
          <w:rFonts w:ascii="Times New Roman" w:hAnsi="Times New Roman" w:cs="Times New Roman"/>
          <w:sz w:val="24"/>
          <w:szCs w:val="24"/>
        </w:rPr>
        <w:t>eçalho da tarefa (vide Anexo B)</w:t>
      </w:r>
      <w:r>
        <w:rPr>
          <w:rFonts w:ascii="Times New Roman" w:hAnsi="Times New Roman" w:cs="Times New Roman"/>
          <w:sz w:val="24"/>
          <w:szCs w:val="24"/>
        </w:rPr>
        <w:t xml:space="preserve">. Além disso, eram alunos que já conheciam esta proposta – a disciplina de Funções e Reações Orgânicas que cursavam naquele momento havia sido planejada </w:t>
      </w:r>
      <w:r w:rsidR="00F61037">
        <w:rPr>
          <w:rFonts w:ascii="Times New Roman" w:hAnsi="Times New Roman" w:cs="Times New Roman"/>
          <w:sz w:val="24"/>
          <w:szCs w:val="24"/>
        </w:rPr>
        <w:t>com base nos ideais de Mullins (2008)</w:t>
      </w:r>
      <w:r>
        <w:rPr>
          <w:rFonts w:ascii="Times New Roman" w:hAnsi="Times New Roman" w:cs="Times New Roman"/>
          <w:sz w:val="24"/>
          <w:szCs w:val="24"/>
        </w:rPr>
        <w:t>.</w:t>
      </w:r>
    </w:p>
    <w:p w:rsidR="00556DA6" w:rsidRDefault="00556DA6" w:rsidP="00556DA6">
      <w:pPr>
        <w:spacing w:line="360" w:lineRule="auto"/>
        <w:ind w:firstLine="708"/>
        <w:jc w:val="both"/>
        <w:rPr>
          <w:rFonts w:ascii="Times New Roman" w:hAnsi="Times New Roman" w:cs="Times New Roman"/>
          <w:sz w:val="24"/>
          <w:szCs w:val="24"/>
        </w:rPr>
      </w:pPr>
      <w:r w:rsidRPr="00556DA6">
        <w:rPr>
          <w:rFonts w:ascii="Times New Roman" w:hAnsi="Times New Roman" w:cs="Times New Roman"/>
          <w:sz w:val="24"/>
          <w:szCs w:val="24"/>
        </w:rPr>
        <w:t xml:space="preserve">Como efeito, as respostas de </w:t>
      </w:r>
      <w:r w:rsidR="00610486">
        <w:rPr>
          <w:rFonts w:ascii="Times New Roman" w:hAnsi="Times New Roman" w:cs="Times New Roman"/>
          <w:sz w:val="24"/>
          <w:szCs w:val="24"/>
        </w:rPr>
        <w:t xml:space="preserve">A1, A2, </w:t>
      </w:r>
      <w:r w:rsidRPr="00556DA6">
        <w:rPr>
          <w:rFonts w:ascii="Times New Roman" w:hAnsi="Times New Roman" w:cs="Times New Roman"/>
          <w:sz w:val="24"/>
          <w:szCs w:val="24"/>
        </w:rPr>
        <w:t xml:space="preserve">A4, A12, A13 e A14 permitem uma interessante discussão coerente com a charge da  </w:t>
      </w:r>
      <w:r>
        <w:rPr>
          <w:rFonts w:ascii="Times New Roman" w:hAnsi="Times New Roman" w:cs="Times New Roman"/>
          <w:sz w:val="24"/>
          <w:szCs w:val="24"/>
        </w:rPr>
        <w:t>F</w:t>
      </w:r>
      <w:r w:rsidRPr="00556DA6">
        <w:rPr>
          <w:rFonts w:ascii="Times New Roman" w:hAnsi="Times New Roman" w:cs="Times New Roman"/>
          <w:sz w:val="24"/>
          <w:szCs w:val="24"/>
        </w:rPr>
        <w:t xml:space="preserve">igura </w:t>
      </w:r>
      <w:r w:rsidR="00923B88">
        <w:rPr>
          <w:rFonts w:ascii="Times New Roman" w:hAnsi="Times New Roman" w:cs="Times New Roman"/>
          <w:sz w:val="24"/>
          <w:szCs w:val="24"/>
        </w:rPr>
        <w:t>2</w:t>
      </w:r>
      <w:r w:rsidR="00EF2262">
        <w:rPr>
          <w:rFonts w:ascii="Times New Roman" w:hAnsi="Times New Roman" w:cs="Times New Roman"/>
          <w:sz w:val="24"/>
          <w:szCs w:val="24"/>
        </w:rPr>
        <w:t>2</w:t>
      </w:r>
      <w:r w:rsidRPr="00556DA6">
        <w:rPr>
          <w:rFonts w:ascii="Times New Roman" w:hAnsi="Times New Roman" w:cs="Times New Roman"/>
          <w:sz w:val="24"/>
          <w:szCs w:val="24"/>
        </w:rPr>
        <w:t>:</w:t>
      </w:r>
    </w:p>
    <w:p w:rsidR="00556DA6" w:rsidRPr="00556DA6" w:rsidRDefault="00556DA6" w:rsidP="00556DA6">
      <w:pPr>
        <w:spacing w:line="360" w:lineRule="auto"/>
        <w:ind w:firstLine="708"/>
        <w:jc w:val="both"/>
        <w:rPr>
          <w:rFonts w:ascii="Times New Roman" w:hAnsi="Times New Roman" w:cs="Times New Roman"/>
          <w:sz w:val="24"/>
          <w:szCs w:val="24"/>
        </w:rPr>
      </w:pPr>
      <w:r w:rsidRPr="00556DA6">
        <w:rPr>
          <w:rFonts w:ascii="Times New Roman" w:hAnsi="Times New Roman" w:cs="Times New Roman"/>
          <w:noProof/>
          <w:sz w:val="24"/>
          <w:szCs w:val="24"/>
          <w:lang w:eastAsia="pt-BR"/>
        </w:rPr>
        <w:lastRenderedPageBreak/>
        <w:drawing>
          <wp:inline distT="0" distB="0" distL="0" distR="0">
            <wp:extent cx="4430634" cy="3314381"/>
            <wp:effectExtent l="19050" t="0" r="8016" b="0"/>
            <wp:docPr id="25" name="Imagem 25" descr="C:\Users\Marco Antonio\Desktop\1780851_10151889809407102_648065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co Antonio\Desktop\1780851_10151889809407102_648065405_n.jpg"/>
                    <pic:cNvPicPr>
                      <a:picLocks noChangeAspect="1" noChangeArrowheads="1"/>
                    </pic:cNvPicPr>
                  </pic:nvPicPr>
                  <pic:blipFill>
                    <a:blip r:embed="rId52" cstate="print"/>
                    <a:srcRect/>
                    <a:stretch>
                      <a:fillRect/>
                    </a:stretch>
                  </pic:blipFill>
                  <pic:spPr bwMode="auto">
                    <a:xfrm>
                      <a:off x="0" y="0"/>
                      <a:ext cx="4431074" cy="3314710"/>
                    </a:xfrm>
                    <a:prstGeom prst="rect">
                      <a:avLst/>
                    </a:prstGeom>
                    <a:noFill/>
                    <a:ln w="9525">
                      <a:noFill/>
                      <a:miter lim="800000"/>
                      <a:headEnd/>
                      <a:tailEnd/>
                    </a:ln>
                  </pic:spPr>
                </pic:pic>
              </a:graphicData>
            </a:graphic>
          </wp:inline>
        </w:drawing>
      </w:r>
    </w:p>
    <w:p w:rsidR="00556DA6" w:rsidRPr="00B11911" w:rsidRDefault="00556DA6" w:rsidP="00923B88">
      <w:pPr>
        <w:spacing w:line="360" w:lineRule="auto"/>
        <w:jc w:val="both"/>
        <w:rPr>
          <w:rFonts w:ascii="Times New Roman" w:hAnsi="Times New Roman" w:cs="Times New Roman"/>
          <w:sz w:val="24"/>
          <w:szCs w:val="24"/>
        </w:rPr>
      </w:pPr>
      <w:r w:rsidRPr="00556DA6">
        <w:rPr>
          <w:rFonts w:ascii="Times New Roman" w:hAnsi="Times New Roman" w:cs="Times New Roman"/>
          <w:b/>
          <w:sz w:val="24"/>
          <w:szCs w:val="24"/>
        </w:rPr>
        <w:t xml:space="preserve">Figura </w:t>
      </w:r>
      <w:r w:rsidR="00923B88">
        <w:rPr>
          <w:rFonts w:ascii="Times New Roman" w:hAnsi="Times New Roman" w:cs="Times New Roman"/>
          <w:b/>
          <w:sz w:val="24"/>
          <w:szCs w:val="24"/>
        </w:rPr>
        <w:t>2</w:t>
      </w:r>
      <w:r w:rsidR="00EF2262">
        <w:rPr>
          <w:rFonts w:ascii="Times New Roman" w:hAnsi="Times New Roman" w:cs="Times New Roman"/>
          <w:b/>
          <w:sz w:val="24"/>
          <w:szCs w:val="24"/>
        </w:rPr>
        <w:t>2</w:t>
      </w:r>
      <w:r w:rsidRPr="00556DA6">
        <w:rPr>
          <w:rFonts w:ascii="Times New Roman" w:hAnsi="Times New Roman" w:cs="Times New Roman"/>
          <w:b/>
          <w:sz w:val="24"/>
          <w:szCs w:val="24"/>
        </w:rPr>
        <w:t>:</w:t>
      </w:r>
      <w:r w:rsidRPr="00EC5747">
        <w:rPr>
          <w:rFonts w:ascii="Times New Roman" w:hAnsi="Times New Roman" w:cs="Times New Roman"/>
          <w:sz w:val="24"/>
          <w:szCs w:val="24"/>
        </w:rPr>
        <w:t xml:space="preserve"> </w:t>
      </w:r>
      <w:r w:rsidRPr="002E2ADF">
        <w:rPr>
          <w:rFonts w:asciiTheme="majorBidi" w:hAnsiTheme="majorBidi" w:cstheme="majorBidi"/>
          <w:sz w:val="24"/>
          <w:szCs w:val="24"/>
        </w:rPr>
        <w:t xml:space="preserve">Charge de </w:t>
      </w:r>
      <w:r w:rsidRPr="002E2ADF">
        <w:rPr>
          <w:rFonts w:asciiTheme="majorBidi" w:hAnsiTheme="majorBidi" w:cstheme="majorBidi"/>
          <w:sz w:val="24"/>
          <w:szCs w:val="24"/>
          <w:shd w:val="clear" w:color="auto" w:fill="FFFFFF"/>
        </w:rPr>
        <w:t>Hugh MacLeod</w:t>
      </w:r>
      <w:r w:rsidR="002E2ADF">
        <w:rPr>
          <w:rFonts w:asciiTheme="majorBidi" w:hAnsiTheme="majorBidi" w:cstheme="majorBidi"/>
          <w:sz w:val="24"/>
          <w:szCs w:val="24"/>
          <w:shd w:val="clear" w:color="auto" w:fill="FFFFFF"/>
        </w:rPr>
        <w:t xml:space="preserve">, disponível em </w:t>
      </w:r>
      <w:r w:rsidRPr="002E2ADF">
        <w:rPr>
          <w:rFonts w:asciiTheme="majorBidi" w:hAnsiTheme="majorBidi" w:cstheme="majorBidi"/>
          <w:sz w:val="24"/>
          <w:szCs w:val="24"/>
          <w:shd w:val="clear" w:color="auto" w:fill="FFFFFF"/>
        </w:rPr>
        <w:t xml:space="preserve"> &lt;http://gapingvoid.com&gt;</w:t>
      </w:r>
    </w:p>
    <w:p w:rsidR="005F707B" w:rsidRDefault="005F707B" w:rsidP="005F707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fato, estes alunos parecem saber algumas informações isoladas, o que é eletronegatividade, identificar um centro estereogênico ou uma ligação covalente polar. No entan</w:t>
      </w:r>
      <w:r w:rsidR="00F61037">
        <w:rPr>
          <w:rFonts w:ascii="Times New Roman" w:hAnsi="Times New Roman" w:cs="Times New Roman"/>
          <w:sz w:val="24"/>
          <w:szCs w:val="24"/>
        </w:rPr>
        <w:t>t</w:t>
      </w:r>
      <w:r>
        <w:rPr>
          <w:rFonts w:ascii="Times New Roman" w:hAnsi="Times New Roman" w:cs="Times New Roman"/>
          <w:sz w:val="24"/>
          <w:szCs w:val="24"/>
        </w:rPr>
        <w:t>o, as justificativas sugerem que as ligações entre estes conceitos ainda parecem frágeis levando à formulações pouco claras tais como “</w:t>
      </w:r>
      <w:r w:rsidRPr="00EC5747">
        <w:rPr>
          <w:rFonts w:ascii="Times New Roman" w:hAnsi="Times New Roman" w:cs="Times New Roman"/>
          <w:i/>
          <w:iCs/>
          <w:sz w:val="24"/>
          <w:szCs w:val="24"/>
        </w:rPr>
        <w:t>O nucleófilo da reação possui mais eletronegatividade do que o carbono, deixando a nuvem eletrônica para si e com baixa dispersão de carga negativa pela molécula</w:t>
      </w:r>
      <w:r>
        <w:rPr>
          <w:rFonts w:ascii="Times New Roman" w:hAnsi="Times New Roman" w:cs="Times New Roman"/>
          <w:i/>
          <w:iCs/>
          <w:sz w:val="24"/>
          <w:szCs w:val="24"/>
        </w:rPr>
        <w:t xml:space="preserve"> </w:t>
      </w:r>
      <w:r w:rsidRPr="00EC5747">
        <w:rPr>
          <w:rFonts w:ascii="Times New Roman" w:hAnsi="Times New Roman" w:cs="Times New Roman"/>
          <w:sz w:val="24"/>
          <w:szCs w:val="24"/>
        </w:rPr>
        <w:t>[A4]</w:t>
      </w:r>
      <w:r>
        <w:rPr>
          <w:rFonts w:ascii="Times New Roman" w:hAnsi="Times New Roman" w:cs="Times New Roman"/>
          <w:sz w:val="24"/>
          <w:szCs w:val="24"/>
        </w:rPr>
        <w:t>” ou “</w:t>
      </w:r>
      <w:r w:rsidRPr="00EC5747">
        <w:rPr>
          <w:rFonts w:ascii="Times New Roman" w:hAnsi="Times New Roman" w:cs="Times New Roman"/>
          <w:i/>
          <w:iCs/>
          <w:sz w:val="24"/>
          <w:szCs w:val="24"/>
        </w:rPr>
        <w:t xml:space="preserve">Contudo para formação de uma molécula com tal geometria forma-se tendência eletropositiva do carbono quiral </w:t>
      </w:r>
      <w:r>
        <w:rPr>
          <w:rFonts w:ascii="Times New Roman" w:hAnsi="Times New Roman" w:cs="Times New Roman"/>
          <w:sz w:val="24"/>
          <w:szCs w:val="24"/>
        </w:rPr>
        <w:t xml:space="preserve">[A12]” </w:t>
      </w:r>
    </w:p>
    <w:p w:rsidR="00122055" w:rsidRDefault="005F707B" w:rsidP="00AD22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base em Gerárd Vergnaud a Figura </w:t>
      </w:r>
      <w:r w:rsidR="00F61037">
        <w:rPr>
          <w:rFonts w:ascii="Times New Roman" w:hAnsi="Times New Roman" w:cs="Times New Roman"/>
          <w:sz w:val="24"/>
          <w:szCs w:val="24"/>
        </w:rPr>
        <w:t>22</w:t>
      </w:r>
      <w:r>
        <w:rPr>
          <w:rFonts w:ascii="Times New Roman" w:hAnsi="Times New Roman" w:cs="Times New Roman"/>
          <w:sz w:val="24"/>
          <w:szCs w:val="24"/>
        </w:rPr>
        <w:t xml:space="preserve"> parece-nos bastante significativa enquanto representação pictórica do que se passaria com os alunos de graduação, ainda pouco experientes em estabelecer relações pertinentes entre diferentes campos de conceitos quais sejam, da representação química, da termodinâmica e da estereoquímica. Neste sentido, uma possibilidade interpretativa à luz da Teoria dos Campos Conceituais poderia ser r</w:t>
      </w:r>
      <w:r w:rsidR="00012420">
        <w:rPr>
          <w:rFonts w:ascii="Times New Roman" w:hAnsi="Times New Roman" w:cs="Times New Roman"/>
          <w:sz w:val="24"/>
          <w:szCs w:val="24"/>
        </w:rPr>
        <w:t>epresentada conforme a Figura 2</w:t>
      </w:r>
      <w:r w:rsidR="00EF2262">
        <w:rPr>
          <w:rFonts w:ascii="Times New Roman" w:hAnsi="Times New Roman" w:cs="Times New Roman"/>
          <w:sz w:val="24"/>
          <w:szCs w:val="24"/>
        </w:rPr>
        <w:t>3</w:t>
      </w:r>
      <w:r>
        <w:rPr>
          <w:rFonts w:ascii="Times New Roman" w:hAnsi="Times New Roman" w:cs="Times New Roman"/>
          <w:sz w:val="24"/>
          <w:szCs w:val="24"/>
        </w:rPr>
        <w:t xml:space="preserve">: </w:t>
      </w:r>
    </w:p>
    <w:p w:rsidR="005F707B" w:rsidRDefault="005F707B" w:rsidP="00122055">
      <w:pPr>
        <w:spacing w:line="360" w:lineRule="auto"/>
        <w:ind w:firstLine="708"/>
        <w:jc w:val="center"/>
        <w:rPr>
          <w:rFonts w:ascii="Times New Roman" w:hAnsi="Times New Roman" w:cs="Times New Roman"/>
          <w:sz w:val="24"/>
          <w:szCs w:val="24"/>
        </w:rPr>
      </w:pPr>
      <w:r w:rsidRPr="005F707B">
        <w:rPr>
          <w:rFonts w:ascii="Times New Roman" w:hAnsi="Times New Roman" w:cs="Times New Roman"/>
          <w:noProof/>
          <w:sz w:val="24"/>
          <w:szCs w:val="24"/>
          <w:lang w:eastAsia="pt-BR"/>
        </w:rPr>
        <w:lastRenderedPageBreak/>
        <w:drawing>
          <wp:inline distT="0" distB="0" distL="0" distR="0">
            <wp:extent cx="4254551" cy="3277210"/>
            <wp:effectExtent l="19050" t="0" r="0" b="0"/>
            <wp:docPr id="22" name="Imagem 26" descr="C:\Users\Marco Antonio\Desktop\1780851_10151889809407102_648065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co Antonio\Desktop\1780851_10151889809407102_648065405_n.jpg"/>
                    <pic:cNvPicPr>
                      <a:picLocks noChangeAspect="1" noChangeArrowheads="1"/>
                    </pic:cNvPicPr>
                  </pic:nvPicPr>
                  <pic:blipFill>
                    <a:blip r:embed="rId53" cstate="print"/>
                    <a:srcRect/>
                    <a:stretch>
                      <a:fillRect/>
                    </a:stretch>
                  </pic:blipFill>
                  <pic:spPr bwMode="auto">
                    <a:xfrm>
                      <a:off x="0" y="0"/>
                      <a:ext cx="4254542" cy="3277203"/>
                    </a:xfrm>
                    <a:prstGeom prst="rect">
                      <a:avLst/>
                    </a:prstGeom>
                    <a:noFill/>
                    <a:ln w="9525">
                      <a:noFill/>
                      <a:miter lim="800000"/>
                      <a:headEnd/>
                      <a:tailEnd/>
                    </a:ln>
                  </pic:spPr>
                </pic:pic>
              </a:graphicData>
            </a:graphic>
          </wp:inline>
        </w:drawing>
      </w:r>
    </w:p>
    <w:p w:rsidR="005F707B" w:rsidRPr="00F61037" w:rsidRDefault="005F707B" w:rsidP="002E2ADF">
      <w:pPr>
        <w:spacing w:line="240" w:lineRule="auto"/>
        <w:ind w:firstLine="708"/>
        <w:jc w:val="both"/>
        <w:rPr>
          <w:rFonts w:ascii="Times New Roman" w:hAnsi="Times New Roman" w:cs="Times New Roman"/>
          <w:sz w:val="24"/>
          <w:szCs w:val="24"/>
        </w:rPr>
      </w:pPr>
      <w:r w:rsidRPr="00923B88">
        <w:rPr>
          <w:rFonts w:ascii="Times New Roman" w:hAnsi="Times New Roman" w:cs="Times New Roman"/>
          <w:b/>
          <w:sz w:val="24"/>
          <w:szCs w:val="24"/>
        </w:rPr>
        <w:t xml:space="preserve">Figura </w:t>
      </w:r>
      <w:r w:rsidR="00923B88" w:rsidRPr="00923B88">
        <w:rPr>
          <w:rFonts w:ascii="Times New Roman" w:hAnsi="Times New Roman" w:cs="Times New Roman"/>
          <w:b/>
          <w:sz w:val="24"/>
          <w:szCs w:val="24"/>
        </w:rPr>
        <w:t>2</w:t>
      </w:r>
      <w:r w:rsidR="00EF2262">
        <w:rPr>
          <w:rFonts w:ascii="Times New Roman" w:hAnsi="Times New Roman" w:cs="Times New Roman"/>
          <w:b/>
          <w:sz w:val="24"/>
          <w:szCs w:val="24"/>
        </w:rPr>
        <w:t>3</w:t>
      </w:r>
      <w:r w:rsidRPr="00923B88">
        <w:rPr>
          <w:rFonts w:ascii="Times New Roman" w:hAnsi="Times New Roman" w:cs="Times New Roman"/>
          <w:b/>
          <w:sz w:val="24"/>
          <w:szCs w:val="24"/>
        </w:rPr>
        <w:t>:</w:t>
      </w:r>
      <w:r w:rsidRPr="00B11911">
        <w:rPr>
          <w:rFonts w:ascii="Times New Roman" w:hAnsi="Times New Roman" w:cs="Times New Roman"/>
          <w:sz w:val="24"/>
          <w:szCs w:val="24"/>
        </w:rPr>
        <w:t xml:space="preserve"> </w:t>
      </w:r>
      <w:r>
        <w:rPr>
          <w:rFonts w:ascii="Times New Roman" w:hAnsi="Times New Roman" w:cs="Times New Roman"/>
          <w:sz w:val="24"/>
          <w:szCs w:val="24"/>
        </w:rPr>
        <w:t xml:space="preserve">Adaptado de </w:t>
      </w:r>
      <w:r w:rsidRPr="00F61037">
        <w:rPr>
          <w:rFonts w:ascii="Times New Roman" w:hAnsi="Times New Roman" w:cs="Times New Roman"/>
          <w:sz w:val="24"/>
          <w:szCs w:val="24"/>
        </w:rPr>
        <w:t xml:space="preserve">Charge de </w:t>
      </w:r>
      <w:r w:rsidRPr="00F61037">
        <w:rPr>
          <w:rFonts w:ascii="Times New Roman" w:hAnsi="Times New Roman" w:cs="Times New Roman"/>
          <w:sz w:val="24"/>
          <w:szCs w:val="24"/>
          <w:shd w:val="clear" w:color="auto" w:fill="FFFFFF"/>
        </w:rPr>
        <w:t>Hugh MacLeod</w:t>
      </w:r>
      <w:r w:rsidR="002E2ADF">
        <w:rPr>
          <w:rFonts w:ascii="Times New Roman" w:hAnsi="Times New Roman" w:cs="Times New Roman"/>
          <w:sz w:val="24"/>
          <w:szCs w:val="24"/>
          <w:shd w:val="clear" w:color="auto" w:fill="FFFFFF"/>
        </w:rPr>
        <w:t>.</w:t>
      </w:r>
    </w:p>
    <w:p w:rsidR="00012420" w:rsidRDefault="00012420" w:rsidP="0001242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Não se trataria de uma distinção entre </w:t>
      </w:r>
      <w:r w:rsidRPr="00EC5747">
        <w:rPr>
          <w:rFonts w:ascii="Times New Roman" w:hAnsi="Times New Roman" w:cs="Times New Roman"/>
          <w:i/>
          <w:iCs/>
          <w:sz w:val="24"/>
          <w:szCs w:val="24"/>
        </w:rPr>
        <w:t>posse de informação</w:t>
      </w:r>
      <w:r>
        <w:rPr>
          <w:rFonts w:ascii="Times New Roman" w:hAnsi="Times New Roman" w:cs="Times New Roman"/>
          <w:sz w:val="24"/>
          <w:szCs w:val="24"/>
        </w:rPr>
        <w:t xml:space="preserve"> e </w:t>
      </w:r>
      <w:r w:rsidRPr="00EC5747">
        <w:rPr>
          <w:rFonts w:ascii="Times New Roman" w:hAnsi="Times New Roman" w:cs="Times New Roman"/>
          <w:i/>
          <w:iCs/>
          <w:sz w:val="24"/>
          <w:szCs w:val="24"/>
        </w:rPr>
        <w:t>uso do conhecimento</w:t>
      </w:r>
      <w:r>
        <w:rPr>
          <w:rFonts w:ascii="Times New Roman" w:hAnsi="Times New Roman" w:cs="Times New Roman"/>
          <w:sz w:val="24"/>
          <w:szCs w:val="24"/>
        </w:rPr>
        <w:t xml:space="preserve">, mas sim do </w:t>
      </w:r>
      <w:r w:rsidRPr="00EC5747">
        <w:rPr>
          <w:rFonts w:ascii="Times New Roman" w:hAnsi="Times New Roman" w:cs="Times New Roman"/>
          <w:b/>
          <w:bCs/>
          <w:sz w:val="24"/>
          <w:szCs w:val="24"/>
        </w:rPr>
        <w:t>uso de esquemas de ação distintos</w:t>
      </w:r>
      <w:r>
        <w:rPr>
          <w:rFonts w:ascii="Times New Roman" w:hAnsi="Times New Roman" w:cs="Times New Roman"/>
          <w:sz w:val="24"/>
          <w:szCs w:val="24"/>
        </w:rPr>
        <w:t>, o primeiro caracterizado por relações conceituais pouco claras e lábeis e o outro por relações mais complexas que coadunariam com a elaboração de explicações holísticas.</w:t>
      </w:r>
    </w:p>
    <w:p w:rsidR="005F707B" w:rsidRDefault="005F707B" w:rsidP="00AD22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contraponto ao </w:t>
      </w:r>
      <w:r w:rsidRPr="00012420">
        <w:rPr>
          <w:rFonts w:ascii="Times New Roman" w:hAnsi="Times New Roman" w:cs="Times New Roman"/>
          <w:i/>
          <w:sz w:val="24"/>
          <w:szCs w:val="24"/>
        </w:rPr>
        <w:t>esquema 1</w:t>
      </w:r>
      <w:r>
        <w:rPr>
          <w:rFonts w:ascii="Times New Roman" w:hAnsi="Times New Roman" w:cs="Times New Roman"/>
          <w:sz w:val="24"/>
          <w:szCs w:val="24"/>
        </w:rPr>
        <w:t>, característicos dos alunos de gradu</w:t>
      </w:r>
      <w:r w:rsidR="00A755F4">
        <w:rPr>
          <w:rFonts w:ascii="Times New Roman" w:hAnsi="Times New Roman" w:cs="Times New Roman"/>
          <w:sz w:val="24"/>
          <w:szCs w:val="24"/>
        </w:rPr>
        <w:t>a</w:t>
      </w:r>
      <w:r>
        <w:rPr>
          <w:rFonts w:ascii="Times New Roman" w:hAnsi="Times New Roman" w:cs="Times New Roman"/>
          <w:sz w:val="24"/>
          <w:szCs w:val="24"/>
        </w:rPr>
        <w:t>ção pode ser acessado quando se compara ao do docente responsável pela disciplina (D2). Abaixo, a Figura 2</w:t>
      </w:r>
      <w:r w:rsidR="00EF2262">
        <w:rPr>
          <w:rFonts w:ascii="Times New Roman" w:hAnsi="Times New Roman" w:cs="Times New Roman"/>
          <w:sz w:val="24"/>
          <w:szCs w:val="24"/>
        </w:rPr>
        <w:t>4</w:t>
      </w:r>
      <w:r w:rsidRPr="00111F66">
        <w:rPr>
          <w:rFonts w:ascii="Times New Roman" w:hAnsi="Times New Roman" w:cs="Times New Roman"/>
          <w:sz w:val="24"/>
          <w:szCs w:val="24"/>
        </w:rPr>
        <w:t xml:space="preserve"> demonstra</w:t>
      </w:r>
      <w:r>
        <w:rPr>
          <w:rFonts w:ascii="Times New Roman" w:hAnsi="Times New Roman" w:cs="Times New Roman"/>
          <w:sz w:val="24"/>
          <w:szCs w:val="24"/>
        </w:rPr>
        <w:t xml:space="preserve"> o diagrama gerado com base na </w:t>
      </w:r>
      <w:r w:rsidR="008B55AB">
        <w:rPr>
          <w:rFonts w:ascii="Times New Roman" w:hAnsi="Times New Roman" w:cs="Times New Roman"/>
          <w:sz w:val="24"/>
          <w:szCs w:val="24"/>
        </w:rPr>
        <w:t>explicação</w:t>
      </w:r>
      <w:r>
        <w:rPr>
          <w:rFonts w:ascii="Times New Roman" w:hAnsi="Times New Roman" w:cs="Times New Roman"/>
          <w:sz w:val="24"/>
          <w:szCs w:val="24"/>
        </w:rPr>
        <w:t xml:space="preserve"> docente:</w:t>
      </w:r>
    </w:p>
    <w:p w:rsidR="001C1A30" w:rsidRDefault="001C1A30" w:rsidP="001C1A3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566058" cy="1757238"/>
            <wp:effectExtent l="19050" t="0" r="0" b="0"/>
            <wp:docPr id="19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577078" cy="1760717"/>
                    </a:xfrm>
                    <a:prstGeom prst="rect">
                      <a:avLst/>
                    </a:prstGeom>
                    <a:noFill/>
                    <a:ln w="9525">
                      <a:noFill/>
                      <a:miter lim="800000"/>
                      <a:headEnd/>
                      <a:tailEnd/>
                    </a:ln>
                  </pic:spPr>
                </pic:pic>
              </a:graphicData>
            </a:graphic>
          </wp:inline>
        </w:drawing>
      </w:r>
    </w:p>
    <w:p w:rsidR="001C1A30" w:rsidRDefault="003508FE" w:rsidP="00E31F3C">
      <w:pPr>
        <w:spacing w:line="240" w:lineRule="auto"/>
        <w:jc w:val="both"/>
        <w:rPr>
          <w:rFonts w:ascii="Times New Roman" w:hAnsi="Times New Roman" w:cs="Times New Roman"/>
          <w:sz w:val="24"/>
          <w:szCs w:val="24"/>
        </w:rPr>
      </w:pPr>
      <w:r>
        <w:rPr>
          <w:rFonts w:ascii="Times New Roman" w:hAnsi="Times New Roman" w:cs="Times New Roman"/>
          <w:b/>
          <w:sz w:val="24"/>
          <w:szCs w:val="24"/>
        </w:rPr>
        <w:t>Figura 2</w:t>
      </w:r>
      <w:r w:rsidR="00EF2262">
        <w:rPr>
          <w:rFonts w:ascii="Times New Roman" w:hAnsi="Times New Roman" w:cs="Times New Roman"/>
          <w:b/>
          <w:sz w:val="24"/>
          <w:szCs w:val="24"/>
        </w:rPr>
        <w:t>4</w:t>
      </w:r>
      <w:r w:rsidR="001C1A30" w:rsidRPr="00111F66">
        <w:rPr>
          <w:rFonts w:ascii="Times New Roman" w:hAnsi="Times New Roman" w:cs="Times New Roman"/>
          <w:b/>
          <w:sz w:val="24"/>
          <w:szCs w:val="24"/>
        </w:rPr>
        <w:t>:</w:t>
      </w:r>
      <w:r w:rsidR="001C1A30">
        <w:rPr>
          <w:rFonts w:ascii="Times New Roman" w:hAnsi="Times New Roman" w:cs="Times New Roman"/>
          <w:sz w:val="24"/>
          <w:szCs w:val="24"/>
        </w:rPr>
        <w:t xml:space="preserve"> </w:t>
      </w:r>
      <w:r w:rsidR="001C1A30" w:rsidRPr="003C4C21">
        <w:rPr>
          <w:rFonts w:ascii="Times New Roman" w:hAnsi="Times New Roman" w:cs="Times New Roman"/>
          <w:sz w:val="24"/>
          <w:szCs w:val="24"/>
        </w:rPr>
        <w:t>Diagram</w:t>
      </w:r>
      <w:r w:rsidR="001C1A30">
        <w:rPr>
          <w:rFonts w:ascii="Times New Roman" w:hAnsi="Times New Roman" w:cs="Times New Roman"/>
          <w:sz w:val="24"/>
          <w:szCs w:val="24"/>
        </w:rPr>
        <w:t>a gerado sobre a argumentação do professor</w:t>
      </w:r>
      <w:r w:rsidR="001C1A30" w:rsidRPr="003C4C21">
        <w:rPr>
          <w:rFonts w:ascii="Times New Roman" w:hAnsi="Times New Roman" w:cs="Times New Roman"/>
          <w:sz w:val="24"/>
          <w:szCs w:val="24"/>
        </w:rPr>
        <w:t>, quando solicitado a explicitar sobre o caso.</w:t>
      </w:r>
    </w:p>
    <w:p w:rsidR="001C1A30" w:rsidRDefault="001C1A30" w:rsidP="001C1A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Em uma análise preliminar do diagrama do professor, nota-se maior</w:t>
      </w:r>
      <w:r w:rsidR="005F707B">
        <w:rPr>
          <w:rFonts w:ascii="Times New Roman" w:hAnsi="Times New Roman" w:cs="Times New Roman"/>
          <w:sz w:val="24"/>
          <w:szCs w:val="24"/>
        </w:rPr>
        <w:t xml:space="preserve"> número de</w:t>
      </w:r>
      <w:r>
        <w:rPr>
          <w:rFonts w:ascii="Times New Roman" w:hAnsi="Times New Roman" w:cs="Times New Roman"/>
          <w:sz w:val="24"/>
          <w:szCs w:val="24"/>
        </w:rPr>
        <w:t xml:space="preserve"> associação entre os elementos presentes na explicação</w:t>
      </w:r>
      <w:r w:rsidRPr="00111F66">
        <w:rPr>
          <w:rFonts w:ascii="Times New Roman" w:hAnsi="Times New Roman" w:cs="Times New Roman"/>
          <w:sz w:val="24"/>
          <w:szCs w:val="24"/>
        </w:rPr>
        <w:t xml:space="preserve">. A Figura </w:t>
      </w:r>
      <w:r w:rsidR="00EF2262">
        <w:rPr>
          <w:rFonts w:ascii="Times New Roman" w:hAnsi="Times New Roman" w:cs="Times New Roman"/>
          <w:sz w:val="24"/>
          <w:szCs w:val="24"/>
        </w:rPr>
        <w:t>25</w:t>
      </w:r>
      <w:r w:rsidRPr="003736AD">
        <w:rPr>
          <w:rFonts w:ascii="Times New Roman" w:hAnsi="Times New Roman" w:cs="Times New Roman"/>
          <w:sz w:val="24"/>
          <w:szCs w:val="24"/>
        </w:rPr>
        <w:t xml:space="preserve"> destaca</w:t>
      </w:r>
      <w:r>
        <w:rPr>
          <w:rFonts w:ascii="Times New Roman" w:hAnsi="Times New Roman" w:cs="Times New Roman"/>
          <w:sz w:val="24"/>
          <w:szCs w:val="24"/>
        </w:rPr>
        <w:t xml:space="preserve"> os momentos onde estas associações florescem:</w:t>
      </w:r>
    </w:p>
    <w:p w:rsidR="001C1A30" w:rsidRDefault="001C1A30" w:rsidP="001C1A3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481980" cy="1828800"/>
            <wp:effectExtent l="19050" t="0" r="4420" b="0"/>
            <wp:docPr id="1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5481440" cy="1828620"/>
                    </a:xfrm>
                    <a:prstGeom prst="rect">
                      <a:avLst/>
                    </a:prstGeom>
                    <a:noFill/>
                    <a:ln w="9525">
                      <a:noFill/>
                      <a:miter lim="800000"/>
                      <a:headEnd/>
                      <a:tailEnd/>
                    </a:ln>
                  </pic:spPr>
                </pic:pic>
              </a:graphicData>
            </a:graphic>
          </wp:inline>
        </w:drawing>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001 P: fique a vontade</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(0:00:17.4)</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os cenários estão aqui atrás né?(0:00:38.9) </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003 P: é... todos os cenários!(0:00:40.6)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004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Começa pelo cenário um dois ou três?</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(0:00:44.5)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005 P: você que manda </w:t>
      </w:r>
      <w:r w:rsidRPr="00497DB2">
        <w:rPr>
          <w:rFonts w:ascii="Times New Roman" w:eastAsiaTheme="minorHAnsi" w:hAnsi="Times New Roman" w:cs="Times New Roman"/>
          <w:sz w:val="20"/>
          <w:szCs w:val="20"/>
        </w:rPr>
        <w:t>(0:00:46.5)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006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para explicar () ... falo para a câmera?(0:00:50.7)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007 P: indiferente ... fique super a vontade ... faz de conta que a câmera nem está ai...</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(0:00:55.5)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008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para explicar o caso ... do cenário 1 ... tem que ver a reação E1...(0:00:58.6)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009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eliminação .. então o caso um .. ou cenário um ... ( escreve na lousa o cenário 1)</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(0:01:07.9)</w:t>
      </w:r>
    </w:p>
    <w:p w:rsidR="001C1A30"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(0:01:19.9)</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010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a</w:t>
      </w:r>
      <w:r w:rsidR="00F31D53">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gente está falando de uma reação de eliminaçã</w:t>
      </w:r>
      <w:r>
        <w:rPr>
          <w:rFonts w:ascii="Times New Roman" w:eastAsiaTheme="minorHAnsi" w:hAnsi="Times New Roman" w:cs="Times New Roman"/>
          <w:sz w:val="20"/>
          <w:szCs w:val="20"/>
        </w:rPr>
        <w:t>o unimolecular ... por que ? ((</w:t>
      </w:r>
      <w:r w:rsidRPr="00497DB2">
        <w:rPr>
          <w:rFonts w:ascii="Times New Roman" w:eastAsiaTheme="minorHAnsi" w:hAnsi="Times New Roman" w:cs="Times New Roman"/>
          <w:sz w:val="20"/>
          <w:szCs w:val="20"/>
        </w:rPr>
        <w:t>escreve cenário 1 E1 na lousa))(0:01:26.7)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011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porque aqui neste cenário 1 ... nós temos a </w:t>
      </w:r>
      <w:r w:rsidRPr="00497DB2">
        <w:rPr>
          <w:rFonts w:ascii="Times New Roman" w:eastAsiaTheme="minorHAnsi" w:hAnsi="Times New Roman" w:cs="Times New Roman"/>
          <w:b/>
          <w:bCs/>
          <w:sz w:val="20"/>
          <w:szCs w:val="20"/>
          <w:u w:val="single"/>
        </w:rPr>
        <w:t>mistura racêmica dos produtos de substituição</w:t>
      </w:r>
      <w:r>
        <w:rPr>
          <w:rFonts w:ascii="Times New Roman" w:eastAsiaTheme="minorHAnsi" w:hAnsi="Times New Roman" w:cs="Times New Roman"/>
          <w:sz w:val="20"/>
          <w:szCs w:val="20"/>
        </w:rPr>
        <w:t xml:space="preserve"> né? (( </w:t>
      </w:r>
      <w:r w:rsidRPr="00497DB2">
        <w:rPr>
          <w:rFonts w:ascii="Times New Roman" w:eastAsiaTheme="minorHAnsi" w:hAnsi="Times New Roman" w:cs="Times New Roman"/>
          <w:sz w:val="20"/>
          <w:szCs w:val="20"/>
        </w:rPr>
        <w:t>aponta para a folha o dedo indicador - gesto demonstrativo))(0:01:35.9)</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na verdade está substituindo o brometo pelo etanol ... então na verdade não é E1 é S</w:t>
      </w:r>
      <w:r w:rsidR="00610486" w:rsidRPr="00610486">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1...(( apaga o que está escrito na lousa e escreve cenário S</w:t>
      </w:r>
      <w:r w:rsidR="00610486" w:rsidRPr="00610486">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1 ))(0:01:45.6)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013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a</w:t>
      </w:r>
      <w:r w:rsidR="00F31D53">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gente tem uma mistura racêmica ... e quando é uma S</w:t>
      </w:r>
      <w:r w:rsidR="00610486" w:rsidRPr="00610486">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1 tem a formação do carbocátion ...(0:01:58.3)</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014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ah então formou o carbocátion ... o substituinte pode entrar tanto por cima como por baixo do carbocátion ... aqui tem o hidrogênio o f</w:t>
      </w:r>
      <w:r>
        <w:rPr>
          <w:rFonts w:ascii="Times New Roman" w:eastAsiaTheme="minorHAnsi" w:hAnsi="Times New Roman" w:cs="Times New Roman"/>
          <w:sz w:val="20"/>
          <w:szCs w:val="20"/>
        </w:rPr>
        <w:t>enila e o CH</w:t>
      </w:r>
      <w:r w:rsidRPr="008A5DDD">
        <w:rPr>
          <w:rFonts w:ascii="Times New Roman" w:eastAsiaTheme="minorHAnsi" w:hAnsi="Times New Roman" w:cs="Times New Roman"/>
          <w:sz w:val="20"/>
          <w:szCs w:val="20"/>
          <w:vertAlign w:val="subscript"/>
        </w:rPr>
        <w:t>2</w:t>
      </w:r>
      <w:r>
        <w:rPr>
          <w:rFonts w:ascii="Times New Roman" w:eastAsiaTheme="minorHAnsi" w:hAnsi="Times New Roman" w:cs="Times New Roman"/>
          <w:sz w:val="20"/>
          <w:szCs w:val="20"/>
        </w:rPr>
        <w:t xml:space="preserve"> e CH</w:t>
      </w:r>
      <w:r w:rsidRPr="008A5DDD">
        <w:rPr>
          <w:rFonts w:ascii="Times New Roman" w:eastAsiaTheme="minorHAnsi" w:hAnsi="Times New Roman" w:cs="Times New Roman"/>
          <w:sz w:val="20"/>
          <w:szCs w:val="20"/>
          <w:vertAlign w:val="subscript"/>
        </w:rPr>
        <w:t>3</w:t>
      </w:r>
      <w:r>
        <w:rPr>
          <w:rFonts w:ascii="Times New Roman" w:eastAsiaTheme="minorHAnsi" w:hAnsi="Times New Roman" w:cs="Times New Roman"/>
          <w:sz w:val="20"/>
          <w:szCs w:val="20"/>
        </w:rPr>
        <w:t xml:space="preserve"> ... ((</w:t>
      </w:r>
      <w:r w:rsidRPr="00497DB2">
        <w:rPr>
          <w:rFonts w:ascii="Times New Roman" w:eastAsiaTheme="minorHAnsi" w:hAnsi="Times New Roman" w:cs="Times New Roman"/>
          <w:sz w:val="20"/>
          <w:szCs w:val="20"/>
        </w:rPr>
        <w:t>desenha um carbocátion contendo orbitais na posição triangular ))</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(0:02:17.0)</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015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a reação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1 ela parte do pressuposto que ocorre inicialmente a formação do carbocátion ... independente se este carbono é quiral ou não ... (( desenha a molécula de substrato na lousa))</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(0:02:34.3)</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016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 ele sendo quiral se fosse uma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 xml:space="preserve">2 o que </w:t>
      </w:r>
      <w:r w:rsidRPr="00497DB2">
        <w:rPr>
          <w:rFonts w:ascii="Times New Roman" w:eastAsiaTheme="minorHAnsi" w:hAnsi="Times New Roman" w:cs="Times New Roman"/>
          <w:b/>
          <w:bCs/>
          <w:sz w:val="20"/>
          <w:szCs w:val="20"/>
          <w:u w:val="single"/>
        </w:rPr>
        <w:t>diferenciaria da S</w:t>
      </w:r>
      <w:r w:rsidR="008A5DDD" w:rsidRPr="008A5DDD">
        <w:rPr>
          <w:rFonts w:ascii="Times New Roman" w:eastAsiaTheme="minorHAnsi" w:hAnsi="Times New Roman" w:cs="Times New Roman"/>
          <w:b/>
          <w:bCs/>
          <w:sz w:val="20"/>
          <w:szCs w:val="20"/>
          <w:u w:val="single"/>
          <w:vertAlign w:val="subscript"/>
        </w:rPr>
        <w:t>N</w:t>
      </w:r>
      <w:r w:rsidRPr="00497DB2">
        <w:rPr>
          <w:rFonts w:ascii="Times New Roman" w:eastAsiaTheme="minorHAnsi" w:hAnsi="Times New Roman" w:cs="Times New Roman"/>
          <w:b/>
          <w:bCs/>
          <w:sz w:val="20"/>
          <w:szCs w:val="20"/>
          <w:u w:val="single"/>
        </w:rPr>
        <w:t>1 seria a formação do isômero contrário ... inversão do centro quiral ...</w:t>
      </w:r>
      <w:r w:rsidRPr="00497DB2">
        <w:rPr>
          <w:rFonts w:ascii="Times New Roman" w:eastAsiaTheme="minorHAnsi" w:hAnsi="Times New Roman" w:cs="Times New Roman"/>
          <w:sz w:val="20"/>
          <w:szCs w:val="20"/>
        </w:rPr>
        <w:t>obviamente relembrando que tem que ver a ordem de prioridade ... (( discursa apontando a folha para a lousa -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(0:02:51.3)</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017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mas se nós mantivermos o substituinte saindo bromo como o substituinte o iodo que tem a mesma prioridade nesse carbono quiral nós iríamos ver a inversão </w:t>
      </w:r>
      <w:r w:rsidRPr="00497DB2">
        <w:rPr>
          <w:rFonts w:ascii="Times New Roman" w:eastAsiaTheme="minorHAnsi" w:hAnsi="Times New Roman" w:cs="Times New Roman"/>
          <w:b/>
          <w:bCs/>
          <w:sz w:val="20"/>
          <w:szCs w:val="20"/>
          <w:u w:val="single"/>
        </w:rPr>
        <w:t>da quiralidade deste carbono</w:t>
      </w:r>
      <w:r w:rsidRPr="00497DB2">
        <w:rPr>
          <w:rFonts w:ascii="Times New Roman" w:eastAsiaTheme="minorHAnsi" w:hAnsi="Times New Roman" w:cs="Times New Roman"/>
          <w:sz w:val="20"/>
          <w:szCs w:val="20"/>
        </w:rPr>
        <w:t xml:space="preserve"> ...(( aponta dedo indicador da mão esquerda para o carbono do substrato-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(0:03:02.5)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018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como nós formamos mistura racêmica necessáriamente </w:t>
      </w:r>
      <w:r w:rsidRPr="00497DB2">
        <w:rPr>
          <w:rFonts w:ascii="Times New Roman" w:eastAsiaTheme="minorHAnsi" w:hAnsi="Times New Roman" w:cs="Times New Roman"/>
          <w:b/>
          <w:bCs/>
          <w:sz w:val="20"/>
          <w:szCs w:val="20"/>
          <w:u w:val="single"/>
        </w:rPr>
        <w:t>o fato () passar para o carbocátion...</w:t>
      </w:r>
      <w:r>
        <w:rPr>
          <w:rFonts w:ascii="Times New Roman" w:eastAsiaTheme="minorHAnsi" w:hAnsi="Times New Roman" w:cs="Times New Roman"/>
          <w:b/>
          <w:bCs/>
          <w:sz w:val="20"/>
          <w:szCs w:val="20"/>
          <w:u w:val="single"/>
        </w:rPr>
        <w:t xml:space="preserve">      </w:t>
      </w:r>
      <w:r w:rsidRPr="00497DB2">
        <w:rPr>
          <w:rFonts w:ascii="Times New Roman" w:eastAsiaTheme="minorHAnsi" w:hAnsi="Times New Roman" w:cs="Times New Roman"/>
          <w:sz w:val="20"/>
          <w:szCs w:val="20"/>
        </w:rPr>
        <w:t>(( aponta dedo indicador da mão esquerda para o carbocátion formado))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(0:03:16.2)</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019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o alcolato né ... o etanol ... o</w:t>
      </w:r>
      <w:r w:rsidRPr="00497DB2">
        <w:rPr>
          <w:rFonts w:ascii="Times New Roman" w:eastAsiaTheme="minorHAnsi" w:hAnsi="Times New Roman" w:cs="Times New Roman"/>
          <w:b/>
          <w:bCs/>
          <w:sz w:val="20"/>
          <w:szCs w:val="20"/>
          <w:u w:val="single"/>
        </w:rPr>
        <w:t xml:space="preserve"> etóxido vai entrar tanto por cima quanto por baixo e vai gerar mistura racêmica</w:t>
      </w:r>
      <w:r w:rsidRPr="00497DB2">
        <w:rPr>
          <w:rFonts w:ascii="Times New Roman" w:eastAsiaTheme="minorHAnsi" w:hAnsi="Times New Roman" w:cs="Times New Roman"/>
          <w:sz w:val="20"/>
          <w:szCs w:val="20"/>
        </w:rPr>
        <w:t>... então e</w:t>
      </w:r>
      <w:r>
        <w:rPr>
          <w:rFonts w:ascii="Times New Roman" w:eastAsiaTheme="minorHAnsi" w:hAnsi="Times New Roman" w:cs="Times New Roman"/>
          <w:sz w:val="20"/>
          <w:szCs w:val="20"/>
        </w:rPr>
        <w:t>sse é o caso do cenário 1... ((</w:t>
      </w:r>
      <w:r w:rsidRPr="00497DB2">
        <w:rPr>
          <w:rFonts w:ascii="Times New Roman" w:eastAsiaTheme="minorHAnsi" w:hAnsi="Times New Roman" w:cs="Times New Roman"/>
          <w:sz w:val="20"/>
          <w:szCs w:val="20"/>
        </w:rPr>
        <w:t>demonstra com as mãos a posição de entrada e saída do alcolato - gesto icônico))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(0:03:21.1)</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lastRenderedPageBreak/>
        <w:t>020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no cenário 2 é exatamente a reação q</w:t>
      </w:r>
      <w:r w:rsidR="008A5DDD">
        <w:rPr>
          <w:rFonts w:ascii="Times New Roman" w:eastAsiaTheme="minorHAnsi" w:hAnsi="Times New Roman" w:cs="Times New Roman"/>
          <w:sz w:val="20"/>
          <w:szCs w:val="20"/>
        </w:rPr>
        <w:t>ue eu estava comentando ...uma S</w:t>
      </w:r>
      <w:r w:rsidR="008A5DDD" w:rsidRPr="008A5DDD">
        <w:rPr>
          <w:rFonts w:ascii="Times New Roman" w:eastAsiaTheme="minorHAnsi" w:hAnsi="Times New Roman" w:cs="Times New Roman"/>
          <w:sz w:val="20"/>
          <w:szCs w:val="20"/>
          <w:vertAlign w:val="subscript"/>
        </w:rPr>
        <w:t>N</w:t>
      </w:r>
      <w:r w:rsidR="008A5DDD">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onde ocorre a inversão do centro quiral... (( escreve cenário 2 na lousa))</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(0:03:31.5)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021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a gente tem etanol atacando esse substrato ...e ele ataca por trás ...(0:03:43.8)</w:t>
      </w:r>
    </w:p>
    <w:p w:rsidR="001C1A30"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(0:04:07.6)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sidRPr="00012420">
        <w:rPr>
          <w:rFonts w:ascii="Times New Roman" w:eastAsiaTheme="minorHAnsi" w:hAnsi="Times New Roman" w:cs="Times New Roman"/>
          <w:b/>
          <w:sz w:val="20"/>
          <w:szCs w:val="20"/>
          <w:u w:val="single"/>
        </w:rPr>
        <w:t>en</w:t>
      </w:r>
      <w:r w:rsidRPr="00012420">
        <w:rPr>
          <w:rFonts w:ascii="Times New Roman" w:eastAsiaTheme="minorHAnsi" w:hAnsi="Times New Roman" w:cs="Times New Roman"/>
          <w:sz w:val="20"/>
          <w:szCs w:val="20"/>
          <w:u w:val="single"/>
        </w:rPr>
        <w:t>t</w:t>
      </w:r>
      <w:r w:rsidRPr="00497DB2">
        <w:rPr>
          <w:rFonts w:ascii="Times New Roman" w:eastAsiaTheme="minorHAnsi" w:hAnsi="Times New Roman" w:cs="Times New Roman"/>
          <w:b/>
          <w:bCs/>
          <w:sz w:val="20"/>
          <w:szCs w:val="20"/>
          <w:u w:val="single"/>
        </w:rPr>
        <w:t xml:space="preserve">ão esse grupo vai sair ... como brometo e esse hidrogênio no guarda-chuva ele vem para frente </w:t>
      </w:r>
      <w:r w:rsidRPr="00497DB2">
        <w:rPr>
          <w:rFonts w:ascii="Times New Roman" w:eastAsiaTheme="minorHAnsi" w:hAnsi="Times New Roman" w:cs="Times New Roman"/>
          <w:sz w:val="20"/>
          <w:szCs w:val="20"/>
        </w:rPr>
        <w:t>... então nós podemos obviamente.... (( aponta para o brometo e hidrogênio do substrato -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(0:04:20.5)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023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sidRPr="00497DB2">
        <w:rPr>
          <w:rFonts w:ascii="Times New Roman" w:eastAsiaTheme="minorHAnsi" w:hAnsi="Times New Roman" w:cs="Times New Roman"/>
          <w:b/>
          <w:bCs/>
          <w:sz w:val="20"/>
          <w:szCs w:val="20"/>
          <w:u w:val="single"/>
        </w:rPr>
        <w:t>() mais esse próton perderia para o meio reacional</w:t>
      </w:r>
      <w:r w:rsidRPr="00497DB2">
        <w:rPr>
          <w:rFonts w:ascii="Times New Roman" w:eastAsiaTheme="minorHAnsi" w:hAnsi="Times New Roman" w:cs="Times New Roman"/>
          <w:sz w:val="20"/>
          <w:szCs w:val="20"/>
        </w:rPr>
        <w:t xml:space="preserve"> ... o etóxido entraria por trás ... e o hidrogênio que antes estava por trás ... ((aponta para o hidrogênio -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(0:04:53.4)</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024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vem para frente ...(0:04:55.7)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025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ai no caso 2 ... cenário 2 ... é ... uma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2...(0:04:57.6)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026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isso tudo é a definição ... () </w:t>
      </w:r>
      <w:r w:rsidRPr="00497DB2">
        <w:rPr>
          <w:rFonts w:ascii="Times New Roman" w:eastAsiaTheme="minorHAnsi" w:hAnsi="Times New Roman" w:cs="Times New Roman"/>
          <w:sz w:val="20"/>
          <w:szCs w:val="20"/>
        </w:rPr>
        <w:t>preferência para S</w:t>
      </w:r>
      <w:r w:rsidR="00C95E2C" w:rsidRPr="00C95E2C">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1 ou S</w:t>
      </w:r>
      <w:r w:rsidR="00C95E2C" w:rsidRPr="00C95E2C">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2 vai depender de uns parâmetros que não estão escrito no caso que seria ... depende do solvente que a gente vai utilizar ... e também () dependendo do solvente ()... (( aponta para os tipos de reação -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(0:05:03.5)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027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ó... o cenário 3 ... seria ...</w:t>
      </w:r>
      <w:r w:rsidRPr="00497DB2">
        <w:rPr>
          <w:rFonts w:ascii="Times New Roman" w:eastAsiaTheme="minorHAnsi" w:hAnsi="Times New Roman" w:cs="Times New Roman"/>
          <w:sz w:val="20"/>
          <w:szCs w:val="20"/>
        </w:rPr>
        <w:t xml:space="preserve"> é etóxido né?  em etanol ...(0:05:26.7)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028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pode apagar para continuar?</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(0:05:36.4)</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029 P: fique a vontade...(0:05:39.6)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030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quer que explique com mais detalhes? o mecanismo essas coisas?</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(0:05:41.5)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031 P: da forma mais completa que você quiser... (0:05:43.3)</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estou partindo do pressuposto que já foi explicado o mecanismo ... inversão ... intermediário ... você acha que está legal? (0:05:53.1)</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033 P: () só tem algumas perguntas que eu vou fazendo ...</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(0:05:56.8)</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034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vai fazendo então eu vou apagar?</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(0:05:59.5)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035 P: isso ... assim que você terminar ... ((apaga a lousa))</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(0:06:03.0)</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036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vocês não vão avaliar lousa né? ((escreve o cenário 3))</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(0:06:17.0)</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037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o cenário 3 ... pensando em uma mistura de produtos ... então no caso o etóxido ...</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(0:06:18.5)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038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ele é considerado uma base forte ... por que ? porque é uma base de lewis né? (( escreve a base de lewis))</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(0:06:30.8)</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039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com tamanho pequeno ... com o atomo que comporta a carga ... elemento ...(0:06:48.8)</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040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 negativo ...(0:07:20.7)</w:t>
      </w:r>
    </w:p>
    <w:p w:rsidR="001C1A30"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(0:07:37.5)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041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sidRPr="00497DB2">
        <w:rPr>
          <w:rFonts w:ascii="Times New Roman" w:eastAsiaTheme="minorHAnsi" w:hAnsi="Times New Roman" w:cs="Times New Roman"/>
          <w:b/>
          <w:bCs/>
          <w:sz w:val="20"/>
          <w:szCs w:val="20"/>
          <w:u w:val="single"/>
        </w:rPr>
        <w:t>e esta mistura de condições especialmente o tamanho pequeno do átomo ... também a carga</w:t>
      </w:r>
      <w:r w:rsidRPr="00497DB2">
        <w:rPr>
          <w:rFonts w:ascii="Times New Roman" w:eastAsiaTheme="minorHAnsi" w:hAnsi="Times New Roman" w:cs="Times New Roman"/>
          <w:sz w:val="20"/>
          <w:szCs w:val="20"/>
        </w:rPr>
        <w:t>() ... (( aponta para as frases na lousa - gesto demonstrativo))</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043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faz com que o etóxido seja considerado uma base forte ou uma base pouco nucleofílica ...(0:07:41.4)</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044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por que? porque ele não tem ... novo elemento () ... ou seja ele não tem a capacidade de interagir ... né...(0:07:56.7)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045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ou a capacidade dele de interação ... n</w:t>
      </w:r>
      <w:r w:rsidRPr="00497DB2">
        <w:rPr>
          <w:rFonts w:ascii="Times New Roman" w:eastAsiaTheme="minorHAnsi" w:hAnsi="Times New Roman" w:cs="Times New Roman"/>
          <w:b/>
          <w:bCs/>
          <w:sz w:val="20"/>
          <w:szCs w:val="20"/>
          <w:u w:val="single"/>
        </w:rPr>
        <w:t>a S</w:t>
      </w:r>
      <w:r w:rsidR="008A5DDD" w:rsidRPr="008A5DDD">
        <w:rPr>
          <w:rFonts w:ascii="Times New Roman" w:eastAsiaTheme="minorHAnsi" w:hAnsi="Times New Roman" w:cs="Times New Roman"/>
          <w:b/>
          <w:bCs/>
          <w:sz w:val="20"/>
          <w:szCs w:val="20"/>
          <w:u w:val="single"/>
          <w:vertAlign w:val="subscript"/>
        </w:rPr>
        <w:t>N</w:t>
      </w:r>
      <w:r w:rsidRPr="00497DB2">
        <w:rPr>
          <w:rFonts w:ascii="Times New Roman" w:eastAsiaTheme="minorHAnsi" w:hAnsi="Times New Roman" w:cs="Times New Roman"/>
          <w:b/>
          <w:bCs/>
          <w:sz w:val="20"/>
          <w:szCs w:val="20"/>
          <w:u w:val="single"/>
        </w:rPr>
        <w:t>2 é muito baixo ... são quesitos pra ser um bom nucleófilo...</w:t>
      </w:r>
      <w:r w:rsidRPr="00497DB2">
        <w:rPr>
          <w:rFonts w:ascii="Times New Roman" w:eastAsiaTheme="minorHAnsi" w:hAnsi="Times New Roman" w:cs="Times New Roman"/>
          <w:sz w:val="20"/>
          <w:szCs w:val="20"/>
        </w:rPr>
        <w:t xml:space="preserve"> (( aponta para a reação - gesto demonstrativo))(0:08:18.1)</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046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sidRPr="00497DB2">
        <w:rPr>
          <w:rFonts w:ascii="Times New Roman" w:eastAsiaTheme="minorHAnsi" w:hAnsi="Times New Roman" w:cs="Times New Roman"/>
          <w:b/>
          <w:bCs/>
          <w:sz w:val="20"/>
          <w:szCs w:val="20"/>
          <w:u w:val="single"/>
        </w:rPr>
        <w:t xml:space="preserve">então nesse caso ele vai atuar primordialmente como uma base ... ou seja ele vai abstrair para neutralizar ou para zerar esta carga negativa ... </w:t>
      </w:r>
      <w:r w:rsidRPr="00497DB2">
        <w:rPr>
          <w:rFonts w:ascii="Times New Roman" w:eastAsiaTheme="minorHAnsi" w:hAnsi="Times New Roman" w:cs="Times New Roman"/>
          <w:sz w:val="20"/>
          <w:szCs w:val="20"/>
        </w:rPr>
        <w:t>(( aponta para a base -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(0:08:27.3)</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047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ele vai preferir tirar um hidrogênio da periferia da molécula que é mais fácil para ele do que todo </w:t>
      </w:r>
      <w:r w:rsidRPr="00497DB2">
        <w:rPr>
          <w:rFonts w:ascii="Times New Roman" w:eastAsiaTheme="minorHAnsi" w:hAnsi="Times New Roman" w:cs="Times New Roman"/>
          <w:b/>
          <w:bCs/>
          <w:sz w:val="20"/>
          <w:szCs w:val="20"/>
          <w:u w:val="single"/>
        </w:rPr>
        <w:t>aquele arranjo eletrônico necessário para usar um S</w:t>
      </w:r>
      <w:r w:rsidR="00C95E2C" w:rsidRPr="00C95E2C">
        <w:rPr>
          <w:rFonts w:ascii="Times New Roman" w:eastAsiaTheme="minorHAnsi" w:hAnsi="Times New Roman" w:cs="Times New Roman"/>
          <w:b/>
          <w:bCs/>
          <w:sz w:val="20"/>
          <w:szCs w:val="20"/>
          <w:u w:val="single"/>
          <w:vertAlign w:val="subscript"/>
        </w:rPr>
        <w:t>N</w:t>
      </w:r>
      <w:r w:rsidRPr="00497DB2">
        <w:rPr>
          <w:rFonts w:ascii="Times New Roman" w:eastAsiaTheme="minorHAnsi" w:hAnsi="Times New Roman" w:cs="Times New Roman"/>
          <w:b/>
          <w:bCs/>
          <w:sz w:val="20"/>
          <w:szCs w:val="20"/>
          <w:u w:val="single"/>
        </w:rPr>
        <w:t>2</w:t>
      </w:r>
      <w:r w:rsidRPr="00497DB2">
        <w:rPr>
          <w:rFonts w:ascii="Times New Roman" w:eastAsiaTheme="minorHAnsi" w:hAnsi="Times New Roman" w:cs="Times New Roman"/>
          <w:sz w:val="20"/>
          <w:szCs w:val="20"/>
        </w:rPr>
        <w:t xml:space="preserve"> ... (( faz uma espécie de circulo com as mãos no momento em que fala do arranjo eletrônico - gesto icônico))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(0:08:43.3)</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048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no caso aqui nós vamos ter um pouco de produto de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2 ... () observar que houve () inversão do centro quiral ... o hidrogênio que estava lá atrás do reagente veio para frente... (( escreve a reação na lousa))</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(0:08:54.7)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049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mas prioritariamente nós teremos o produto de E2 ... que seria de eliminação...(0:09:13.2)</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050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no caso nós temos o grupo etila ... () eu vou desenhar simplesmente ... a parte importante da molécula...(0:09:22.3)</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lastRenderedPageBreak/>
        <w:t>051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só pra mostrar pra vocês a</w:t>
      </w:r>
      <w:r w:rsidRPr="00497DB2">
        <w:rPr>
          <w:rFonts w:ascii="Times New Roman" w:eastAsiaTheme="minorHAnsi" w:hAnsi="Times New Roman" w:cs="Times New Roman"/>
          <w:b/>
          <w:bCs/>
          <w:sz w:val="20"/>
          <w:szCs w:val="20"/>
          <w:u w:val="single"/>
        </w:rPr>
        <w:t xml:space="preserve"> importância da orientação espacial dos orbitais envolvidos na reação de eliminação E2</w:t>
      </w:r>
      <w:r w:rsidRPr="00497DB2">
        <w:rPr>
          <w:rFonts w:ascii="Times New Roman" w:eastAsiaTheme="minorHAnsi" w:hAnsi="Times New Roman" w:cs="Times New Roman"/>
          <w:sz w:val="20"/>
          <w:szCs w:val="20"/>
        </w:rPr>
        <w:t xml:space="preserve"> ... (( aponta para os dois carbonos do alceno produzido no cenário 3 -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(0:09:52.6)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eles tem que estar antiperiplanares para que ocorra a reação de eliminação ... (0:10:00.1)</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053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a</w:t>
      </w:r>
      <w:r w:rsidR="00F31D53">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gente não tem aqui o centro quiral ... col</w:t>
      </w:r>
      <w:r w:rsidRPr="00497DB2">
        <w:rPr>
          <w:rFonts w:ascii="Times New Roman" w:eastAsiaTheme="minorHAnsi" w:hAnsi="Times New Roman" w:cs="Times New Roman"/>
          <w:b/>
          <w:bCs/>
          <w:sz w:val="20"/>
          <w:szCs w:val="20"/>
          <w:u w:val="single"/>
        </w:rPr>
        <w:t>oquei aqui só para vocês verem como que acontece o mecanismo ..</w:t>
      </w:r>
      <w:r w:rsidRPr="00497DB2">
        <w:rPr>
          <w:rFonts w:ascii="Times New Roman" w:eastAsiaTheme="minorHAnsi" w:hAnsi="Times New Roman" w:cs="Times New Roman"/>
          <w:sz w:val="20"/>
          <w:szCs w:val="20"/>
        </w:rPr>
        <w:t>.(( aponta com a mão esquerda para toda região molecular do alceno -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(0:10:05.7)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054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tem a base o etóxido ... a medida que ele abstrai esse hidrogênio vai quebrando essa ligação ... essa ligação vai sendo clivada também ... (( descreve este argumento na lousa em termos simbólicos))</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(0:10:14.2)</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055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por que ? porque esse par de elétrons que faz parte da ligação sigma com o hidrogênio vai sendo injetado no orbital antiligante aqui no carbono bromo ... a medida que vai clivando ...(( descreve este argumento na lousa em termos simbólicos))(0:10:22.5)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056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essa ligação () localizado aqui nesse carbono e injetado aqui para formar a dupla ligação...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 xml:space="preserve"> (( descreve este argumento na lousa em termos simbólicos))(0:10:44.8)</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057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nós vamos ter o produto de eliminação sempre vai ser um produto insaturado ...</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(0:10:48.6)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058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ai nesse caso do cenário 3 nos temos dois produtos insaturados que são possíveis de serem formados ...(( descreve este argumento na lousa em termos simbólicos))(0:10:53.1)</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059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que seria o produto... cis ou E ... e o produto trans ou Z ...(( descreve este argumento na lousa em termos simbólicos))</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(0:11:04.7)</w:t>
      </w:r>
    </w:p>
    <w:p w:rsidR="00E469BA"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(0:11:26.7)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060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esse aqui seria o E e esse aqui o Z ... desculpa ... esse aqui é o Z e esse aqui o E...(0:11:29.5)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061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o Z é do mesmo lado ... e o E é o invertido né...(( descreve este argumento na lousa em termos simbólicos))(0:11:44.9)</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062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sidRPr="00497DB2">
        <w:rPr>
          <w:rFonts w:ascii="Times New Roman" w:eastAsiaTheme="minorHAnsi" w:hAnsi="Times New Roman" w:cs="Times New Roman"/>
          <w:b/>
          <w:bCs/>
          <w:sz w:val="20"/>
          <w:szCs w:val="20"/>
          <w:u w:val="single"/>
        </w:rPr>
        <w:t>os grupos ... e como a gente determina essa nomenclatura ?</w:t>
      </w:r>
      <w:r w:rsidRPr="00497DB2">
        <w:rPr>
          <w:rFonts w:ascii="Times New Roman" w:eastAsiaTheme="minorHAnsi" w:hAnsi="Times New Roman" w:cs="Times New Roman"/>
          <w:sz w:val="20"/>
          <w:szCs w:val="20"/>
        </w:rPr>
        <w:t xml:space="preserve"> (( aponta mão esquerda para as molécula</w:t>
      </w:r>
      <w:r w:rsidR="005F1ADB">
        <w:rPr>
          <w:rFonts w:ascii="Times New Roman" w:eastAsiaTheme="minorHAnsi" w:hAnsi="Times New Roman" w:cs="Times New Roman"/>
          <w:sz w:val="20"/>
          <w:szCs w:val="20"/>
        </w:rPr>
        <w:t xml:space="preserve">s E e Z - gesto demonstrativo)) </w:t>
      </w:r>
      <w:r w:rsidRPr="00497DB2">
        <w:rPr>
          <w:rFonts w:ascii="Times New Roman" w:eastAsiaTheme="minorHAnsi" w:hAnsi="Times New Roman" w:cs="Times New Roman"/>
          <w:sz w:val="20"/>
          <w:szCs w:val="20"/>
        </w:rPr>
        <w:t xml:space="preserve">(0:11:50.3) </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063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já viu que é determinado pelos grupos ()de maior prioridade ...</w:t>
      </w:r>
      <w:r w:rsidRPr="00497DB2">
        <w:rPr>
          <w:rFonts w:ascii="Times New Roman" w:eastAsiaTheme="minorHAnsi" w:hAnsi="Times New Roman" w:cs="Times New Roman"/>
          <w:b/>
          <w:bCs/>
          <w:sz w:val="20"/>
          <w:szCs w:val="20"/>
          <w:u w:val="single"/>
        </w:rPr>
        <w:t xml:space="preserve"> então nesses dois carbonos a menor prioridade é o hidrogênio ... como esses dois estão do mesmo lado ...</w:t>
      </w:r>
      <w:r w:rsidRPr="00497DB2">
        <w:rPr>
          <w:rFonts w:ascii="Times New Roman" w:eastAsiaTheme="minorHAnsi" w:hAnsi="Times New Roman" w:cs="Times New Roman"/>
          <w:sz w:val="20"/>
          <w:szCs w:val="20"/>
        </w:rPr>
        <w:t xml:space="preserve"> (( aponta a mão esquerda para toda a molécula do alc</w:t>
      </w:r>
      <w:r>
        <w:rPr>
          <w:rFonts w:ascii="Times New Roman" w:eastAsiaTheme="minorHAnsi" w:hAnsi="Times New Roman" w:cs="Times New Roman"/>
          <w:sz w:val="20"/>
          <w:szCs w:val="20"/>
        </w:rPr>
        <w:t xml:space="preserve">eno cis - gesto demonstrativo)) </w:t>
      </w:r>
      <w:r w:rsidRPr="00497DB2">
        <w:rPr>
          <w:rFonts w:ascii="Times New Roman" w:eastAsiaTheme="minorHAnsi" w:hAnsi="Times New Roman" w:cs="Times New Roman"/>
          <w:sz w:val="20"/>
          <w:szCs w:val="20"/>
        </w:rPr>
        <w:t>(0:11:55.1)</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064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são cis ou Z ... ele é determinado como um () cis ... (0:12:02.6)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065 D</w:t>
      </w:r>
      <w:r w:rsidR="008B55AB">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sidRPr="00497DB2">
        <w:rPr>
          <w:rFonts w:ascii="Times New Roman" w:eastAsiaTheme="minorHAnsi" w:hAnsi="Times New Roman" w:cs="Times New Roman"/>
          <w:b/>
          <w:bCs/>
          <w:sz w:val="20"/>
          <w:szCs w:val="20"/>
          <w:u w:val="single"/>
        </w:rPr>
        <w:t>de maior prioridade estão do mesmo lado ... e o trans de maior prioridade estão para lados opostos ...</w:t>
      </w:r>
      <w:r w:rsidRPr="00497DB2">
        <w:rPr>
          <w:rFonts w:ascii="Times New Roman" w:eastAsiaTheme="minorHAnsi" w:hAnsi="Times New Roman" w:cs="Times New Roman"/>
          <w:sz w:val="20"/>
          <w:szCs w:val="20"/>
        </w:rPr>
        <w:t>(( aponta a mão esquerda para toda a molécula do alceno cis - gesto demonstrativo))(0:12:08.6)</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066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 dentre estes aqui né ... a única coisa que nós conseguimos determinar qual que seria...() prioritário não ...  em maior quantidade ... (0:12:16.2)</w:t>
      </w:r>
    </w:p>
    <w:p w:rsidR="001C1A30" w:rsidRPr="00497DB2" w:rsidRDefault="00610486" w:rsidP="001C1A30">
      <w:pPr>
        <w:autoSpaceDE w:val="0"/>
        <w:autoSpaceDN w:val="0"/>
        <w:adjustRightInd w:val="0"/>
        <w:spacing w:after="6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067 P: ma</w:t>
      </w:r>
      <w:r w:rsidR="001C1A30" w:rsidRPr="00497DB2">
        <w:rPr>
          <w:rFonts w:ascii="Times New Roman" w:eastAsiaTheme="minorHAnsi" w:hAnsi="Times New Roman" w:cs="Times New Roman"/>
          <w:sz w:val="20"/>
          <w:szCs w:val="20"/>
        </w:rPr>
        <w:t>joritário ?</w:t>
      </w:r>
      <w:r w:rsidR="001C1A30">
        <w:rPr>
          <w:rFonts w:ascii="Times New Roman" w:eastAsiaTheme="minorHAnsi" w:hAnsi="Times New Roman" w:cs="Times New Roman"/>
          <w:sz w:val="20"/>
          <w:szCs w:val="20"/>
        </w:rPr>
        <w:t xml:space="preserve"> </w:t>
      </w:r>
      <w:r w:rsidR="001C1A30" w:rsidRPr="00497DB2">
        <w:rPr>
          <w:rFonts w:ascii="Times New Roman" w:eastAsiaTheme="minorHAnsi" w:hAnsi="Times New Roman" w:cs="Times New Roman"/>
          <w:sz w:val="20"/>
          <w:szCs w:val="20"/>
        </w:rPr>
        <w:t>(0:12:24.4)</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068 D</w:t>
      </w:r>
      <w:r w:rsidR="008B55AB">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majoritário ... obrigado ... (0:12:26.5)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 xml:space="preserve">069 D: nós podemos definir entre eles </w:t>
      </w:r>
      <w:r w:rsidRPr="00497DB2">
        <w:rPr>
          <w:rFonts w:ascii="Times New Roman" w:eastAsiaTheme="minorHAnsi" w:hAnsi="Times New Roman" w:cs="Times New Roman"/>
          <w:b/>
          <w:bCs/>
          <w:sz w:val="20"/>
          <w:szCs w:val="20"/>
          <w:u w:val="single"/>
        </w:rPr>
        <w:t xml:space="preserve">... entre esse daqui vai depender da condição do solvente e condições reacionais </w:t>
      </w:r>
      <w:r w:rsidRPr="00497DB2">
        <w:rPr>
          <w:rFonts w:ascii="Times New Roman" w:eastAsiaTheme="minorHAnsi" w:hAnsi="Times New Roman" w:cs="Times New Roman"/>
          <w:sz w:val="20"/>
          <w:szCs w:val="20"/>
        </w:rPr>
        <w:t>... (( aponta a mão esquerda para toda as moléculas de produto-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(0:12:29.8)</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070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a </w:t>
      </w:r>
      <w:r w:rsidRPr="00497DB2">
        <w:rPr>
          <w:rFonts w:ascii="Times New Roman" w:eastAsiaTheme="minorHAnsi" w:hAnsi="Times New Roman" w:cs="Times New Roman"/>
          <w:b/>
          <w:bCs/>
          <w:sz w:val="20"/>
          <w:szCs w:val="20"/>
          <w:u w:val="single"/>
        </w:rPr>
        <w:t>gente não tem como ter certeza ... bater o martelo de qual que vai ser o majoritário entre esse e esses dois ...</w:t>
      </w:r>
      <w:r w:rsidRPr="00497DB2">
        <w:rPr>
          <w:rFonts w:ascii="Times New Roman" w:eastAsiaTheme="minorHAnsi" w:hAnsi="Times New Roman" w:cs="Times New Roman"/>
          <w:sz w:val="20"/>
          <w:szCs w:val="20"/>
        </w:rPr>
        <w:t xml:space="preserve"> (( aponta a mão esquerda para toda as mo</w:t>
      </w:r>
      <w:r>
        <w:rPr>
          <w:rFonts w:ascii="Times New Roman" w:eastAsiaTheme="minorHAnsi" w:hAnsi="Times New Roman" w:cs="Times New Roman"/>
          <w:sz w:val="20"/>
          <w:szCs w:val="20"/>
        </w:rPr>
        <w:t xml:space="preserve">léculas - gesto demonstrativo)) </w:t>
      </w:r>
      <w:r w:rsidRPr="00497DB2">
        <w:rPr>
          <w:rFonts w:ascii="Times New Roman" w:eastAsiaTheme="minorHAnsi" w:hAnsi="Times New Roman" w:cs="Times New Roman"/>
          <w:sz w:val="20"/>
          <w:szCs w:val="20"/>
        </w:rPr>
        <w:t>(0:12:34.1)</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071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porém entre esses dois a gente consegue determinar qual que seria o majoritário ...(0:12:38.0)</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sidRPr="00497DB2">
        <w:rPr>
          <w:rFonts w:ascii="Times New Roman" w:eastAsiaTheme="minorHAnsi" w:hAnsi="Times New Roman" w:cs="Times New Roman"/>
          <w:b/>
          <w:bCs/>
          <w:sz w:val="20"/>
          <w:szCs w:val="20"/>
          <w:u w:val="single"/>
        </w:rPr>
        <w:t>que é o produto E ... porque ?</w:t>
      </w:r>
      <w:r w:rsidRPr="00497DB2">
        <w:rPr>
          <w:rFonts w:ascii="Times New Roman" w:eastAsiaTheme="minorHAnsi" w:hAnsi="Times New Roman" w:cs="Times New Roman"/>
          <w:sz w:val="20"/>
          <w:szCs w:val="20"/>
        </w:rPr>
        <w:t xml:space="preserve"> os grupos que tem maior nuvem eletrônica ... estão mais afastados ...e estando mais afastados você minimiza a repulsão eletrostática do substituinte ... (( demonstra o alceno E na</w:t>
      </w:r>
      <w:r>
        <w:rPr>
          <w:rFonts w:ascii="Times New Roman" w:eastAsiaTheme="minorHAnsi" w:hAnsi="Times New Roman" w:cs="Times New Roman"/>
          <w:sz w:val="20"/>
          <w:szCs w:val="20"/>
        </w:rPr>
        <w:t xml:space="preserve"> lousa - gesto demonstrativo)) </w:t>
      </w:r>
      <w:r w:rsidRPr="00497DB2">
        <w:rPr>
          <w:rFonts w:ascii="Times New Roman" w:eastAsiaTheme="minorHAnsi" w:hAnsi="Times New Roman" w:cs="Times New Roman"/>
          <w:sz w:val="20"/>
          <w:szCs w:val="20"/>
        </w:rPr>
        <w:t>(0:12:48.4)</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073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minimiza a energia do sistema como um todo...(0:12:56.7)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074 D: então isso dai ... o cenário 4 ... a gente não tem a explicação que foi dada nos cenários anteriores ... (0:13:03.8)</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075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porém aqui no cenário 4 nós vemos que a condição reacional ... ela vai em vez de ser uma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2 preferencialmente aqui nos teremos uma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1 ... ou seja a condição reacional favorece a formação de um carbocátion ...(0:13:17.7)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076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provavelmente com um solvente com uma constante dielétrica alta...(0:13:32.4)</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077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ele vai solvatar () carbocátion ...(0:13:37.0)</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lastRenderedPageBreak/>
        <w:t>078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nós teremos aqui a mistura de produtos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 xml:space="preserve">1 ... e certamente a gente vai ter uma mistura racêmica aqui né ... entre esses dois produtos quirais ... estes carbonos quirais ... e temos também um meio reacional que favorece a </w:t>
      </w:r>
      <w:r w:rsidRPr="00497DB2">
        <w:rPr>
          <w:rFonts w:ascii="Times New Roman" w:eastAsiaTheme="minorHAnsi" w:hAnsi="Times New Roman" w:cs="Times New Roman"/>
          <w:b/>
          <w:bCs/>
          <w:sz w:val="20"/>
          <w:szCs w:val="20"/>
          <w:u w:val="single"/>
        </w:rPr>
        <w:t xml:space="preserve">formação ... do mecanismo de E2 ... </w:t>
      </w:r>
      <w:r w:rsidRPr="00497DB2">
        <w:rPr>
          <w:rFonts w:ascii="Times New Roman" w:eastAsiaTheme="minorHAnsi" w:hAnsi="Times New Roman" w:cs="Times New Roman"/>
          <w:sz w:val="20"/>
          <w:szCs w:val="20"/>
        </w:rPr>
        <w:t>(( aponta para o produto de E2 - gesto demonstrativo))</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(0:13:43.5)</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079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xml:space="preserve">: </w:t>
      </w:r>
      <w:r w:rsidRPr="00497DB2">
        <w:rPr>
          <w:rFonts w:ascii="Times New Roman" w:eastAsiaTheme="minorHAnsi" w:hAnsi="Times New Roman" w:cs="Times New Roman"/>
          <w:b/>
          <w:bCs/>
          <w:sz w:val="20"/>
          <w:szCs w:val="20"/>
          <w:u w:val="single"/>
        </w:rPr>
        <w:t>então novamente aqui nós vamos ter a mesma proposta ...</w:t>
      </w:r>
      <w:r w:rsidR="005F1ADB">
        <w:rPr>
          <w:rFonts w:ascii="Times New Roman" w:eastAsiaTheme="minorHAnsi" w:hAnsi="Times New Roman" w:cs="Times New Roman"/>
          <w:b/>
          <w:bCs/>
          <w:sz w:val="20"/>
          <w:szCs w:val="20"/>
          <w:u w:val="single"/>
        </w:rPr>
        <w:t xml:space="preserve"> </w:t>
      </w:r>
      <w:r w:rsidRPr="00497DB2">
        <w:rPr>
          <w:rFonts w:ascii="Times New Roman" w:eastAsiaTheme="minorHAnsi" w:hAnsi="Times New Roman" w:cs="Times New Roman"/>
          <w:b/>
          <w:bCs/>
          <w:sz w:val="20"/>
          <w:szCs w:val="20"/>
          <w:u w:val="single"/>
        </w:rPr>
        <w:t>a mesma discussão em relação a teoria majoritária de  ligação ...majoritariame</w:t>
      </w:r>
      <w:r w:rsidR="005F1ADB">
        <w:rPr>
          <w:rFonts w:ascii="Times New Roman" w:eastAsiaTheme="minorHAnsi" w:hAnsi="Times New Roman" w:cs="Times New Roman"/>
          <w:b/>
          <w:bCs/>
          <w:sz w:val="20"/>
          <w:szCs w:val="20"/>
          <w:u w:val="single"/>
        </w:rPr>
        <w:t xml:space="preserve">nte nós teremos produtos E ... </w:t>
      </w:r>
      <w:r w:rsidRPr="00497DB2">
        <w:rPr>
          <w:rFonts w:ascii="Times New Roman" w:eastAsiaTheme="minorHAnsi" w:hAnsi="Times New Roman" w:cs="Times New Roman"/>
          <w:b/>
          <w:bCs/>
          <w:sz w:val="20"/>
          <w:szCs w:val="20"/>
          <w:u w:val="single"/>
        </w:rPr>
        <w:t xml:space="preserve">embora a discussão entre eliminação e substituição é difícil de falar assim ... determinar exatamente qual a condição reacional </w:t>
      </w:r>
      <w:r w:rsidRPr="00497DB2">
        <w:rPr>
          <w:rFonts w:ascii="Times New Roman" w:eastAsiaTheme="minorHAnsi" w:hAnsi="Times New Roman" w:cs="Times New Roman"/>
          <w:sz w:val="20"/>
          <w:szCs w:val="20"/>
        </w:rPr>
        <w:t>... (( aponta a mão esquerda para as moléculas - gesto demonstrativo ))</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(0:14:10.7)</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E469BA">
        <w:rPr>
          <w:rFonts w:ascii="Times New Roman" w:eastAsiaTheme="minorHAnsi" w:hAnsi="Times New Roman" w:cs="Times New Roman"/>
          <w:bCs/>
          <w:sz w:val="20"/>
          <w:szCs w:val="20"/>
        </w:rPr>
        <w:t>080 D</w:t>
      </w:r>
      <w:r w:rsidR="00E469BA" w:rsidRPr="00E469BA">
        <w:rPr>
          <w:rFonts w:ascii="Times New Roman" w:eastAsiaTheme="minorHAnsi" w:hAnsi="Times New Roman" w:cs="Times New Roman"/>
          <w:bCs/>
          <w:sz w:val="20"/>
          <w:szCs w:val="20"/>
        </w:rPr>
        <w:t>2</w:t>
      </w:r>
      <w:r w:rsidRPr="00E469BA">
        <w:rPr>
          <w:rFonts w:ascii="Times New Roman" w:eastAsiaTheme="minorHAnsi" w:hAnsi="Times New Roman" w:cs="Times New Roman"/>
          <w:bCs/>
          <w:sz w:val="20"/>
          <w:szCs w:val="20"/>
        </w:rPr>
        <w:t>:</w:t>
      </w:r>
      <w:r w:rsidRPr="00497DB2">
        <w:rPr>
          <w:rFonts w:ascii="Times New Roman" w:eastAsiaTheme="minorHAnsi" w:hAnsi="Times New Roman" w:cs="Times New Roman"/>
          <w:b/>
          <w:bCs/>
          <w:sz w:val="20"/>
          <w:szCs w:val="20"/>
          <w:u w:val="single"/>
        </w:rPr>
        <w:t xml:space="preserve"> ai o cenário 5 é exatamente isso ... a</w:t>
      </w:r>
      <w:r w:rsidR="00F31D53">
        <w:rPr>
          <w:rFonts w:ascii="Times New Roman" w:eastAsiaTheme="minorHAnsi" w:hAnsi="Times New Roman" w:cs="Times New Roman"/>
          <w:b/>
          <w:bCs/>
          <w:sz w:val="20"/>
          <w:szCs w:val="20"/>
          <w:u w:val="single"/>
        </w:rPr>
        <w:t xml:space="preserve"> </w:t>
      </w:r>
      <w:r w:rsidRPr="00497DB2">
        <w:rPr>
          <w:rFonts w:ascii="Times New Roman" w:eastAsiaTheme="minorHAnsi" w:hAnsi="Times New Roman" w:cs="Times New Roman"/>
          <w:b/>
          <w:bCs/>
          <w:sz w:val="20"/>
          <w:szCs w:val="20"/>
          <w:u w:val="single"/>
        </w:rPr>
        <w:t>gente vai discutir se é o meio reacional que favorece prioritariamente a reação que ... de eliminação ...</w:t>
      </w:r>
      <w:r w:rsidRPr="00497DB2">
        <w:rPr>
          <w:rFonts w:ascii="Times New Roman" w:eastAsiaTheme="minorHAnsi" w:hAnsi="Times New Roman" w:cs="Times New Roman"/>
          <w:sz w:val="20"/>
          <w:szCs w:val="20"/>
        </w:rPr>
        <w:t>(( aponta a mão esquerda para as moléculas - gesto demonstrativo ))</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(0:14:27.9)</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081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a reação de () explicar () nós temos essa mistura de isômeros ... são isômeros espaciais ou diasteroisômeros ...(0:14:41.0)</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082 D</w:t>
      </w:r>
      <w:r w:rsidR="00E469BA">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 majoritariamente nós vamos ter esse produto o E () ... que diminuirá a energia no sistema ...(( aponta a mão esquerda para as moléculas - gesto demonstrativo ))</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(0:14:51.2)</w:t>
      </w:r>
    </w:p>
    <w:p w:rsidR="001C1A30" w:rsidRPr="00497DB2" w:rsidRDefault="001C1A30" w:rsidP="001C1A30">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083 P: OK...(0:14:57.2)</w:t>
      </w:r>
    </w:p>
    <w:p w:rsidR="001C1A30" w:rsidRDefault="001C1A30" w:rsidP="001C1A30">
      <w:pPr>
        <w:spacing w:line="360" w:lineRule="auto"/>
        <w:jc w:val="both"/>
        <w:rPr>
          <w:rFonts w:ascii="Times New Roman" w:hAnsi="Times New Roman" w:cs="Times New Roman"/>
          <w:sz w:val="24"/>
          <w:szCs w:val="24"/>
        </w:rPr>
      </w:pPr>
      <w:r w:rsidRPr="00111F66">
        <w:rPr>
          <w:rFonts w:ascii="Times New Roman" w:hAnsi="Times New Roman" w:cs="Times New Roman"/>
          <w:b/>
          <w:sz w:val="24"/>
          <w:szCs w:val="24"/>
        </w:rPr>
        <w:t xml:space="preserve">Figura </w:t>
      </w:r>
      <w:r>
        <w:rPr>
          <w:rFonts w:ascii="Times New Roman" w:hAnsi="Times New Roman" w:cs="Times New Roman"/>
          <w:b/>
          <w:sz w:val="24"/>
          <w:szCs w:val="24"/>
        </w:rPr>
        <w:t>2</w:t>
      </w:r>
      <w:r w:rsidR="00EF2262">
        <w:rPr>
          <w:rFonts w:ascii="Times New Roman" w:hAnsi="Times New Roman" w:cs="Times New Roman"/>
          <w:b/>
          <w:sz w:val="24"/>
          <w:szCs w:val="24"/>
        </w:rPr>
        <w:t>5</w:t>
      </w:r>
      <w:r w:rsidRPr="00111F66">
        <w:rPr>
          <w:rFonts w:ascii="Times New Roman" w:hAnsi="Times New Roman" w:cs="Times New Roman"/>
          <w:b/>
          <w:sz w:val="24"/>
          <w:szCs w:val="24"/>
        </w:rPr>
        <w:t xml:space="preserve">: </w:t>
      </w:r>
      <w:r>
        <w:rPr>
          <w:rFonts w:ascii="Times New Roman" w:hAnsi="Times New Roman" w:cs="Times New Roman"/>
          <w:sz w:val="24"/>
          <w:szCs w:val="24"/>
        </w:rPr>
        <w:t>Explicação</w:t>
      </w:r>
      <w:r w:rsidRPr="00111F66">
        <w:rPr>
          <w:rFonts w:ascii="Times New Roman" w:hAnsi="Times New Roman" w:cs="Times New Roman"/>
          <w:sz w:val="24"/>
          <w:szCs w:val="24"/>
        </w:rPr>
        <w:t xml:space="preserve"> do professor</w:t>
      </w:r>
      <w:r>
        <w:rPr>
          <w:rFonts w:ascii="Times New Roman" w:hAnsi="Times New Roman" w:cs="Times New Roman"/>
          <w:sz w:val="24"/>
          <w:szCs w:val="24"/>
        </w:rPr>
        <w:t xml:space="preserve"> D</w:t>
      </w:r>
      <w:r w:rsidR="00E469BA">
        <w:rPr>
          <w:rFonts w:ascii="Times New Roman" w:hAnsi="Times New Roman" w:cs="Times New Roman"/>
          <w:sz w:val="24"/>
          <w:szCs w:val="24"/>
        </w:rPr>
        <w:t>2</w:t>
      </w:r>
      <w:r w:rsidRPr="00111F66">
        <w:rPr>
          <w:rFonts w:ascii="Times New Roman" w:hAnsi="Times New Roman" w:cs="Times New Roman"/>
          <w:sz w:val="24"/>
          <w:szCs w:val="24"/>
        </w:rPr>
        <w:t xml:space="preserve"> </w:t>
      </w:r>
      <w:r>
        <w:rPr>
          <w:rFonts w:ascii="Times New Roman" w:hAnsi="Times New Roman" w:cs="Times New Roman"/>
          <w:sz w:val="24"/>
          <w:szCs w:val="24"/>
        </w:rPr>
        <w:t xml:space="preserve">– transcrição de  </w:t>
      </w:r>
      <w:r w:rsidRPr="00111F66">
        <w:rPr>
          <w:rFonts w:ascii="Times New Roman" w:hAnsi="Times New Roman" w:cs="Times New Roman"/>
          <w:sz w:val="24"/>
          <w:szCs w:val="24"/>
        </w:rPr>
        <w:t xml:space="preserve"> 0:00:00 à</w:t>
      </w:r>
      <w:r>
        <w:rPr>
          <w:rFonts w:ascii="Times New Roman" w:hAnsi="Times New Roman" w:cs="Times New Roman"/>
          <w:sz w:val="24"/>
          <w:szCs w:val="24"/>
        </w:rPr>
        <w:t xml:space="preserve"> 0:14:57.</w:t>
      </w:r>
    </w:p>
    <w:p w:rsidR="005F707B" w:rsidRPr="00606A7C" w:rsidRDefault="005F707B" w:rsidP="005F707B">
      <w:pPr>
        <w:spacing w:line="36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O prof</w:t>
      </w:r>
      <w:r w:rsidR="00012420">
        <w:rPr>
          <w:rFonts w:ascii="Times New Roman" w:hAnsi="Times New Roman" w:cs="Times New Roman"/>
          <w:sz w:val="24"/>
          <w:szCs w:val="24"/>
        </w:rPr>
        <w:t>essor no momento em que explica a resolução da tarefa,</w:t>
      </w:r>
      <w:r>
        <w:rPr>
          <w:rFonts w:ascii="Times New Roman" w:hAnsi="Times New Roman" w:cs="Times New Roman"/>
          <w:sz w:val="24"/>
          <w:szCs w:val="24"/>
        </w:rPr>
        <w:t xml:space="preserve"> </w:t>
      </w:r>
      <w:r w:rsidRPr="00606A7C">
        <w:rPr>
          <w:rFonts w:ascii="Times New Roman" w:hAnsi="Times New Roman" w:cs="Times New Roman"/>
          <w:sz w:val="24"/>
          <w:szCs w:val="24"/>
        </w:rPr>
        <w:t>opt</w:t>
      </w:r>
      <w:r>
        <w:rPr>
          <w:rFonts w:ascii="Times New Roman" w:hAnsi="Times New Roman" w:cs="Times New Roman"/>
          <w:sz w:val="24"/>
          <w:szCs w:val="24"/>
        </w:rPr>
        <w:t>a</w:t>
      </w:r>
      <w:r w:rsidRPr="00606A7C">
        <w:rPr>
          <w:rFonts w:ascii="Times New Roman" w:hAnsi="Times New Roman" w:cs="Times New Roman"/>
          <w:sz w:val="24"/>
          <w:szCs w:val="24"/>
        </w:rPr>
        <w:t xml:space="preserve"> pela escolha do cenário 4, discorrendo sobre a formação do </w:t>
      </w:r>
      <w:r w:rsidRPr="00606A7C">
        <w:rPr>
          <w:rFonts w:ascii="Times New Roman" w:hAnsi="Times New Roman" w:cs="Times New Roman"/>
          <w:i/>
          <w:sz w:val="24"/>
          <w:szCs w:val="24"/>
        </w:rPr>
        <w:t>intermediário carbocátion</w:t>
      </w:r>
      <w:r w:rsidRPr="00606A7C">
        <w:rPr>
          <w:rFonts w:ascii="Times New Roman" w:hAnsi="Times New Roman" w:cs="Times New Roman"/>
          <w:sz w:val="24"/>
          <w:szCs w:val="24"/>
        </w:rPr>
        <w:t>, bem como os possíveis centros reativos que poderiam ocorrer reação. No entanto, também se apoia em conceitos termodinâmicos com vistas a estabilização de produtos e efeito de solvente sob intermediário de reação.</w:t>
      </w:r>
      <w:r w:rsidDel="000C4020">
        <w:rPr>
          <w:rFonts w:ascii="Times New Roman" w:hAnsi="Times New Roman" w:cs="Times New Roman"/>
          <w:color w:val="FF0000"/>
          <w:sz w:val="24"/>
          <w:szCs w:val="24"/>
        </w:rPr>
        <w:t xml:space="preserve"> </w:t>
      </w:r>
    </w:p>
    <w:p w:rsidR="005F707B" w:rsidRPr="00111F66" w:rsidRDefault="005F707B" w:rsidP="005F707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Um fato importante é que da mesma forma que os estudantes, o professor também faz uso de recursos gestuais associados a invariantes operatórios, muito embora não se tratem </w:t>
      </w:r>
      <w:r w:rsidR="00923B88">
        <w:rPr>
          <w:rFonts w:ascii="Times New Roman" w:hAnsi="Times New Roman" w:cs="Times New Roman"/>
          <w:sz w:val="24"/>
          <w:szCs w:val="24"/>
        </w:rPr>
        <w:t>de</w:t>
      </w:r>
      <w:r w:rsidR="00EF2262">
        <w:rPr>
          <w:rFonts w:ascii="Times New Roman" w:hAnsi="Times New Roman" w:cs="Times New Roman"/>
          <w:sz w:val="24"/>
          <w:szCs w:val="24"/>
        </w:rPr>
        <w:t xml:space="preserve"> gestos metafóricos (Figura 26</w:t>
      </w:r>
      <w:r>
        <w:rPr>
          <w:rFonts w:ascii="Times New Roman" w:hAnsi="Times New Roman" w:cs="Times New Roman"/>
          <w:sz w:val="24"/>
          <w:szCs w:val="24"/>
        </w:rPr>
        <w:t>):</w:t>
      </w:r>
    </w:p>
    <w:p w:rsidR="001C1A30" w:rsidRPr="00111F66" w:rsidRDefault="001C1A30" w:rsidP="001C1A30">
      <w:pPr>
        <w:spacing w:line="360" w:lineRule="auto"/>
        <w:jc w:val="center"/>
        <w:rPr>
          <w:rFonts w:ascii="Times New Roman" w:hAnsi="Times New Roman" w:cs="Times New Roman"/>
          <w:sz w:val="24"/>
          <w:szCs w:val="24"/>
        </w:rPr>
      </w:pPr>
      <w:r w:rsidRPr="00111F66">
        <w:rPr>
          <w:rFonts w:ascii="Times New Roman" w:hAnsi="Times New Roman" w:cs="Times New Roman"/>
          <w:noProof/>
          <w:sz w:val="24"/>
          <w:szCs w:val="24"/>
          <w:lang w:eastAsia="pt-BR"/>
        </w:rPr>
        <w:drawing>
          <wp:inline distT="0" distB="0" distL="0" distR="0">
            <wp:extent cx="5379395" cy="1160891"/>
            <wp:effectExtent l="19050" t="0" r="0" b="0"/>
            <wp:docPr id="19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5400040" cy="1165346"/>
                    </a:xfrm>
                    <a:prstGeom prst="rect">
                      <a:avLst/>
                    </a:prstGeom>
                    <a:noFill/>
                    <a:ln w="9525">
                      <a:noFill/>
                      <a:miter lim="800000"/>
                      <a:headEnd/>
                      <a:tailEnd/>
                    </a:ln>
                  </pic:spPr>
                </pic:pic>
              </a:graphicData>
            </a:graphic>
          </wp:inline>
        </w:drawing>
      </w:r>
    </w:p>
    <w:p w:rsidR="001C1A30" w:rsidRDefault="001C1A30" w:rsidP="00923B88">
      <w:pPr>
        <w:spacing w:line="240" w:lineRule="auto"/>
        <w:jc w:val="both"/>
        <w:rPr>
          <w:rFonts w:ascii="Times New Roman" w:hAnsi="Times New Roman" w:cs="Times New Roman"/>
          <w:sz w:val="24"/>
          <w:szCs w:val="24"/>
        </w:rPr>
      </w:pPr>
      <w:r>
        <w:rPr>
          <w:rFonts w:ascii="Times New Roman" w:hAnsi="Times New Roman" w:cs="Times New Roman"/>
          <w:b/>
          <w:sz w:val="24"/>
          <w:szCs w:val="24"/>
        </w:rPr>
        <w:t>Figura 2</w:t>
      </w:r>
      <w:r w:rsidR="00EF2262">
        <w:rPr>
          <w:rFonts w:ascii="Times New Roman" w:hAnsi="Times New Roman" w:cs="Times New Roman"/>
          <w:b/>
          <w:sz w:val="24"/>
          <w:szCs w:val="24"/>
        </w:rPr>
        <w:t>6</w:t>
      </w:r>
      <w:r w:rsidRPr="00111F66">
        <w:rPr>
          <w:rFonts w:ascii="Times New Roman" w:hAnsi="Times New Roman" w:cs="Times New Roman"/>
          <w:b/>
          <w:sz w:val="24"/>
          <w:szCs w:val="24"/>
        </w:rPr>
        <w:t xml:space="preserve">: </w:t>
      </w:r>
      <w:r w:rsidRPr="00111F66">
        <w:rPr>
          <w:rFonts w:ascii="Times New Roman" w:hAnsi="Times New Roman" w:cs="Times New Roman"/>
          <w:sz w:val="24"/>
          <w:szCs w:val="24"/>
        </w:rPr>
        <w:t>Invariantes operatórios ligados a recursos gestuais presentes na explicação</w:t>
      </w:r>
      <w:r w:rsidRPr="006E222D">
        <w:rPr>
          <w:rFonts w:ascii="Times New Roman" w:hAnsi="Times New Roman" w:cs="Times New Roman"/>
          <w:sz w:val="24"/>
          <w:szCs w:val="24"/>
        </w:rPr>
        <w:t xml:space="preserve"> do professor</w:t>
      </w:r>
      <w:r w:rsidR="005F707B">
        <w:rPr>
          <w:rFonts w:ascii="Times New Roman" w:hAnsi="Times New Roman" w:cs="Times New Roman"/>
          <w:sz w:val="24"/>
          <w:szCs w:val="24"/>
        </w:rPr>
        <w:t xml:space="preserve"> D2</w:t>
      </w:r>
      <w:r>
        <w:rPr>
          <w:rFonts w:ascii="Times New Roman" w:hAnsi="Times New Roman" w:cs="Times New Roman"/>
          <w:sz w:val="24"/>
          <w:szCs w:val="24"/>
        </w:rPr>
        <w:t>.</w:t>
      </w:r>
    </w:p>
    <w:p w:rsidR="005F707B" w:rsidRDefault="001C1A30" w:rsidP="005F707B">
      <w:pPr>
        <w:spacing w:line="360" w:lineRule="auto"/>
        <w:jc w:val="both"/>
        <w:rPr>
          <w:rFonts w:ascii="Times New Roman" w:hAnsi="Times New Roman" w:cs="Times New Roman"/>
          <w:sz w:val="24"/>
          <w:szCs w:val="24"/>
        </w:rPr>
      </w:pPr>
      <w:r>
        <w:rPr>
          <w:rFonts w:ascii="Times New Roman" w:hAnsi="Times New Roman" w:cs="Times New Roman"/>
          <w:sz w:val="24"/>
          <w:szCs w:val="24"/>
        </w:rPr>
        <w:tab/>
        <w:t>Dado que o  professor resolve a tarefa com eficácia</w:t>
      </w:r>
      <w:r w:rsidR="003E16BF">
        <w:rPr>
          <w:rFonts w:ascii="Times New Roman" w:hAnsi="Times New Roman" w:cs="Times New Roman"/>
          <w:sz w:val="24"/>
          <w:szCs w:val="24"/>
        </w:rPr>
        <w:t xml:space="preserve"> </w:t>
      </w:r>
      <w:r>
        <w:rPr>
          <w:rFonts w:ascii="Times New Roman" w:hAnsi="Times New Roman" w:cs="Times New Roman"/>
          <w:sz w:val="24"/>
          <w:szCs w:val="24"/>
        </w:rPr>
        <w:t>os dados sugerem que em função da experiência, o docente não necessita de gestos metafóricos para relacionar-se com o que seria a representação submicroscópica, ademais o fato de aludir a um intermediário carbocátion denotaria por si só que este sujeito operaria neste nível de representação.</w:t>
      </w:r>
    </w:p>
    <w:p w:rsidR="001C1A30" w:rsidRDefault="001C1A30" w:rsidP="005F707B">
      <w:pPr>
        <w:spacing w:line="360" w:lineRule="auto"/>
        <w:ind w:firstLine="708"/>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Diferente das explicações dos estudantes que não consideram fatores termodinâmicos que balizariam a formação do intermediário carbocátion, o professor alia a termodinâmica à </w:t>
      </w:r>
      <w:r w:rsidRPr="005E0CC6">
        <w:rPr>
          <w:rFonts w:ascii="Times New Roman" w:eastAsiaTheme="minorHAnsi" w:hAnsi="Times New Roman" w:cs="Times New Roman"/>
          <w:sz w:val="24"/>
          <w:szCs w:val="24"/>
        </w:rPr>
        <w:t>estabilidade d</w:t>
      </w:r>
      <w:r>
        <w:rPr>
          <w:rFonts w:ascii="Times New Roman" w:eastAsiaTheme="minorHAnsi" w:hAnsi="Times New Roman" w:cs="Times New Roman"/>
          <w:sz w:val="24"/>
          <w:szCs w:val="24"/>
        </w:rPr>
        <w:t xml:space="preserve">o intermediário via </w:t>
      </w:r>
      <w:r w:rsidRPr="005E0CC6">
        <w:rPr>
          <w:rFonts w:ascii="Times New Roman" w:eastAsiaTheme="minorHAnsi" w:hAnsi="Times New Roman" w:cs="Times New Roman"/>
          <w:sz w:val="24"/>
          <w:szCs w:val="24"/>
        </w:rPr>
        <w:t>efeito d</w:t>
      </w:r>
      <w:r>
        <w:rPr>
          <w:rFonts w:ascii="Times New Roman" w:eastAsiaTheme="minorHAnsi" w:hAnsi="Times New Roman" w:cs="Times New Roman"/>
          <w:sz w:val="24"/>
          <w:szCs w:val="24"/>
        </w:rPr>
        <w:t>o</w:t>
      </w:r>
      <w:r w:rsidRPr="005E0CC6">
        <w:rPr>
          <w:rFonts w:ascii="Times New Roman" w:eastAsiaTheme="minorHAnsi" w:hAnsi="Times New Roman" w:cs="Times New Roman"/>
          <w:sz w:val="24"/>
          <w:szCs w:val="24"/>
        </w:rPr>
        <w:t xml:space="preserve"> solvente sobre </w:t>
      </w:r>
      <w:r>
        <w:rPr>
          <w:rFonts w:ascii="Times New Roman" w:eastAsiaTheme="minorHAnsi" w:hAnsi="Times New Roman" w:cs="Times New Roman"/>
          <w:sz w:val="24"/>
          <w:szCs w:val="24"/>
        </w:rPr>
        <w:t>o caminho reacional. Além disso, analisa possibilidades estereoquími</w:t>
      </w:r>
      <w:r w:rsidR="00952982">
        <w:rPr>
          <w:rFonts w:ascii="Times New Roman" w:eastAsiaTheme="minorHAnsi" w:hAnsi="Times New Roman" w:cs="Times New Roman"/>
          <w:sz w:val="24"/>
          <w:szCs w:val="24"/>
        </w:rPr>
        <w:t>c</w:t>
      </w:r>
      <w:r>
        <w:rPr>
          <w:rFonts w:ascii="Times New Roman" w:eastAsiaTheme="minorHAnsi" w:hAnsi="Times New Roman" w:cs="Times New Roman"/>
          <w:sz w:val="24"/>
          <w:szCs w:val="24"/>
        </w:rPr>
        <w:t>as (</w:t>
      </w:r>
      <w:r w:rsidRPr="005E0CC6">
        <w:rPr>
          <w:rFonts w:ascii="Times New Roman" w:eastAsiaTheme="minorHAnsi" w:hAnsi="Times New Roman" w:cs="Times New Roman"/>
          <w:sz w:val="24"/>
          <w:szCs w:val="24"/>
        </w:rPr>
        <w:t>isomeria E-Z</w:t>
      </w:r>
      <w:r>
        <w:rPr>
          <w:rFonts w:ascii="Times New Roman" w:eastAsiaTheme="minorHAnsi" w:hAnsi="Times New Roman" w:cs="Times New Roman"/>
          <w:sz w:val="24"/>
          <w:szCs w:val="24"/>
        </w:rPr>
        <w:t>)</w:t>
      </w:r>
      <w:r w:rsidR="00952982">
        <w:rPr>
          <w:rFonts w:ascii="Times New Roman" w:eastAsiaTheme="minorHAnsi" w:hAnsi="Times New Roman" w:cs="Times New Roman"/>
          <w:sz w:val="24"/>
          <w:szCs w:val="24"/>
        </w:rPr>
        <w:t xml:space="preserve">, </w:t>
      </w:r>
      <w:r w:rsidRPr="005E0CC6">
        <w:rPr>
          <w:rFonts w:ascii="Times New Roman" w:eastAsiaTheme="minorHAnsi" w:hAnsi="Times New Roman" w:cs="Times New Roman"/>
          <w:sz w:val="24"/>
          <w:szCs w:val="24"/>
        </w:rPr>
        <w:t xml:space="preserve">estabilidade e </w:t>
      </w:r>
      <w:r>
        <w:rPr>
          <w:rFonts w:ascii="Times New Roman" w:eastAsiaTheme="minorHAnsi" w:hAnsi="Times New Roman" w:cs="Times New Roman"/>
          <w:sz w:val="24"/>
          <w:szCs w:val="24"/>
        </w:rPr>
        <w:t xml:space="preserve">a </w:t>
      </w:r>
      <w:r w:rsidRPr="005E0CC6">
        <w:rPr>
          <w:rFonts w:ascii="Times New Roman" w:eastAsiaTheme="minorHAnsi" w:hAnsi="Times New Roman" w:cs="Times New Roman"/>
          <w:sz w:val="24"/>
          <w:szCs w:val="24"/>
        </w:rPr>
        <w:t>majoritariedade de produtos</w:t>
      </w:r>
      <w:r w:rsidR="00910AFC">
        <w:rPr>
          <w:rFonts w:ascii="Times New Roman" w:eastAsiaTheme="minorHAnsi" w:hAnsi="Times New Roman" w:cs="Times New Roman"/>
          <w:sz w:val="24"/>
          <w:szCs w:val="24"/>
        </w:rPr>
        <w:t>, como demonstra a transcrição abaixo:</w:t>
      </w:r>
    </w:p>
    <w:p w:rsidR="00952982" w:rsidRPr="00EE012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sz w:val="20"/>
          <w:szCs w:val="20"/>
        </w:rPr>
        <w:t>059 D2: que seria o produto... cis ou E ... e o produto trans ou Z ... (0:11:04.7)</w:t>
      </w:r>
    </w:p>
    <w:p w:rsidR="00952982" w:rsidRPr="00EE012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sz w:val="20"/>
          <w:szCs w:val="20"/>
        </w:rPr>
        <w:t>060 D2: esse aqui é o Z e esse aqui o E... (0:11:29.5)</w:t>
      </w:r>
    </w:p>
    <w:p w:rsidR="00952982" w:rsidRPr="00EE012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sz w:val="20"/>
          <w:szCs w:val="20"/>
        </w:rPr>
        <w:t>061 D2: então o Z é do mesmo lado ... e o E é o invertido... (0:11:44.9)</w:t>
      </w:r>
    </w:p>
    <w:p w:rsidR="0095298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p>
    <w:p w:rsidR="00910AFC" w:rsidRPr="00497DB2" w:rsidRDefault="00910AFC" w:rsidP="00910AFC">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073 D</w:t>
      </w:r>
      <w:r w:rsidR="005F707B">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minimiza a energia do sistema como um todo...(0:12:56.7)</w:t>
      </w:r>
    </w:p>
    <w:p w:rsidR="00910AFC" w:rsidRPr="00497DB2" w:rsidRDefault="00910AFC" w:rsidP="00910AFC">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074 D</w:t>
      </w:r>
      <w:r w:rsidR="005F707B">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então... o cenário 4 ...  não tem a explicação que foi dada nos cenários anteriores ... (0:13:03.8)</w:t>
      </w:r>
    </w:p>
    <w:p w:rsidR="00910AFC" w:rsidRPr="00497DB2" w:rsidRDefault="00910AFC" w:rsidP="00910AFC">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075 D</w:t>
      </w:r>
      <w:r w:rsidR="005F707B">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porém aqui no cenário 4 nós vemos que a condição reacional ... ela vai em vez de ser uma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2 preferencialmente aqui nos teremos uma S</w:t>
      </w:r>
      <w:r w:rsidR="008A5DDD" w:rsidRPr="008A5DDD">
        <w:rPr>
          <w:rFonts w:ascii="Times New Roman" w:eastAsiaTheme="minorHAnsi" w:hAnsi="Times New Roman" w:cs="Times New Roman"/>
          <w:sz w:val="20"/>
          <w:szCs w:val="20"/>
          <w:vertAlign w:val="subscript"/>
        </w:rPr>
        <w:t>N</w:t>
      </w:r>
      <w:r w:rsidRPr="00497DB2">
        <w:rPr>
          <w:rFonts w:ascii="Times New Roman" w:eastAsiaTheme="minorHAnsi" w:hAnsi="Times New Roman" w:cs="Times New Roman"/>
          <w:sz w:val="20"/>
          <w:szCs w:val="20"/>
        </w:rPr>
        <w:t>1 ... ou seja a condição reacional favorece a formação de um carbocátion ...(0:13:17.7)</w:t>
      </w:r>
    </w:p>
    <w:p w:rsidR="00910AFC" w:rsidRPr="00497DB2" w:rsidRDefault="00910AFC" w:rsidP="00910AFC">
      <w:pPr>
        <w:autoSpaceDE w:val="0"/>
        <w:autoSpaceDN w:val="0"/>
        <w:adjustRightInd w:val="0"/>
        <w:spacing w:after="60" w:line="240" w:lineRule="auto"/>
        <w:jc w:val="both"/>
        <w:rPr>
          <w:rFonts w:ascii="Times New Roman" w:eastAsiaTheme="minorHAnsi" w:hAnsi="Times New Roman" w:cs="Times New Roman"/>
          <w:sz w:val="20"/>
          <w:szCs w:val="20"/>
        </w:rPr>
      </w:pPr>
      <w:r w:rsidRPr="00497DB2">
        <w:rPr>
          <w:rFonts w:ascii="Times New Roman" w:eastAsiaTheme="minorHAnsi" w:hAnsi="Times New Roman" w:cs="Times New Roman"/>
          <w:sz w:val="20"/>
          <w:szCs w:val="20"/>
        </w:rPr>
        <w:t>076 D</w:t>
      </w:r>
      <w:r w:rsidR="005F707B">
        <w:rPr>
          <w:rFonts w:ascii="Times New Roman" w:eastAsiaTheme="minorHAnsi" w:hAnsi="Times New Roman" w:cs="Times New Roman"/>
          <w:sz w:val="20"/>
          <w:szCs w:val="20"/>
        </w:rPr>
        <w:t>2</w:t>
      </w:r>
      <w:r w:rsidRPr="00497DB2">
        <w:rPr>
          <w:rFonts w:ascii="Times New Roman" w:eastAsiaTheme="minorHAnsi" w:hAnsi="Times New Roman" w:cs="Times New Roman"/>
          <w:sz w:val="20"/>
          <w:szCs w:val="20"/>
        </w:rPr>
        <w:t>: provavelmente com um solvente com uma constante dielétrica alta...(0:13:32.4)</w:t>
      </w:r>
    </w:p>
    <w:p w:rsidR="00910AFC" w:rsidRPr="00497DB2" w:rsidRDefault="00910AFC" w:rsidP="00910AFC">
      <w:pPr>
        <w:autoSpaceDE w:val="0"/>
        <w:autoSpaceDN w:val="0"/>
        <w:adjustRightInd w:val="0"/>
        <w:spacing w:after="6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077 D</w:t>
      </w:r>
      <w:r w:rsidR="005F707B">
        <w:rPr>
          <w:rFonts w:ascii="Times New Roman" w:eastAsiaTheme="minorHAnsi" w:hAnsi="Times New Roman" w:cs="Times New Roman"/>
          <w:sz w:val="20"/>
          <w:szCs w:val="20"/>
        </w:rPr>
        <w:t>2</w:t>
      </w:r>
      <w:r>
        <w:rPr>
          <w:rFonts w:ascii="Times New Roman" w:eastAsiaTheme="minorHAnsi" w:hAnsi="Times New Roman" w:cs="Times New Roman"/>
          <w:sz w:val="20"/>
          <w:szCs w:val="20"/>
        </w:rPr>
        <w:t>: ele vai solvatar o carbocátion</w:t>
      </w:r>
      <w:r w:rsidRPr="00497DB2">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497DB2">
        <w:rPr>
          <w:rFonts w:ascii="Times New Roman" w:eastAsiaTheme="minorHAnsi" w:hAnsi="Times New Roman" w:cs="Times New Roman"/>
          <w:sz w:val="20"/>
          <w:szCs w:val="20"/>
        </w:rPr>
        <w:t>(0:13:37.0)</w:t>
      </w:r>
    </w:p>
    <w:p w:rsidR="00910AFC" w:rsidRPr="00497DB2" w:rsidRDefault="00910AFC" w:rsidP="00910AFC">
      <w:pPr>
        <w:autoSpaceDE w:val="0"/>
        <w:autoSpaceDN w:val="0"/>
        <w:adjustRightInd w:val="0"/>
        <w:spacing w:after="60" w:line="240" w:lineRule="auto"/>
        <w:jc w:val="both"/>
        <w:rPr>
          <w:rFonts w:ascii="Times New Roman" w:eastAsiaTheme="minorHAnsi" w:hAnsi="Times New Roman" w:cs="Times New Roman"/>
          <w:sz w:val="20"/>
          <w:szCs w:val="20"/>
        </w:rPr>
      </w:pPr>
      <w:r w:rsidRPr="007D6CDF">
        <w:rPr>
          <w:rFonts w:ascii="Times New Roman" w:eastAsiaTheme="minorHAnsi" w:hAnsi="Times New Roman" w:cs="Times New Roman"/>
          <w:sz w:val="20"/>
          <w:szCs w:val="20"/>
        </w:rPr>
        <w:t>078 D</w:t>
      </w:r>
      <w:r w:rsidR="005F707B">
        <w:rPr>
          <w:rFonts w:ascii="Times New Roman" w:eastAsiaTheme="minorHAnsi" w:hAnsi="Times New Roman" w:cs="Times New Roman"/>
          <w:sz w:val="20"/>
          <w:szCs w:val="20"/>
        </w:rPr>
        <w:t>2</w:t>
      </w:r>
      <w:r w:rsidRPr="007D6CDF">
        <w:rPr>
          <w:rFonts w:ascii="Times New Roman" w:eastAsiaTheme="minorHAnsi" w:hAnsi="Times New Roman" w:cs="Times New Roman"/>
          <w:sz w:val="20"/>
          <w:szCs w:val="20"/>
        </w:rPr>
        <w:t>: então nós teremos aqui a mistura de produtos S</w:t>
      </w:r>
      <w:r w:rsidR="008A5DDD" w:rsidRPr="008A5DDD">
        <w:rPr>
          <w:rFonts w:ascii="Times New Roman" w:eastAsiaTheme="minorHAnsi" w:hAnsi="Times New Roman" w:cs="Times New Roman"/>
          <w:sz w:val="20"/>
          <w:szCs w:val="20"/>
          <w:vertAlign w:val="subscript"/>
        </w:rPr>
        <w:t>N</w:t>
      </w:r>
      <w:r w:rsidRPr="007D6CDF">
        <w:rPr>
          <w:rFonts w:ascii="Times New Roman" w:eastAsiaTheme="minorHAnsi" w:hAnsi="Times New Roman" w:cs="Times New Roman"/>
          <w:sz w:val="20"/>
          <w:szCs w:val="20"/>
        </w:rPr>
        <w:t xml:space="preserve">1... e certamente a gente vai ter uma mistura racêmica aqui... entre esses dois produtos quirais ... estes carbonos quirais ... e temos também um meio reacional que favorece a </w:t>
      </w:r>
      <w:r w:rsidRPr="007D6CDF">
        <w:rPr>
          <w:rFonts w:ascii="Times New Roman" w:eastAsiaTheme="minorHAnsi" w:hAnsi="Times New Roman" w:cs="Times New Roman"/>
          <w:bCs/>
          <w:sz w:val="20"/>
          <w:szCs w:val="20"/>
        </w:rPr>
        <w:t xml:space="preserve">formação ... do mecanismo de E2 ...  </w:t>
      </w:r>
      <w:r w:rsidRPr="00497DB2">
        <w:rPr>
          <w:rFonts w:ascii="Times New Roman" w:eastAsiaTheme="minorHAnsi" w:hAnsi="Times New Roman" w:cs="Times New Roman"/>
          <w:sz w:val="20"/>
          <w:szCs w:val="20"/>
        </w:rPr>
        <w:t>(0:13:43.5)</w:t>
      </w:r>
    </w:p>
    <w:p w:rsidR="00910AFC" w:rsidRPr="00EE0122" w:rsidRDefault="00910AFC" w:rsidP="00952982">
      <w:pPr>
        <w:autoSpaceDE w:val="0"/>
        <w:autoSpaceDN w:val="0"/>
        <w:adjustRightInd w:val="0"/>
        <w:spacing w:after="60" w:line="240" w:lineRule="auto"/>
        <w:jc w:val="both"/>
        <w:rPr>
          <w:rFonts w:ascii="Times New Roman" w:eastAsiaTheme="minorHAnsi" w:hAnsi="Times New Roman" w:cs="Times New Roman"/>
          <w:sz w:val="20"/>
          <w:szCs w:val="20"/>
        </w:rPr>
      </w:pPr>
    </w:p>
    <w:p w:rsidR="00952982" w:rsidRPr="00EE012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sz w:val="20"/>
          <w:szCs w:val="20"/>
        </w:rPr>
        <w:t>077 D2: ele vai solvatar () carbocátion ...(0:13:37.0)</w:t>
      </w:r>
    </w:p>
    <w:p w:rsidR="00952982" w:rsidRPr="00EE012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sz w:val="20"/>
          <w:szCs w:val="20"/>
        </w:rPr>
        <w:t>078 D2: então nós teremos aqui a mistura de produtos S</w:t>
      </w:r>
      <w:r w:rsidR="008A5DDD" w:rsidRPr="008A5DDD">
        <w:rPr>
          <w:rFonts w:ascii="Times New Roman" w:eastAsiaTheme="minorHAnsi" w:hAnsi="Times New Roman" w:cs="Times New Roman"/>
          <w:sz w:val="20"/>
          <w:szCs w:val="20"/>
          <w:vertAlign w:val="subscript"/>
        </w:rPr>
        <w:t>N</w:t>
      </w:r>
      <w:r w:rsidRPr="00EE0122">
        <w:rPr>
          <w:rFonts w:ascii="Times New Roman" w:eastAsiaTheme="minorHAnsi" w:hAnsi="Times New Roman" w:cs="Times New Roman"/>
          <w:sz w:val="20"/>
          <w:szCs w:val="20"/>
        </w:rPr>
        <w:t xml:space="preserve">1 ... e certamente a gente vai ter uma mistura racêmica entre esses dois produtos quirais ... temos também um meio reacional que favorece a </w:t>
      </w:r>
      <w:r w:rsidRPr="00EE0122">
        <w:rPr>
          <w:rFonts w:ascii="Times New Roman" w:eastAsiaTheme="minorHAnsi" w:hAnsi="Times New Roman" w:cs="Times New Roman"/>
          <w:bCs/>
          <w:sz w:val="20"/>
          <w:szCs w:val="20"/>
        </w:rPr>
        <w:t xml:space="preserve">formação ... do mecanismo de E2 ... </w:t>
      </w:r>
      <w:r w:rsidRPr="00EE0122">
        <w:rPr>
          <w:rFonts w:ascii="Times New Roman" w:eastAsiaTheme="minorHAnsi" w:hAnsi="Times New Roman" w:cs="Times New Roman"/>
          <w:sz w:val="20"/>
          <w:szCs w:val="20"/>
        </w:rPr>
        <w:t>(0:13:43.5)</w:t>
      </w:r>
    </w:p>
    <w:p w:rsidR="00952982" w:rsidRPr="00EE012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sz w:val="20"/>
          <w:szCs w:val="20"/>
        </w:rPr>
        <w:t xml:space="preserve">079 D2: </w:t>
      </w:r>
      <w:r w:rsidRPr="00EE0122">
        <w:rPr>
          <w:rFonts w:ascii="Times New Roman" w:eastAsiaTheme="minorHAnsi" w:hAnsi="Times New Roman" w:cs="Times New Roman"/>
          <w:bCs/>
          <w:sz w:val="20"/>
          <w:szCs w:val="20"/>
        </w:rPr>
        <w:t>majorita</w:t>
      </w:r>
      <w:r w:rsidR="00EE0122" w:rsidRPr="00EE0122">
        <w:rPr>
          <w:rFonts w:ascii="Times New Roman" w:eastAsiaTheme="minorHAnsi" w:hAnsi="Times New Roman" w:cs="Times New Roman"/>
          <w:bCs/>
          <w:sz w:val="20"/>
          <w:szCs w:val="20"/>
        </w:rPr>
        <w:t>riamente nós teremos produtos E</w:t>
      </w:r>
      <w:r w:rsidRPr="00EE0122">
        <w:rPr>
          <w:rFonts w:ascii="Times New Roman" w:eastAsiaTheme="minorHAnsi" w:hAnsi="Times New Roman" w:cs="Times New Roman"/>
          <w:bCs/>
          <w:sz w:val="20"/>
          <w:szCs w:val="20"/>
        </w:rPr>
        <w:t>...</w:t>
      </w:r>
      <w:r w:rsidR="00EE0122" w:rsidRPr="00EE0122">
        <w:rPr>
          <w:rFonts w:ascii="Times New Roman" w:eastAsiaTheme="minorHAnsi" w:hAnsi="Times New Roman" w:cs="Times New Roman"/>
          <w:bCs/>
          <w:sz w:val="20"/>
          <w:szCs w:val="20"/>
        </w:rPr>
        <w:t xml:space="preserve"> </w:t>
      </w:r>
      <w:r w:rsidRPr="00EE0122">
        <w:rPr>
          <w:rFonts w:ascii="Times New Roman" w:eastAsiaTheme="minorHAnsi" w:hAnsi="Times New Roman" w:cs="Times New Roman"/>
          <w:sz w:val="20"/>
          <w:szCs w:val="20"/>
        </w:rPr>
        <w:t>(0:14:10.7)</w:t>
      </w:r>
    </w:p>
    <w:p w:rsidR="00952982" w:rsidRPr="00EE0122" w:rsidRDefault="00EE012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bCs/>
          <w:sz w:val="20"/>
          <w:szCs w:val="20"/>
        </w:rPr>
        <w:t xml:space="preserve"> </w:t>
      </w:r>
    </w:p>
    <w:p w:rsidR="00952982" w:rsidRPr="00EE012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sz w:val="20"/>
          <w:szCs w:val="20"/>
        </w:rPr>
        <w:t>081 D2: a reação de () explicar () nós temos essa mistura de isômeros ... são isômero</w:t>
      </w:r>
      <w:r w:rsidR="00EE0122" w:rsidRPr="00EE0122">
        <w:rPr>
          <w:rFonts w:ascii="Times New Roman" w:eastAsiaTheme="minorHAnsi" w:hAnsi="Times New Roman" w:cs="Times New Roman"/>
          <w:sz w:val="20"/>
          <w:szCs w:val="20"/>
        </w:rPr>
        <w:t>s espaciais ou diasteroisômeros</w:t>
      </w:r>
      <w:r w:rsidRPr="00EE0122">
        <w:rPr>
          <w:rFonts w:ascii="Times New Roman" w:eastAsiaTheme="minorHAnsi" w:hAnsi="Times New Roman" w:cs="Times New Roman"/>
          <w:sz w:val="20"/>
          <w:szCs w:val="20"/>
        </w:rPr>
        <w:t>...</w:t>
      </w:r>
      <w:r w:rsidR="00EE0122" w:rsidRPr="00EE0122">
        <w:rPr>
          <w:rFonts w:ascii="Times New Roman" w:eastAsiaTheme="minorHAnsi" w:hAnsi="Times New Roman" w:cs="Times New Roman"/>
          <w:sz w:val="20"/>
          <w:szCs w:val="20"/>
        </w:rPr>
        <w:t xml:space="preserve"> </w:t>
      </w:r>
      <w:r w:rsidRPr="00EE0122">
        <w:rPr>
          <w:rFonts w:ascii="Times New Roman" w:eastAsiaTheme="minorHAnsi" w:hAnsi="Times New Roman" w:cs="Times New Roman"/>
          <w:sz w:val="20"/>
          <w:szCs w:val="20"/>
        </w:rPr>
        <w:t>(0:14:41.0)</w:t>
      </w:r>
    </w:p>
    <w:p w:rsidR="00952982" w:rsidRPr="00EE0122" w:rsidRDefault="00952982" w:rsidP="00952982">
      <w:pPr>
        <w:autoSpaceDE w:val="0"/>
        <w:autoSpaceDN w:val="0"/>
        <w:adjustRightInd w:val="0"/>
        <w:spacing w:after="60" w:line="240" w:lineRule="auto"/>
        <w:jc w:val="both"/>
        <w:rPr>
          <w:rFonts w:ascii="Times New Roman" w:eastAsiaTheme="minorHAnsi" w:hAnsi="Times New Roman" w:cs="Times New Roman"/>
          <w:sz w:val="20"/>
          <w:szCs w:val="20"/>
        </w:rPr>
      </w:pPr>
      <w:r w:rsidRPr="00EE0122">
        <w:rPr>
          <w:rFonts w:ascii="Times New Roman" w:eastAsiaTheme="minorHAnsi" w:hAnsi="Times New Roman" w:cs="Times New Roman"/>
          <w:sz w:val="20"/>
          <w:szCs w:val="20"/>
        </w:rPr>
        <w:t>082 D2: e majoritariamente nós vamos ter esse produto o E () ... que diminuirá a energia no sistema ...(( aponta a mão esquerda para as moléculas - gesto demonstrativo )) (0:14:51.2)</w:t>
      </w:r>
    </w:p>
    <w:p w:rsidR="008B55AB" w:rsidRDefault="008B55AB" w:rsidP="008B55AB">
      <w:pPr>
        <w:spacing w:line="240" w:lineRule="auto"/>
        <w:ind w:firstLine="708"/>
        <w:jc w:val="both"/>
        <w:rPr>
          <w:rFonts w:ascii="Times New Roman" w:hAnsi="Times New Roman" w:cs="Times New Roman"/>
          <w:bCs/>
          <w:sz w:val="24"/>
          <w:szCs w:val="24"/>
        </w:rPr>
      </w:pPr>
    </w:p>
    <w:p w:rsidR="00A87498" w:rsidRDefault="00DA75D0" w:rsidP="00DA75D0">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Cabe ressaltar que o instrumento S2 foi o de análise neste caso envolvendo o professor D2.</w:t>
      </w:r>
    </w:p>
    <w:p w:rsidR="00024C0A" w:rsidRDefault="005F707B" w:rsidP="00F270AF">
      <w:pPr>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Em face do exposto</w:t>
      </w:r>
      <w:r w:rsidR="001C1A30">
        <w:rPr>
          <w:rFonts w:ascii="Times New Roman" w:hAnsi="Times New Roman" w:cs="Times New Roman"/>
          <w:sz w:val="24"/>
          <w:szCs w:val="24"/>
        </w:rPr>
        <w:t xml:space="preserve">, propomos a criação de duas categorias de análise, tal como estão expostas na </w:t>
      </w:r>
      <w:r w:rsidR="001C1A30" w:rsidRPr="002F6B85">
        <w:rPr>
          <w:rFonts w:ascii="Times New Roman" w:hAnsi="Times New Roman" w:cs="Times New Roman"/>
          <w:sz w:val="24"/>
          <w:szCs w:val="24"/>
        </w:rPr>
        <w:t>Tabela 1</w:t>
      </w:r>
      <w:r w:rsidR="001C1A30">
        <w:rPr>
          <w:rFonts w:ascii="Times New Roman" w:hAnsi="Times New Roman" w:cs="Times New Roman"/>
          <w:sz w:val="24"/>
          <w:szCs w:val="24"/>
        </w:rPr>
        <w:t>1:</w:t>
      </w:r>
      <w:r w:rsidR="001C1A30" w:rsidRPr="002F6B85">
        <w:rPr>
          <w:rFonts w:ascii="Times New Roman" w:hAnsi="Times New Roman" w:cs="Times New Roman"/>
          <w:sz w:val="24"/>
          <w:szCs w:val="24"/>
        </w:rPr>
        <w:t xml:space="preserve"> </w:t>
      </w:r>
    </w:p>
    <w:p w:rsidR="00EF2262" w:rsidRDefault="00EF2262" w:rsidP="00F270AF">
      <w:pPr>
        <w:spacing w:line="360" w:lineRule="auto"/>
        <w:ind w:firstLine="708"/>
        <w:jc w:val="both"/>
        <w:rPr>
          <w:rFonts w:ascii="Times New Roman" w:hAnsi="Times New Roman" w:cs="Times New Roman"/>
          <w:sz w:val="24"/>
          <w:szCs w:val="24"/>
        </w:rPr>
      </w:pPr>
    </w:p>
    <w:p w:rsidR="00EF2262" w:rsidRDefault="00EF2262" w:rsidP="00F270AF">
      <w:pPr>
        <w:spacing w:line="360" w:lineRule="auto"/>
        <w:ind w:firstLine="708"/>
        <w:jc w:val="both"/>
        <w:rPr>
          <w:rFonts w:ascii="Times New Roman" w:hAnsi="Times New Roman" w:cs="Times New Roman"/>
          <w:sz w:val="24"/>
          <w:szCs w:val="24"/>
        </w:rPr>
      </w:pPr>
    </w:p>
    <w:p w:rsidR="00EF2262" w:rsidRDefault="00EF2262" w:rsidP="00F270AF">
      <w:pPr>
        <w:spacing w:line="360" w:lineRule="auto"/>
        <w:ind w:firstLine="708"/>
        <w:jc w:val="both"/>
        <w:rPr>
          <w:rFonts w:ascii="Times New Roman" w:hAnsi="Times New Roman" w:cs="Times New Roman"/>
          <w:sz w:val="24"/>
          <w:szCs w:val="24"/>
        </w:rPr>
      </w:pPr>
    </w:p>
    <w:p w:rsidR="00EF2262" w:rsidRDefault="00EF2262" w:rsidP="00F270AF">
      <w:pPr>
        <w:spacing w:line="360" w:lineRule="auto"/>
        <w:ind w:firstLine="708"/>
        <w:jc w:val="both"/>
        <w:rPr>
          <w:rFonts w:ascii="Times New Roman" w:hAnsi="Times New Roman" w:cs="Times New Roman"/>
          <w:sz w:val="24"/>
          <w:szCs w:val="24"/>
        </w:rPr>
      </w:pPr>
    </w:p>
    <w:p w:rsidR="001C1A30" w:rsidRPr="002F6B85" w:rsidRDefault="001C1A30" w:rsidP="00EE0122">
      <w:pPr>
        <w:spacing w:line="240" w:lineRule="auto"/>
        <w:jc w:val="both"/>
        <w:rPr>
          <w:rFonts w:ascii="Times New Roman" w:hAnsi="Times New Roman" w:cs="Times New Roman"/>
          <w:sz w:val="24"/>
          <w:szCs w:val="24"/>
        </w:rPr>
      </w:pPr>
      <w:r w:rsidRPr="002F6B85">
        <w:rPr>
          <w:rFonts w:ascii="Times New Roman" w:hAnsi="Times New Roman" w:cs="Times New Roman"/>
          <w:b/>
          <w:sz w:val="24"/>
          <w:szCs w:val="24"/>
        </w:rPr>
        <w:lastRenderedPageBreak/>
        <w:t>Tabela 1</w:t>
      </w:r>
      <w:r>
        <w:rPr>
          <w:rFonts w:ascii="Times New Roman" w:hAnsi="Times New Roman" w:cs="Times New Roman"/>
          <w:b/>
          <w:sz w:val="24"/>
          <w:szCs w:val="24"/>
        </w:rPr>
        <w:t>1</w:t>
      </w:r>
      <w:r w:rsidRPr="002F6B85">
        <w:rPr>
          <w:rFonts w:ascii="Times New Roman" w:hAnsi="Times New Roman" w:cs="Times New Roman"/>
          <w:b/>
          <w:sz w:val="24"/>
          <w:szCs w:val="24"/>
        </w:rPr>
        <w:t>:</w:t>
      </w:r>
      <w:r w:rsidRPr="002F6B85">
        <w:rPr>
          <w:rFonts w:ascii="Times New Roman" w:hAnsi="Times New Roman" w:cs="Times New Roman"/>
          <w:sz w:val="24"/>
          <w:szCs w:val="24"/>
        </w:rPr>
        <w:t xml:space="preserve"> Categorização dos tipos de esquemas empregados.</w:t>
      </w:r>
    </w:p>
    <w:tbl>
      <w:tblPr>
        <w:tblStyle w:val="Tabelacomgrade"/>
        <w:tblW w:w="8755" w:type="dxa"/>
        <w:tblLook w:val="04A0"/>
      </w:tblPr>
      <w:tblGrid>
        <w:gridCol w:w="1056"/>
        <w:gridCol w:w="3305"/>
        <w:gridCol w:w="4394"/>
      </w:tblGrid>
      <w:tr w:rsidR="001C1A30" w:rsidRPr="007A4492" w:rsidTr="009C084E">
        <w:tc>
          <w:tcPr>
            <w:tcW w:w="1056" w:type="dxa"/>
          </w:tcPr>
          <w:p w:rsidR="001C1A30" w:rsidRPr="007A4492" w:rsidRDefault="001C1A30" w:rsidP="009C084E">
            <w:pPr>
              <w:autoSpaceDE w:val="0"/>
              <w:autoSpaceDN w:val="0"/>
              <w:adjustRightInd w:val="0"/>
              <w:spacing w:after="60"/>
              <w:jc w:val="center"/>
              <w:rPr>
                <w:rFonts w:ascii="Times New Roman" w:eastAsiaTheme="minorHAnsi" w:hAnsi="Times New Roman" w:cs="Times New Roman"/>
                <w:b/>
                <w:sz w:val="24"/>
                <w:szCs w:val="24"/>
              </w:rPr>
            </w:pPr>
            <w:r w:rsidRPr="007A4492">
              <w:rPr>
                <w:rFonts w:ascii="Times New Roman" w:eastAsiaTheme="minorHAnsi" w:hAnsi="Times New Roman" w:cs="Times New Roman"/>
                <w:b/>
                <w:sz w:val="24"/>
                <w:szCs w:val="24"/>
              </w:rPr>
              <w:t>Sujeitos</w:t>
            </w:r>
          </w:p>
        </w:tc>
        <w:tc>
          <w:tcPr>
            <w:tcW w:w="3305" w:type="dxa"/>
          </w:tcPr>
          <w:p w:rsidR="001C1A30" w:rsidRPr="007A4492" w:rsidRDefault="005F707B" w:rsidP="009C084E">
            <w:pPr>
              <w:autoSpaceDE w:val="0"/>
              <w:autoSpaceDN w:val="0"/>
              <w:adjustRightInd w:val="0"/>
              <w:spacing w:after="6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E</w:t>
            </w:r>
            <w:r w:rsidR="001C1A30" w:rsidRPr="007A4492">
              <w:rPr>
                <w:rFonts w:ascii="Times New Roman" w:eastAsiaTheme="minorHAnsi" w:hAnsi="Times New Roman" w:cs="Times New Roman"/>
                <w:b/>
                <w:sz w:val="24"/>
                <w:szCs w:val="24"/>
              </w:rPr>
              <w:t>squema</w:t>
            </w:r>
          </w:p>
        </w:tc>
        <w:tc>
          <w:tcPr>
            <w:tcW w:w="4394" w:type="dxa"/>
          </w:tcPr>
          <w:p w:rsidR="001C1A30" w:rsidRPr="007A4492" w:rsidRDefault="001C1A30" w:rsidP="005F707B">
            <w:pPr>
              <w:autoSpaceDE w:val="0"/>
              <w:autoSpaceDN w:val="0"/>
              <w:adjustRightInd w:val="0"/>
              <w:spacing w:after="60"/>
              <w:jc w:val="center"/>
              <w:rPr>
                <w:rFonts w:ascii="Times New Roman" w:eastAsiaTheme="minorHAnsi" w:hAnsi="Times New Roman" w:cs="Times New Roman"/>
                <w:b/>
                <w:sz w:val="24"/>
                <w:szCs w:val="24"/>
              </w:rPr>
            </w:pPr>
            <w:r w:rsidRPr="007A4492">
              <w:rPr>
                <w:rFonts w:ascii="Times New Roman" w:eastAsiaTheme="minorHAnsi" w:hAnsi="Times New Roman" w:cs="Times New Roman"/>
                <w:b/>
                <w:sz w:val="24"/>
                <w:szCs w:val="24"/>
              </w:rPr>
              <w:t>Característica</w:t>
            </w:r>
          </w:p>
        </w:tc>
      </w:tr>
      <w:tr w:rsidR="005F707B" w:rsidRPr="002F6B85" w:rsidTr="00AC6945">
        <w:trPr>
          <w:trHeight w:val="3146"/>
        </w:trPr>
        <w:tc>
          <w:tcPr>
            <w:tcW w:w="1056" w:type="dxa"/>
          </w:tcPr>
          <w:p w:rsidR="005F707B" w:rsidRPr="007A4492" w:rsidRDefault="005F707B" w:rsidP="009C084E">
            <w:pPr>
              <w:autoSpaceDE w:val="0"/>
              <w:autoSpaceDN w:val="0"/>
              <w:adjustRightInd w:val="0"/>
              <w:spacing w:after="60"/>
              <w:jc w:val="center"/>
              <w:rPr>
                <w:rFonts w:ascii="Times New Roman" w:eastAsiaTheme="minorHAnsi" w:hAnsi="Times New Roman" w:cs="Times New Roman"/>
                <w:b/>
                <w:sz w:val="24"/>
                <w:szCs w:val="24"/>
              </w:rPr>
            </w:pPr>
            <w:r w:rsidRPr="007A4492">
              <w:rPr>
                <w:rFonts w:ascii="Times New Roman" w:eastAsiaTheme="minorHAnsi" w:hAnsi="Times New Roman" w:cs="Times New Roman"/>
                <w:b/>
                <w:sz w:val="24"/>
                <w:szCs w:val="24"/>
              </w:rPr>
              <w:t>A1</w:t>
            </w: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r w:rsidRPr="007A4492">
              <w:rPr>
                <w:rFonts w:ascii="Times New Roman" w:eastAsiaTheme="minorHAnsi" w:hAnsi="Times New Roman" w:cs="Times New Roman"/>
                <w:b/>
                <w:sz w:val="24"/>
                <w:szCs w:val="24"/>
              </w:rPr>
              <w:t>A2</w:t>
            </w: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A4</w:t>
            </w: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A12</w:t>
            </w: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A13</w:t>
            </w: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Pr="007A4492" w:rsidRDefault="005F707B" w:rsidP="009C084E">
            <w:pPr>
              <w:autoSpaceDE w:val="0"/>
              <w:autoSpaceDN w:val="0"/>
              <w:adjustRightInd w:val="0"/>
              <w:spacing w:after="6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A14</w:t>
            </w:r>
          </w:p>
          <w:p w:rsidR="005F707B" w:rsidRPr="007A4492" w:rsidRDefault="005F707B" w:rsidP="009C084E">
            <w:pPr>
              <w:autoSpaceDE w:val="0"/>
              <w:autoSpaceDN w:val="0"/>
              <w:adjustRightInd w:val="0"/>
              <w:spacing w:after="60"/>
              <w:jc w:val="both"/>
              <w:rPr>
                <w:rFonts w:ascii="Times New Roman" w:eastAsiaTheme="minorHAnsi" w:hAnsi="Times New Roman" w:cs="Times New Roman"/>
                <w:b/>
                <w:sz w:val="24"/>
                <w:szCs w:val="24"/>
              </w:rPr>
            </w:pPr>
          </w:p>
        </w:tc>
        <w:tc>
          <w:tcPr>
            <w:tcW w:w="3305" w:type="dxa"/>
          </w:tcPr>
          <w:p w:rsidR="005F707B" w:rsidRPr="007A4492" w:rsidRDefault="005F707B" w:rsidP="00AC6945">
            <w:pPr>
              <w:autoSpaceDE w:val="0"/>
              <w:autoSpaceDN w:val="0"/>
              <w:adjustRightInd w:val="0"/>
              <w:spacing w:after="60"/>
              <w:rPr>
                <w:rFonts w:ascii="Times New Roman" w:eastAsiaTheme="minorHAnsi" w:hAnsi="Times New Roman" w:cs="Times New Roman"/>
                <w:b/>
                <w:sz w:val="20"/>
                <w:szCs w:val="20"/>
              </w:rPr>
            </w:pPr>
          </w:p>
          <w:p w:rsidR="005F707B" w:rsidRPr="007A4492" w:rsidRDefault="005F707B" w:rsidP="00AC6945">
            <w:pPr>
              <w:autoSpaceDE w:val="0"/>
              <w:autoSpaceDN w:val="0"/>
              <w:adjustRightInd w:val="0"/>
              <w:spacing w:after="60"/>
              <w:rPr>
                <w:rFonts w:ascii="Times New Roman" w:eastAsiaTheme="minorHAnsi" w:hAnsi="Times New Roman" w:cs="Times New Roman"/>
                <w:b/>
                <w:sz w:val="20"/>
                <w:szCs w:val="20"/>
              </w:rPr>
            </w:pPr>
          </w:p>
          <w:p w:rsidR="005F707B" w:rsidRPr="007A4492" w:rsidRDefault="005F707B" w:rsidP="00AC6945">
            <w:pPr>
              <w:autoSpaceDE w:val="0"/>
              <w:autoSpaceDN w:val="0"/>
              <w:adjustRightInd w:val="0"/>
              <w:spacing w:after="60"/>
              <w:rPr>
                <w:rFonts w:ascii="Times New Roman" w:eastAsiaTheme="minorHAnsi" w:hAnsi="Times New Roman" w:cs="Times New Roman"/>
                <w:b/>
                <w:sz w:val="20"/>
                <w:szCs w:val="20"/>
              </w:rPr>
            </w:pPr>
          </w:p>
          <w:p w:rsidR="005F707B" w:rsidRPr="007A4492" w:rsidRDefault="005F707B" w:rsidP="00AC6945">
            <w:pPr>
              <w:autoSpaceDE w:val="0"/>
              <w:autoSpaceDN w:val="0"/>
              <w:adjustRightInd w:val="0"/>
              <w:spacing w:after="60"/>
              <w:rPr>
                <w:rFonts w:ascii="Times New Roman" w:eastAsiaTheme="minorHAnsi" w:hAnsi="Times New Roman" w:cs="Times New Roman"/>
                <w:b/>
                <w:sz w:val="20"/>
                <w:szCs w:val="20"/>
              </w:rPr>
            </w:pPr>
          </w:p>
          <w:p w:rsidR="005F707B" w:rsidRDefault="005F707B" w:rsidP="00AC6945">
            <w:pPr>
              <w:autoSpaceDE w:val="0"/>
              <w:autoSpaceDN w:val="0"/>
              <w:adjustRightInd w:val="0"/>
              <w:spacing w:after="60"/>
              <w:jc w:val="center"/>
              <w:rPr>
                <w:rFonts w:ascii="Times New Roman" w:eastAsiaTheme="minorHAnsi" w:hAnsi="Times New Roman" w:cs="Times New Roman"/>
                <w:b/>
                <w:i/>
                <w:sz w:val="20"/>
                <w:szCs w:val="20"/>
              </w:rPr>
            </w:pPr>
          </w:p>
          <w:p w:rsidR="00527F72" w:rsidRPr="00527F72" w:rsidRDefault="005F707B" w:rsidP="005F707B">
            <w:pPr>
              <w:autoSpaceDE w:val="0"/>
              <w:autoSpaceDN w:val="0"/>
              <w:adjustRightInd w:val="0"/>
              <w:spacing w:after="60"/>
              <w:jc w:val="center"/>
              <w:rPr>
                <w:rFonts w:ascii="Times New Roman" w:eastAsiaTheme="minorHAnsi" w:hAnsi="Times New Roman" w:cs="Times New Roman"/>
                <w:b/>
                <w:sz w:val="20"/>
                <w:szCs w:val="20"/>
              </w:rPr>
            </w:pPr>
            <w:r w:rsidRPr="00527F72">
              <w:rPr>
                <w:rFonts w:ascii="Times New Roman" w:eastAsiaTheme="minorHAnsi" w:hAnsi="Times New Roman" w:cs="Times New Roman"/>
                <w:b/>
                <w:sz w:val="20"/>
                <w:szCs w:val="20"/>
              </w:rPr>
              <w:t>Esquema</w:t>
            </w:r>
            <w:r w:rsidR="00527F72" w:rsidRPr="00527F72">
              <w:rPr>
                <w:rFonts w:ascii="Times New Roman" w:eastAsiaTheme="minorHAnsi" w:hAnsi="Times New Roman" w:cs="Times New Roman"/>
                <w:b/>
                <w:sz w:val="20"/>
                <w:szCs w:val="20"/>
              </w:rPr>
              <w:t xml:space="preserve"> 1</w:t>
            </w:r>
          </w:p>
          <w:p w:rsidR="005F707B" w:rsidRPr="007A4492" w:rsidRDefault="005F707B" w:rsidP="005F707B">
            <w:pPr>
              <w:autoSpaceDE w:val="0"/>
              <w:autoSpaceDN w:val="0"/>
              <w:adjustRightInd w:val="0"/>
              <w:spacing w:after="60"/>
              <w:jc w:val="center"/>
              <w:rPr>
                <w:rFonts w:ascii="Times New Roman" w:eastAsiaTheme="minorHAnsi" w:hAnsi="Times New Roman" w:cs="Times New Roman"/>
                <w:sz w:val="20"/>
                <w:szCs w:val="20"/>
              </w:rPr>
            </w:pPr>
            <w:r>
              <w:rPr>
                <w:rFonts w:ascii="Times New Roman" w:eastAsiaTheme="minorHAnsi" w:hAnsi="Times New Roman" w:cs="Times New Roman"/>
                <w:b/>
                <w:i/>
                <w:sz w:val="20"/>
                <w:szCs w:val="20"/>
              </w:rPr>
              <w:t xml:space="preserve"> </w:t>
            </w:r>
            <w:r w:rsidRPr="007A4492">
              <w:rPr>
                <w:rFonts w:ascii="Times New Roman" w:eastAsiaTheme="minorHAnsi" w:hAnsi="Times New Roman" w:cs="Times New Roman"/>
                <w:b/>
                <w:i/>
                <w:sz w:val="20"/>
                <w:szCs w:val="20"/>
              </w:rPr>
              <w:t>Estrutural</w:t>
            </w:r>
          </w:p>
        </w:tc>
        <w:tc>
          <w:tcPr>
            <w:tcW w:w="4394" w:type="dxa"/>
          </w:tcPr>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Há associação de invariantes e de conceitos,</w:t>
            </w:r>
            <w:r w:rsidR="006259EB">
              <w:rPr>
                <w:rFonts w:ascii="Times New Roman" w:eastAsiaTheme="minorHAnsi" w:hAnsi="Times New Roman" w:cs="Times New Roman"/>
                <w:sz w:val="20"/>
                <w:szCs w:val="20"/>
              </w:rPr>
              <w:t xml:space="preserve"> porém, esporádicamente</w:t>
            </w:r>
            <w:r w:rsidRPr="007A4492">
              <w:rPr>
                <w:rFonts w:ascii="Times New Roman" w:eastAsiaTheme="minorHAnsi" w:hAnsi="Times New Roman" w:cs="Times New Roman"/>
                <w:sz w:val="20"/>
                <w:szCs w:val="20"/>
              </w:rPr>
              <w:t>;</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De forma isolada</w:t>
            </w:r>
            <w:r>
              <w:rPr>
                <w:rFonts w:ascii="Times New Roman" w:eastAsiaTheme="minorHAnsi" w:hAnsi="Times New Roman" w:cs="Times New Roman"/>
                <w:sz w:val="20"/>
                <w:szCs w:val="20"/>
              </w:rPr>
              <w:t>,</w:t>
            </w:r>
            <w:r w:rsidRPr="007A4492">
              <w:rPr>
                <w:rFonts w:ascii="Times New Roman" w:eastAsiaTheme="minorHAnsi" w:hAnsi="Times New Roman" w:cs="Times New Roman"/>
                <w:sz w:val="20"/>
                <w:szCs w:val="20"/>
              </w:rPr>
              <w:t xml:space="preserve"> aplica adequadamente conceitos químicos;</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Realiza comparações, mas com poucas relações entre si;</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Não discorre sobre a possibilidade de formação de carbocátion (intermediário de reação).</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 xml:space="preserve">Não </w:t>
            </w:r>
            <w:r>
              <w:rPr>
                <w:rFonts w:ascii="Times New Roman" w:eastAsiaTheme="minorHAnsi" w:hAnsi="Times New Roman" w:cs="Times New Roman"/>
                <w:sz w:val="20"/>
                <w:szCs w:val="20"/>
              </w:rPr>
              <w:t>alude à fatores</w:t>
            </w:r>
            <w:r w:rsidRPr="007A4492">
              <w:rPr>
                <w:rFonts w:ascii="Times New Roman" w:eastAsiaTheme="minorHAnsi" w:hAnsi="Times New Roman" w:cs="Times New Roman"/>
                <w:sz w:val="20"/>
                <w:szCs w:val="20"/>
              </w:rPr>
              <w:t xml:space="preserve"> energéticos: estabilização</w:t>
            </w:r>
            <w:r>
              <w:rPr>
                <w:rFonts w:ascii="Times New Roman" w:eastAsiaTheme="minorHAnsi" w:hAnsi="Times New Roman" w:cs="Times New Roman"/>
                <w:sz w:val="20"/>
                <w:szCs w:val="20"/>
              </w:rPr>
              <w:t xml:space="preserve"> via</w:t>
            </w:r>
            <w:r w:rsidRPr="007A4492">
              <w:rPr>
                <w:rFonts w:ascii="Times New Roman" w:eastAsiaTheme="minorHAnsi" w:hAnsi="Times New Roman" w:cs="Times New Roman"/>
                <w:sz w:val="20"/>
                <w:szCs w:val="20"/>
              </w:rPr>
              <w:t xml:space="preserve"> ressonância</w:t>
            </w:r>
            <w:r>
              <w:rPr>
                <w:rFonts w:ascii="Times New Roman" w:eastAsiaTheme="minorHAnsi" w:hAnsi="Times New Roman" w:cs="Times New Roman"/>
                <w:sz w:val="20"/>
                <w:szCs w:val="20"/>
              </w:rPr>
              <w:t xml:space="preserve"> ou o papel do</w:t>
            </w:r>
            <w:r w:rsidRPr="007A4492">
              <w:rPr>
                <w:rFonts w:ascii="Times New Roman" w:eastAsiaTheme="minorHAnsi" w:hAnsi="Times New Roman" w:cs="Times New Roman"/>
                <w:sz w:val="20"/>
                <w:szCs w:val="20"/>
              </w:rPr>
              <w:t xml:space="preserve"> efeito de solvente, </w:t>
            </w:r>
            <w:r w:rsidR="006259EB">
              <w:rPr>
                <w:rFonts w:ascii="Times New Roman" w:eastAsiaTheme="minorHAnsi" w:hAnsi="Times New Roman" w:cs="Times New Roman"/>
                <w:sz w:val="20"/>
                <w:szCs w:val="20"/>
              </w:rPr>
              <w:t>a</w:t>
            </w:r>
            <w:r>
              <w:rPr>
                <w:rFonts w:ascii="Times New Roman" w:eastAsiaTheme="minorHAnsi" w:hAnsi="Times New Roman" w:cs="Times New Roman"/>
                <w:sz w:val="20"/>
                <w:szCs w:val="20"/>
              </w:rPr>
              <w:t>o</w:t>
            </w:r>
            <w:r w:rsidRPr="007A4492">
              <w:rPr>
                <w:rFonts w:ascii="Times New Roman" w:eastAsiaTheme="minorHAnsi" w:hAnsi="Times New Roman" w:cs="Times New Roman"/>
                <w:sz w:val="20"/>
                <w:szCs w:val="20"/>
              </w:rPr>
              <w:t xml:space="preserve"> frente o intermediário de reação.</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As explicações na maioria das vezes são de caráter estrutural em termos de reagentes</w:t>
            </w:r>
            <w:r w:rsidR="006259EB">
              <w:rPr>
                <w:rFonts w:ascii="Times New Roman" w:eastAsiaTheme="minorHAnsi" w:hAnsi="Times New Roman" w:cs="Times New Roman"/>
                <w:sz w:val="20"/>
                <w:szCs w:val="20"/>
              </w:rPr>
              <w:t xml:space="preserve"> e produtos</w:t>
            </w:r>
            <w:r w:rsidRPr="007A4492">
              <w:rPr>
                <w:rFonts w:ascii="Times New Roman" w:eastAsiaTheme="minorHAnsi" w:hAnsi="Times New Roman" w:cs="Times New Roman"/>
                <w:sz w:val="20"/>
                <w:szCs w:val="20"/>
              </w:rPr>
              <w:t>.</w:t>
            </w:r>
          </w:p>
        </w:tc>
      </w:tr>
      <w:tr w:rsidR="005F707B" w:rsidRPr="002F6B85" w:rsidTr="009C084E">
        <w:tc>
          <w:tcPr>
            <w:tcW w:w="1056" w:type="dxa"/>
          </w:tcPr>
          <w:p w:rsidR="005F707B" w:rsidRPr="007A4492"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Pr="007A4492"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Pr="007A4492"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Pr="007A4492"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Pr="007A4492"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Default="005F707B" w:rsidP="009C084E">
            <w:pPr>
              <w:autoSpaceDE w:val="0"/>
              <w:autoSpaceDN w:val="0"/>
              <w:adjustRightInd w:val="0"/>
              <w:spacing w:after="60"/>
              <w:jc w:val="center"/>
              <w:rPr>
                <w:rFonts w:ascii="Times New Roman" w:eastAsiaTheme="minorHAnsi" w:hAnsi="Times New Roman" w:cs="Times New Roman"/>
                <w:b/>
                <w:sz w:val="24"/>
                <w:szCs w:val="24"/>
              </w:rPr>
            </w:pPr>
          </w:p>
          <w:p w:rsidR="005F707B" w:rsidRPr="007A4492" w:rsidRDefault="005F707B" w:rsidP="00DA75D0">
            <w:pPr>
              <w:autoSpaceDE w:val="0"/>
              <w:autoSpaceDN w:val="0"/>
              <w:adjustRightInd w:val="0"/>
              <w:spacing w:after="60"/>
              <w:jc w:val="center"/>
              <w:rPr>
                <w:rFonts w:ascii="Times New Roman" w:eastAsiaTheme="minorHAnsi" w:hAnsi="Times New Roman" w:cs="Times New Roman"/>
                <w:b/>
                <w:sz w:val="24"/>
                <w:szCs w:val="24"/>
              </w:rPr>
            </w:pPr>
            <w:r w:rsidRPr="007A4492">
              <w:rPr>
                <w:rFonts w:ascii="Times New Roman" w:eastAsiaTheme="minorHAnsi" w:hAnsi="Times New Roman" w:cs="Times New Roman"/>
                <w:b/>
                <w:sz w:val="24"/>
                <w:szCs w:val="24"/>
              </w:rPr>
              <w:t>D</w:t>
            </w:r>
            <w:r w:rsidR="00DA75D0">
              <w:rPr>
                <w:rFonts w:ascii="Times New Roman" w:eastAsiaTheme="minorHAnsi" w:hAnsi="Times New Roman" w:cs="Times New Roman"/>
                <w:b/>
                <w:sz w:val="24"/>
                <w:szCs w:val="24"/>
              </w:rPr>
              <w:t>2</w:t>
            </w:r>
          </w:p>
        </w:tc>
        <w:tc>
          <w:tcPr>
            <w:tcW w:w="3305" w:type="dxa"/>
          </w:tcPr>
          <w:p w:rsidR="005F707B" w:rsidRPr="007A4492" w:rsidRDefault="005F707B" w:rsidP="00D4148B">
            <w:pPr>
              <w:autoSpaceDE w:val="0"/>
              <w:autoSpaceDN w:val="0"/>
              <w:adjustRightInd w:val="0"/>
              <w:spacing w:after="60"/>
              <w:jc w:val="center"/>
              <w:rPr>
                <w:rFonts w:ascii="Times New Roman" w:eastAsiaTheme="minorHAnsi" w:hAnsi="Times New Roman" w:cs="Times New Roman"/>
                <w:b/>
                <w:sz w:val="20"/>
                <w:szCs w:val="20"/>
              </w:rPr>
            </w:pPr>
          </w:p>
          <w:p w:rsidR="005F707B" w:rsidRPr="007A4492" w:rsidRDefault="005F707B" w:rsidP="00D4148B">
            <w:pPr>
              <w:autoSpaceDE w:val="0"/>
              <w:autoSpaceDN w:val="0"/>
              <w:adjustRightInd w:val="0"/>
              <w:spacing w:after="60"/>
              <w:jc w:val="center"/>
              <w:rPr>
                <w:rFonts w:ascii="Times New Roman" w:eastAsiaTheme="minorHAnsi" w:hAnsi="Times New Roman" w:cs="Times New Roman"/>
                <w:b/>
                <w:sz w:val="20"/>
                <w:szCs w:val="20"/>
              </w:rPr>
            </w:pPr>
          </w:p>
          <w:p w:rsidR="005F707B" w:rsidRPr="007A4492" w:rsidRDefault="005F707B" w:rsidP="00D4148B">
            <w:pPr>
              <w:autoSpaceDE w:val="0"/>
              <w:autoSpaceDN w:val="0"/>
              <w:adjustRightInd w:val="0"/>
              <w:spacing w:after="60"/>
              <w:jc w:val="center"/>
              <w:rPr>
                <w:rFonts w:ascii="Times New Roman" w:eastAsiaTheme="minorHAnsi" w:hAnsi="Times New Roman" w:cs="Times New Roman"/>
                <w:b/>
                <w:sz w:val="20"/>
                <w:szCs w:val="20"/>
              </w:rPr>
            </w:pPr>
          </w:p>
          <w:p w:rsidR="005F707B" w:rsidRPr="007A4492" w:rsidRDefault="005F707B" w:rsidP="00D4148B">
            <w:pPr>
              <w:autoSpaceDE w:val="0"/>
              <w:autoSpaceDN w:val="0"/>
              <w:adjustRightInd w:val="0"/>
              <w:spacing w:after="60"/>
              <w:jc w:val="center"/>
              <w:rPr>
                <w:rFonts w:ascii="Times New Roman" w:eastAsiaTheme="minorHAnsi" w:hAnsi="Times New Roman" w:cs="Times New Roman"/>
                <w:b/>
                <w:sz w:val="20"/>
                <w:szCs w:val="20"/>
              </w:rPr>
            </w:pPr>
          </w:p>
          <w:p w:rsidR="005F707B" w:rsidRPr="007A4492" w:rsidRDefault="005F707B" w:rsidP="00D4148B">
            <w:pPr>
              <w:autoSpaceDE w:val="0"/>
              <w:autoSpaceDN w:val="0"/>
              <w:adjustRightInd w:val="0"/>
              <w:spacing w:after="60"/>
              <w:jc w:val="center"/>
              <w:rPr>
                <w:rFonts w:ascii="Times New Roman" w:eastAsiaTheme="minorHAnsi" w:hAnsi="Times New Roman" w:cs="Times New Roman"/>
                <w:b/>
                <w:sz w:val="20"/>
                <w:szCs w:val="20"/>
              </w:rPr>
            </w:pPr>
          </w:p>
          <w:p w:rsidR="005F707B" w:rsidRDefault="005F707B" w:rsidP="00D4148B">
            <w:pPr>
              <w:autoSpaceDE w:val="0"/>
              <w:autoSpaceDN w:val="0"/>
              <w:adjustRightInd w:val="0"/>
              <w:spacing w:after="60"/>
              <w:jc w:val="center"/>
              <w:rPr>
                <w:rFonts w:ascii="Times New Roman" w:eastAsiaTheme="minorHAnsi" w:hAnsi="Times New Roman" w:cs="Times New Roman"/>
                <w:b/>
                <w:i/>
                <w:sz w:val="20"/>
                <w:szCs w:val="20"/>
              </w:rPr>
            </w:pPr>
          </w:p>
          <w:p w:rsidR="006259EB" w:rsidRDefault="006259EB" w:rsidP="00D4148B">
            <w:pPr>
              <w:autoSpaceDE w:val="0"/>
              <w:autoSpaceDN w:val="0"/>
              <w:adjustRightInd w:val="0"/>
              <w:spacing w:after="60"/>
              <w:jc w:val="center"/>
              <w:rPr>
                <w:rFonts w:ascii="Times New Roman" w:eastAsiaTheme="minorHAnsi" w:hAnsi="Times New Roman" w:cs="Times New Roman"/>
                <w:b/>
                <w:sz w:val="20"/>
                <w:szCs w:val="20"/>
              </w:rPr>
            </w:pPr>
          </w:p>
          <w:p w:rsidR="00527F72" w:rsidRPr="00527F72" w:rsidRDefault="00527F72" w:rsidP="00D4148B">
            <w:pPr>
              <w:autoSpaceDE w:val="0"/>
              <w:autoSpaceDN w:val="0"/>
              <w:adjustRightInd w:val="0"/>
              <w:spacing w:after="60"/>
              <w:jc w:val="center"/>
              <w:rPr>
                <w:rFonts w:ascii="Times New Roman" w:eastAsiaTheme="minorHAnsi" w:hAnsi="Times New Roman" w:cs="Times New Roman"/>
                <w:b/>
                <w:sz w:val="20"/>
                <w:szCs w:val="20"/>
              </w:rPr>
            </w:pPr>
            <w:r w:rsidRPr="00527F72">
              <w:rPr>
                <w:rFonts w:ascii="Times New Roman" w:eastAsiaTheme="minorHAnsi" w:hAnsi="Times New Roman" w:cs="Times New Roman"/>
                <w:b/>
                <w:sz w:val="20"/>
                <w:szCs w:val="20"/>
              </w:rPr>
              <w:t>Esquema 2</w:t>
            </w:r>
            <w:r w:rsidR="005F707B" w:rsidRPr="00527F72">
              <w:rPr>
                <w:rFonts w:ascii="Times New Roman" w:eastAsiaTheme="minorHAnsi" w:hAnsi="Times New Roman" w:cs="Times New Roman"/>
                <w:b/>
                <w:sz w:val="20"/>
                <w:szCs w:val="20"/>
              </w:rPr>
              <w:t xml:space="preserve"> </w:t>
            </w:r>
          </w:p>
          <w:p w:rsidR="005F707B" w:rsidRPr="007A4492" w:rsidRDefault="00527F72" w:rsidP="00D4148B">
            <w:pPr>
              <w:autoSpaceDE w:val="0"/>
              <w:autoSpaceDN w:val="0"/>
              <w:adjustRightInd w:val="0"/>
              <w:spacing w:after="60"/>
              <w:jc w:val="center"/>
              <w:rPr>
                <w:rFonts w:ascii="Times New Roman" w:eastAsiaTheme="minorHAnsi" w:hAnsi="Times New Roman" w:cs="Times New Roman"/>
                <w:sz w:val="20"/>
                <w:szCs w:val="20"/>
              </w:rPr>
            </w:pPr>
            <w:r>
              <w:rPr>
                <w:rFonts w:ascii="Times New Roman" w:eastAsiaTheme="minorHAnsi" w:hAnsi="Times New Roman" w:cs="Times New Roman"/>
                <w:b/>
                <w:i/>
                <w:sz w:val="20"/>
                <w:szCs w:val="20"/>
              </w:rPr>
              <w:t xml:space="preserve">Energético - </w:t>
            </w:r>
            <w:r w:rsidR="005F707B" w:rsidRPr="007A4492">
              <w:rPr>
                <w:rFonts w:ascii="Times New Roman" w:eastAsiaTheme="minorHAnsi" w:hAnsi="Times New Roman" w:cs="Times New Roman"/>
                <w:b/>
                <w:i/>
                <w:sz w:val="20"/>
                <w:szCs w:val="20"/>
              </w:rPr>
              <w:t>Estrutural</w:t>
            </w:r>
          </w:p>
        </w:tc>
        <w:tc>
          <w:tcPr>
            <w:tcW w:w="4394" w:type="dxa"/>
          </w:tcPr>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É</w:t>
            </w:r>
            <w:r w:rsidRPr="007A4492">
              <w:rPr>
                <w:rFonts w:ascii="Times New Roman" w:eastAsiaTheme="minorHAnsi" w:hAnsi="Times New Roman" w:cs="Times New Roman"/>
                <w:sz w:val="20"/>
                <w:szCs w:val="20"/>
              </w:rPr>
              <w:t xml:space="preserve"> frequente a associação de invariantes e de conceitos;</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Aplica conceitos químicos de modo adequado;</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Realiza comparações</w:t>
            </w:r>
            <w:r w:rsidR="006259EB">
              <w:rPr>
                <w:rFonts w:ascii="Times New Roman" w:eastAsiaTheme="minorHAnsi" w:hAnsi="Times New Roman" w:cs="Times New Roman"/>
                <w:sz w:val="20"/>
                <w:szCs w:val="20"/>
              </w:rPr>
              <w:t xml:space="preserve"> e estabelece relações</w:t>
            </w:r>
            <w:r w:rsidRPr="007A4492">
              <w:rPr>
                <w:rFonts w:ascii="Times New Roman" w:eastAsiaTheme="minorHAnsi" w:hAnsi="Times New Roman" w:cs="Times New Roman"/>
                <w:sz w:val="20"/>
                <w:szCs w:val="20"/>
              </w:rPr>
              <w:t>;</w:t>
            </w:r>
          </w:p>
          <w:p w:rsidR="005F707B" w:rsidRPr="007A4492" w:rsidRDefault="006259EB" w:rsidP="008B55AB">
            <w:pPr>
              <w:autoSpaceDE w:val="0"/>
              <w:autoSpaceDN w:val="0"/>
              <w:adjustRightInd w:val="0"/>
              <w:spacing w:after="60" w:line="276"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D</w:t>
            </w:r>
            <w:r w:rsidR="005F707B" w:rsidRPr="007A4492">
              <w:rPr>
                <w:rFonts w:ascii="Times New Roman" w:eastAsiaTheme="minorHAnsi" w:hAnsi="Times New Roman" w:cs="Times New Roman"/>
                <w:sz w:val="20"/>
                <w:szCs w:val="20"/>
              </w:rPr>
              <w:t>iscorre sobre a possibilidade de formação de carbocátion (intermediário de reação).</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 xml:space="preserve">Em muitos turnos alude à fatores energéticos como: estabilidade de carbocátion, efeito de solvente sobre </w:t>
            </w:r>
            <w:r>
              <w:rPr>
                <w:rFonts w:ascii="Times New Roman" w:eastAsiaTheme="minorHAnsi" w:hAnsi="Times New Roman" w:cs="Times New Roman"/>
                <w:sz w:val="20"/>
                <w:szCs w:val="20"/>
              </w:rPr>
              <w:t>o intermediário</w:t>
            </w:r>
            <w:r w:rsidRPr="007A4492">
              <w:rPr>
                <w:rFonts w:ascii="Times New Roman" w:eastAsiaTheme="minorHAnsi" w:hAnsi="Times New Roman" w:cs="Times New Roman"/>
                <w:sz w:val="20"/>
                <w:szCs w:val="20"/>
              </w:rPr>
              <w:t>, análise de meio reacional, isomeria cis-trans</w:t>
            </w:r>
            <w:r w:rsidR="006259EB">
              <w:rPr>
                <w:rFonts w:ascii="Times New Roman" w:eastAsiaTheme="minorHAnsi" w:hAnsi="Times New Roman" w:cs="Times New Roman"/>
                <w:sz w:val="20"/>
                <w:szCs w:val="20"/>
              </w:rPr>
              <w:t>,</w:t>
            </w:r>
            <w:r w:rsidRPr="007A4492">
              <w:rPr>
                <w:rFonts w:ascii="Times New Roman" w:eastAsiaTheme="minorHAnsi" w:hAnsi="Times New Roman" w:cs="Times New Roman"/>
                <w:sz w:val="20"/>
                <w:szCs w:val="20"/>
              </w:rPr>
              <w:t xml:space="preserve"> </w:t>
            </w:r>
            <w:r w:rsidR="006259EB">
              <w:rPr>
                <w:rFonts w:ascii="Times New Roman" w:eastAsiaTheme="minorHAnsi" w:hAnsi="Times New Roman" w:cs="Times New Roman"/>
                <w:sz w:val="20"/>
                <w:szCs w:val="20"/>
              </w:rPr>
              <w:t xml:space="preserve">sistema </w:t>
            </w:r>
            <w:r w:rsidRPr="007A4492">
              <w:rPr>
                <w:rFonts w:ascii="Times New Roman" w:eastAsiaTheme="minorHAnsi" w:hAnsi="Times New Roman" w:cs="Times New Roman"/>
                <w:sz w:val="20"/>
                <w:szCs w:val="20"/>
              </w:rPr>
              <w:t>E-Z</w:t>
            </w:r>
            <w:r w:rsidR="006259EB">
              <w:rPr>
                <w:rFonts w:ascii="Times New Roman" w:eastAsiaTheme="minorHAnsi" w:hAnsi="Times New Roman" w:cs="Times New Roman"/>
                <w:sz w:val="20"/>
                <w:szCs w:val="20"/>
              </w:rPr>
              <w:t>,</w:t>
            </w:r>
            <w:r w:rsidRPr="007A4492">
              <w:rPr>
                <w:rFonts w:ascii="Times New Roman" w:eastAsiaTheme="minorHAnsi" w:hAnsi="Times New Roman" w:cs="Times New Roman"/>
                <w:sz w:val="20"/>
                <w:szCs w:val="20"/>
              </w:rPr>
              <w:t xml:space="preserve"> estabilidade e </w:t>
            </w:r>
            <w:r w:rsidRPr="0051090C">
              <w:rPr>
                <w:rFonts w:ascii="Times New Roman" w:eastAsiaTheme="minorHAnsi" w:hAnsi="Times New Roman" w:cs="Times New Roman"/>
                <w:sz w:val="20"/>
                <w:szCs w:val="20"/>
              </w:rPr>
              <w:t>majoritariedade</w:t>
            </w:r>
            <w:r w:rsidRPr="007A4492">
              <w:rPr>
                <w:rFonts w:ascii="Times New Roman" w:eastAsiaTheme="minorHAnsi" w:hAnsi="Times New Roman" w:cs="Times New Roman"/>
                <w:sz w:val="20"/>
                <w:szCs w:val="20"/>
              </w:rPr>
              <w:t xml:space="preserve"> de produtos.</w:t>
            </w:r>
          </w:p>
          <w:p w:rsidR="005F707B" w:rsidRPr="007A4492" w:rsidRDefault="005F707B" w:rsidP="008B55AB">
            <w:pPr>
              <w:autoSpaceDE w:val="0"/>
              <w:autoSpaceDN w:val="0"/>
              <w:adjustRightInd w:val="0"/>
              <w:spacing w:after="60" w:line="276" w:lineRule="auto"/>
              <w:jc w:val="both"/>
              <w:rPr>
                <w:rFonts w:ascii="Times New Roman" w:eastAsiaTheme="minorHAnsi" w:hAnsi="Times New Roman" w:cs="Times New Roman"/>
                <w:sz w:val="20"/>
                <w:szCs w:val="20"/>
              </w:rPr>
            </w:pPr>
            <w:r w:rsidRPr="007A4492">
              <w:rPr>
                <w:rFonts w:ascii="Times New Roman" w:eastAsiaTheme="minorHAnsi" w:hAnsi="Times New Roman" w:cs="Times New Roman"/>
                <w:sz w:val="20"/>
                <w:szCs w:val="20"/>
              </w:rPr>
              <w:t>As explicações de caráter estrutural discorrem sobre formação de estereoisômeros, quiralidade e inversão de centro quiral, mistura racêmica, influência de ácidos e bases de Lewis e polaridade nas estruturas.</w:t>
            </w:r>
          </w:p>
        </w:tc>
      </w:tr>
    </w:tbl>
    <w:p w:rsidR="00024C0A" w:rsidRDefault="00024C0A" w:rsidP="00527F72">
      <w:pPr>
        <w:spacing w:line="360" w:lineRule="auto"/>
        <w:ind w:firstLine="708"/>
        <w:jc w:val="both"/>
        <w:rPr>
          <w:rFonts w:ascii="Times New Roman" w:hAnsi="Times New Roman" w:cs="Times New Roman"/>
          <w:sz w:val="24"/>
          <w:szCs w:val="24"/>
        </w:rPr>
      </w:pPr>
    </w:p>
    <w:p w:rsidR="00860E01" w:rsidRDefault="009B74DF" w:rsidP="00527F72">
      <w:pPr>
        <w:spacing w:line="360" w:lineRule="auto"/>
        <w:ind w:firstLine="708"/>
        <w:jc w:val="both"/>
        <w:rPr>
          <w:rFonts w:ascii="Times New Roman" w:hAnsi="Times New Roman" w:cs="Times New Roman"/>
          <w:noProof/>
          <w:sz w:val="24"/>
          <w:szCs w:val="24"/>
          <w:lang w:eastAsia="pt-BR"/>
        </w:rPr>
      </w:pPr>
      <w:r>
        <w:rPr>
          <w:rFonts w:ascii="Times New Roman" w:hAnsi="Times New Roman" w:cs="Times New Roman"/>
          <w:sz w:val="24"/>
          <w:szCs w:val="24"/>
        </w:rPr>
        <w:t>A Figura 2</w:t>
      </w:r>
      <w:r w:rsidR="00EF2262">
        <w:rPr>
          <w:rFonts w:ascii="Times New Roman" w:hAnsi="Times New Roman" w:cs="Times New Roman"/>
          <w:sz w:val="24"/>
          <w:szCs w:val="24"/>
        </w:rPr>
        <w:t>7</w:t>
      </w:r>
      <w:r w:rsidR="00527F72">
        <w:rPr>
          <w:rFonts w:ascii="Times New Roman" w:hAnsi="Times New Roman" w:cs="Times New Roman"/>
          <w:sz w:val="24"/>
          <w:szCs w:val="24"/>
        </w:rPr>
        <w:t xml:space="preserve"> mostra em detalhes as relações entre conceitos e invariantes operatórios utilizadas pelos alunos A1 e A2. Estas relações foram propostas a partir dos enlaces presentes nos diagramas resultantes da Análise Textual Discursiva para estes alunos.</w:t>
      </w:r>
      <w:r w:rsidR="00006E6A">
        <w:rPr>
          <w:rFonts w:ascii="Times New Roman" w:hAnsi="Times New Roman" w:cs="Times New Roman"/>
          <w:sz w:val="24"/>
          <w:szCs w:val="24"/>
        </w:rPr>
        <w:t xml:space="preserve"> Um fato importante é que apenas os estudantes que escolheram o cenário 4 como mais adequado estão no </w:t>
      </w:r>
      <w:r w:rsidR="00006E6A" w:rsidRPr="00006E6A">
        <w:rPr>
          <w:rFonts w:ascii="Times New Roman" w:hAnsi="Times New Roman" w:cs="Times New Roman"/>
          <w:i/>
          <w:sz w:val="24"/>
          <w:szCs w:val="24"/>
        </w:rPr>
        <w:t>esquema estrutural</w:t>
      </w:r>
      <w:r w:rsidR="00006E6A" w:rsidRPr="00006E6A">
        <w:rPr>
          <w:rFonts w:ascii="Times New Roman" w:hAnsi="Times New Roman" w:cs="Times New Roman"/>
          <w:sz w:val="24"/>
          <w:szCs w:val="24"/>
        </w:rPr>
        <w:t>.</w:t>
      </w:r>
      <w:r w:rsidR="00006E6A">
        <w:rPr>
          <w:rFonts w:ascii="Times New Roman" w:hAnsi="Times New Roman" w:cs="Times New Roman"/>
          <w:sz w:val="24"/>
          <w:szCs w:val="24"/>
        </w:rPr>
        <w:t xml:space="preserve"> </w:t>
      </w:r>
    </w:p>
    <w:p w:rsidR="00775B98" w:rsidRDefault="009B22F3" w:rsidP="00153607">
      <w:pPr>
        <w:spacing w:line="360" w:lineRule="auto"/>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67350" cy="2250219"/>
            <wp:effectExtent l="19050" t="0" r="0" b="0"/>
            <wp:docPr id="1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rcRect/>
                    <a:stretch>
                      <a:fillRect/>
                    </a:stretch>
                  </pic:blipFill>
                  <pic:spPr bwMode="auto">
                    <a:xfrm>
                      <a:off x="0" y="0"/>
                      <a:ext cx="5470371" cy="2251462"/>
                    </a:xfrm>
                    <a:prstGeom prst="rect">
                      <a:avLst/>
                    </a:prstGeom>
                    <a:noFill/>
                    <a:ln w="9525">
                      <a:noFill/>
                      <a:miter lim="800000"/>
                      <a:headEnd/>
                      <a:tailEnd/>
                    </a:ln>
                  </pic:spPr>
                </pic:pic>
              </a:graphicData>
            </a:graphic>
          </wp:inline>
        </w:drawing>
      </w:r>
    </w:p>
    <w:p w:rsidR="00775B98" w:rsidRDefault="00AB6F9F" w:rsidP="00775B98">
      <w:pPr>
        <w:spacing w:line="240" w:lineRule="auto"/>
        <w:jc w:val="both"/>
        <w:rPr>
          <w:rFonts w:ascii="Times New Roman" w:hAnsi="Times New Roman" w:cs="Times New Roman"/>
          <w:sz w:val="24"/>
          <w:szCs w:val="24"/>
        </w:rPr>
      </w:pPr>
      <w:r w:rsidRPr="00AB6F9F">
        <w:rPr>
          <w:rFonts w:ascii="Times New Roman" w:hAnsi="Times New Roman" w:cs="Times New Roman"/>
          <w:b/>
          <w:sz w:val="24"/>
          <w:szCs w:val="24"/>
        </w:rPr>
        <w:t xml:space="preserve">Figura </w:t>
      </w:r>
      <w:r w:rsidR="009B74DF">
        <w:rPr>
          <w:rFonts w:ascii="Times New Roman" w:hAnsi="Times New Roman" w:cs="Times New Roman"/>
          <w:b/>
          <w:sz w:val="24"/>
          <w:szCs w:val="24"/>
        </w:rPr>
        <w:t>2</w:t>
      </w:r>
      <w:r w:rsidR="00EF2262">
        <w:rPr>
          <w:rFonts w:ascii="Times New Roman" w:hAnsi="Times New Roman" w:cs="Times New Roman"/>
          <w:b/>
          <w:sz w:val="24"/>
          <w:szCs w:val="24"/>
        </w:rPr>
        <w:t>7</w:t>
      </w:r>
      <w:r w:rsidRPr="00AB6F9F">
        <w:rPr>
          <w:rFonts w:ascii="Times New Roman" w:hAnsi="Times New Roman" w:cs="Times New Roman"/>
          <w:b/>
          <w:sz w:val="24"/>
          <w:szCs w:val="24"/>
        </w:rPr>
        <w:t>:</w:t>
      </w:r>
      <w:r>
        <w:rPr>
          <w:rFonts w:ascii="Times New Roman" w:hAnsi="Times New Roman" w:cs="Times New Roman"/>
          <w:sz w:val="24"/>
          <w:szCs w:val="24"/>
        </w:rPr>
        <w:t xml:space="preserve"> </w:t>
      </w:r>
      <w:r w:rsidR="00775B98">
        <w:rPr>
          <w:rFonts w:ascii="Times New Roman" w:hAnsi="Times New Roman" w:cs="Times New Roman"/>
          <w:sz w:val="24"/>
          <w:szCs w:val="24"/>
        </w:rPr>
        <w:t>Detalhamento das relações presentes nos esquemas de ação utilizados pelos estudantes A1 e A2.</w:t>
      </w:r>
    </w:p>
    <w:p w:rsidR="00775B98" w:rsidRDefault="00775B98" w:rsidP="00775B9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proceder da mesma forma a partir dos diagramas gerados para o docente D2, é possível inferir no discurso não só a relação pertinente entre conceitos e invariantes operatórios mas também a relação entre diferentes campos conceituais, no caso o </w:t>
      </w:r>
      <w:r w:rsidRPr="00EC5747">
        <w:rPr>
          <w:rFonts w:ascii="Times New Roman" w:hAnsi="Times New Roman" w:cs="Times New Roman"/>
          <w:b/>
          <w:bCs/>
          <w:sz w:val="24"/>
          <w:szCs w:val="24"/>
        </w:rPr>
        <w:t>estrutural molecular</w:t>
      </w:r>
      <w:r>
        <w:rPr>
          <w:rFonts w:ascii="Times New Roman" w:hAnsi="Times New Roman" w:cs="Times New Roman"/>
          <w:sz w:val="24"/>
          <w:szCs w:val="24"/>
        </w:rPr>
        <w:t xml:space="preserve"> e o da </w:t>
      </w:r>
      <w:r w:rsidRPr="00EC5747">
        <w:rPr>
          <w:rFonts w:ascii="Times New Roman" w:hAnsi="Times New Roman" w:cs="Times New Roman"/>
          <w:b/>
          <w:bCs/>
          <w:sz w:val="24"/>
          <w:szCs w:val="24"/>
        </w:rPr>
        <w:t>termodinâmica</w:t>
      </w:r>
      <w:r w:rsidR="00461696" w:rsidRPr="00461696">
        <w:rPr>
          <w:rFonts w:ascii="Times New Roman" w:hAnsi="Times New Roman" w:cs="Times New Roman"/>
          <w:bCs/>
          <w:sz w:val="24"/>
          <w:szCs w:val="24"/>
        </w:rPr>
        <w:t>.</w:t>
      </w:r>
    </w:p>
    <w:p w:rsidR="00F14416" w:rsidRDefault="009B74DF" w:rsidP="00F144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Figura 2</w:t>
      </w:r>
      <w:r w:rsidR="00EF2262">
        <w:rPr>
          <w:rFonts w:ascii="Times New Roman" w:hAnsi="Times New Roman" w:cs="Times New Roman"/>
          <w:sz w:val="24"/>
          <w:szCs w:val="24"/>
        </w:rPr>
        <w:t>8</w:t>
      </w:r>
      <w:r>
        <w:rPr>
          <w:rFonts w:ascii="Times New Roman" w:hAnsi="Times New Roman" w:cs="Times New Roman"/>
          <w:sz w:val="24"/>
          <w:szCs w:val="24"/>
        </w:rPr>
        <w:t xml:space="preserve"> </w:t>
      </w:r>
      <w:r w:rsidR="00775B98">
        <w:rPr>
          <w:rFonts w:ascii="Times New Roman" w:hAnsi="Times New Roman" w:cs="Times New Roman"/>
          <w:sz w:val="24"/>
          <w:szCs w:val="24"/>
        </w:rPr>
        <w:t>sumariza estas relações:</w:t>
      </w:r>
    </w:p>
    <w:p w:rsidR="00413591" w:rsidRDefault="008F2564" w:rsidP="008F256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880818" cy="2504661"/>
            <wp:effectExtent l="19050" t="0" r="5632" b="0"/>
            <wp:docPr id="3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5887904" cy="2507679"/>
                    </a:xfrm>
                    <a:prstGeom prst="rect">
                      <a:avLst/>
                    </a:prstGeom>
                    <a:noFill/>
                    <a:ln w="9525">
                      <a:noFill/>
                      <a:miter lim="800000"/>
                      <a:headEnd/>
                      <a:tailEnd/>
                    </a:ln>
                  </pic:spPr>
                </pic:pic>
              </a:graphicData>
            </a:graphic>
          </wp:inline>
        </w:drawing>
      </w:r>
    </w:p>
    <w:p w:rsidR="00413591" w:rsidRDefault="002969F2" w:rsidP="008F2564">
      <w:pPr>
        <w:spacing w:line="240" w:lineRule="auto"/>
        <w:jc w:val="both"/>
        <w:rPr>
          <w:rFonts w:ascii="Times New Roman" w:hAnsi="Times New Roman" w:cs="Times New Roman"/>
          <w:sz w:val="24"/>
          <w:szCs w:val="24"/>
        </w:rPr>
      </w:pPr>
      <w:r w:rsidRPr="00A2291E">
        <w:rPr>
          <w:rFonts w:ascii="Times New Roman" w:hAnsi="Times New Roman" w:cs="Times New Roman"/>
          <w:b/>
          <w:sz w:val="24"/>
          <w:szCs w:val="24"/>
        </w:rPr>
        <w:t xml:space="preserve">Figura </w:t>
      </w:r>
      <w:r w:rsidR="009B74DF">
        <w:rPr>
          <w:rFonts w:ascii="Times New Roman" w:hAnsi="Times New Roman" w:cs="Times New Roman"/>
          <w:b/>
          <w:sz w:val="24"/>
          <w:szCs w:val="24"/>
        </w:rPr>
        <w:t>2</w:t>
      </w:r>
      <w:r w:rsidR="00EF2262">
        <w:rPr>
          <w:rFonts w:ascii="Times New Roman" w:hAnsi="Times New Roman" w:cs="Times New Roman"/>
          <w:b/>
          <w:sz w:val="24"/>
          <w:szCs w:val="24"/>
        </w:rPr>
        <w:t>8</w:t>
      </w:r>
      <w:r w:rsidRPr="00A2291E">
        <w:rPr>
          <w:rFonts w:ascii="Times New Roman" w:hAnsi="Times New Roman" w:cs="Times New Roman"/>
          <w:b/>
          <w:sz w:val="24"/>
          <w:szCs w:val="24"/>
        </w:rPr>
        <w:t>:</w:t>
      </w:r>
      <w:r>
        <w:rPr>
          <w:rFonts w:ascii="Times New Roman" w:hAnsi="Times New Roman" w:cs="Times New Roman"/>
          <w:sz w:val="24"/>
          <w:szCs w:val="24"/>
        </w:rPr>
        <w:t xml:space="preserve"> Interação entre </w:t>
      </w:r>
      <w:r w:rsidR="0057516F">
        <w:rPr>
          <w:rFonts w:ascii="Times New Roman" w:hAnsi="Times New Roman" w:cs="Times New Roman"/>
          <w:sz w:val="24"/>
          <w:szCs w:val="24"/>
        </w:rPr>
        <w:t>Campos Conceituais presentes na explicação do professor D2</w:t>
      </w:r>
      <w:r>
        <w:rPr>
          <w:rFonts w:ascii="Times New Roman" w:hAnsi="Times New Roman" w:cs="Times New Roman"/>
          <w:sz w:val="24"/>
          <w:szCs w:val="24"/>
        </w:rPr>
        <w:t>.</w:t>
      </w:r>
    </w:p>
    <w:p w:rsidR="00B663CE" w:rsidRDefault="00E37AEF" w:rsidP="00B663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Um fator importante a ser retomado é referente ao papel da experiência. Na acepção de Gerard Vergnaud (1998), não é trivial o domínio de Campo Conceitual, ainda mais quando se trata de conteúdos complexos. Em muitas vezes o domínio requer um vasto período de tempo. Porém, não só o tempo de atuação seria o único pré-</w:t>
      </w:r>
      <w:r>
        <w:rPr>
          <w:rFonts w:ascii="Times New Roman" w:hAnsi="Times New Roman" w:cs="Times New Roman"/>
          <w:sz w:val="24"/>
          <w:szCs w:val="24"/>
        </w:rPr>
        <w:lastRenderedPageBreak/>
        <w:t>requisito. Um sujeito com pouco tempo de atuação poderia ter vivenciado um significativo número de situações que o levaria a desenvolver os esquemas e competências necessárias para o domínio progressivo sobre elas. Nesse sentido, se daria o desenvolvimento cognitivo. Porém, para que isto ocorra há a necessidade de estabelecer relações entre invariantes operatórios e conceitos, relação esta que deverá ter valor instrumental à resolução de tarefas. Ou seja, estabelecer relações pertinentes seria uma peça fundamental para o desenvolvimento de competências (VERGNAUD, 1990). Além disso, não só estabelecer relações entre invariantes e conceitos pertinentes a um único campo de conceitos seria importante, mas também estabelecer relações entre diversos campos de conceitos.</w:t>
      </w:r>
      <w:r w:rsidR="00B663CE" w:rsidRPr="00B663CE">
        <w:rPr>
          <w:rFonts w:ascii="Times New Roman" w:hAnsi="Times New Roman" w:cs="Times New Roman"/>
          <w:sz w:val="24"/>
          <w:szCs w:val="24"/>
        </w:rPr>
        <w:t xml:space="preserve"> </w:t>
      </w:r>
      <w:r w:rsidR="00B663CE">
        <w:rPr>
          <w:rFonts w:ascii="Times New Roman" w:hAnsi="Times New Roman" w:cs="Times New Roman"/>
          <w:sz w:val="24"/>
          <w:szCs w:val="24"/>
        </w:rPr>
        <w:t xml:space="preserve">No caso do docente D2, a experiência estaria vinculada justamente ao fato dele mobilizar um esquema resultante do entrelaçamento de </w:t>
      </w:r>
      <w:r w:rsidR="009C1579">
        <w:rPr>
          <w:rFonts w:ascii="Times New Roman" w:hAnsi="Times New Roman" w:cs="Times New Roman"/>
          <w:sz w:val="24"/>
          <w:szCs w:val="24"/>
        </w:rPr>
        <w:t>C</w:t>
      </w:r>
      <w:r w:rsidR="00B663CE">
        <w:rPr>
          <w:rFonts w:ascii="Times New Roman" w:hAnsi="Times New Roman" w:cs="Times New Roman"/>
          <w:sz w:val="24"/>
          <w:szCs w:val="24"/>
        </w:rPr>
        <w:t xml:space="preserve">ampos </w:t>
      </w:r>
      <w:r w:rsidR="009C1579">
        <w:rPr>
          <w:rFonts w:ascii="Times New Roman" w:hAnsi="Times New Roman" w:cs="Times New Roman"/>
          <w:sz w:val="24"/>
          <w:szCs w:val="24"/>
        </w:rPr>
        <w:t>C</w:t>
      </w:r>
      <w:r w:rsidR="00B663CE">
        <w:rPr>
          <w:rFonts w:ascii="Times New Roman" w:hAnsi="Times New Roman" w:cs="Times New Roman"/>
          <w:sz w:val="24"/>
          <w:szCs w:val="24"/>
        </w:rPr>
        <w:t>onceituais distintos – neste caso específico</w:t>
      </w:r>
      <w:r w:rsidR="006F16FA">
        <w:rPr>
          <w:rFonts w:ascii="Times New Roman" w:hAnsi="Times New Roman" w:cs="Times New Roman"/>
          <w:sz w:val="24"/>
          <w:szCs w:val="24"/>
        </w:rPr>
        <w:t>,</w:t>
      </w:r>
      <w:r w:rsidR="00B663CE">
        <w:rPr>
          <w:rFonts w:ascii="Times New Roman" w:hAnsi="Times New Roman" w:cs="Times New Roman"/>
          <w:sz w:val="24"/>
          <w:szCs w:val="24"/>
        </w:rPr>
        <w:t xml:space="preserve"> aliar elementos da termodinâmica à fatores estruturais. Cabe também esclarecer o denominado </w:t>
      </w:r>
      <w:r w:rsidR="009C1579">
        <w:rPr>
          <w:rFonts w:ascii="Times New Roman" w:hAnsi="Times New Roman" w:cs="Times New Roman"/>
          <w:sz w:val="24"/>
          <w:szCs w:val="24"/>
        </w:rPr>
        <w:t>C</w:t>
      </w:r>
      <w:r w:rsidR="00B663CE">
        <w:rPr>
          <w:rFonts w:ascii="Times New Roman" w:hAnsi="Times New Roman" w:cs="Times New Roman"/>
          <w:sz w:val="24"/>
          <w:szCs w:val="24"/>
        </w:rPr>
        <w:t xml:space="preserve">ampo </w:t>
      </w:r>
      <w:r w:rsidR="009C1579">
        <w:rPr>
          <w:rFonts w:ascii="Times New Roman" w:hAnsi="Times New Roman" w:cs="Times New Roman"/>
          <w:sz w:val="24"/>
          <w:szCs w:val="24"/>
        </w:rPr>
        <w:t>C</w:t>
      </w:r>
      <w:r w:rsidR="00B663CE">
        <w:rPr>
          <w:rFonts w:ascii="Times New Roman" w:hAnsi="Times New Roman" w:cs="Times New Roman"/>
          <w:sz w:val="24"/>
          <w:szCs w:val="24"/>
        </w:rPr>
        <w:t xml:space="preserve">onceitual da termodinâmica poderia conter muitos outros conceitos e invariantes operatórios </w:t>
      </w:r>
      <w:r w:rsidR="00C606A4">
        <w:rPr>
          <w:rFonts w:ascii="Times New Roman" w:hAnsi="Times New Roman" w:cs="Times New Roman"/>
          <w:sz w:val="24"/>
          <w:szCs w:val="24"/>
        </w:rPr>
        <w:t xml:space="preserve">além </w:t>
      </w:r>
      <w:r w:rsidR="00B663CE">
        <w:rPr>
          <w:rFonts w:ascii="Times New Roman" w:hAnsi="Times New Roman" w:cs="Times New Roman"/>
          <w:sz w:val="24"/>
          <w:szCs w:val="24"/>
        </w:rPr>
        <w:t xml:space="preserve">daqueles mostrados na Figura </w:t>
      </w:r>
      <w:r w:rsidR="00B36AA8">
        <w:rPr>
          <w:rFonts w:ascii="Times New Roman" w:hAnsi="Times New Roman" w:cs="Times New Roman"/>
          <w:sz w:val="24"/>
          <w:szCs w:val="24"/>
        </w:rPr>
        <w:t>28</w:t>
      </w:r>
      <w:r w:rsidR="00B663CE">
        <w:rPr>
          <w:rFonts w:ascii="Times New Roman" w:hAnsi="Times New Roman" w:cs="Times New Roman"/>
          <w:sz w:val="24"/>
          <w:szCs w:val="24"/>
        </w:rPr>
        <w:t xml:space="preserve">. Não obstante, foram mostrados apenas aqueles que emergiram da </w:t>
      </w:r>
      <w:r w:rsidR="00694BE9">
        <w:rPr>
          <w:rFonts w:ascii="Times New Roman" w:hAnsi="Times New Roman" w:cs="Times New Roman"/>
          <w:sz w:val="24"/>
          <w:szCs w:val="24"/>
        </w:rPr>
        <w:t>A</w:t>
      </w:r>
      <w:r w:rsidR="00B663CE">
        <w:rPr>
          <w:rFonts w:ascii="Times New Roman" w:hAnsi="Times New Roman" w:cs="Times New Roman"/>
          <w:sz w:val="24"/>
          <w:szCs w:val="24"/>
        </w:rPr>
        <w:t xml:space="preserve">nálise </w:t>
      </w:r>
      <w:r w:rsidR="00694BE9">
        <w:rPr>
          <w:rFonts w:ascii="Times New Roman" w:hAnsi="Times New Roman" w:cs="Times New Roman"/>
          <w:sz w:val="24"/>
          <w:szCs w:val="24"/>
        </w:rPr>
        <w:t>T</w:t>
      </w:r>
      <w:r w:rsidR="00B663CE">
        <w:rPr>
          <w:rFonts w:ascii="Times New Roman" w:hAnsi="Times New Roman" w:cs="Times New Roman"/>
          <w:sz w:val="24"/>
          <w:szCs w:val="24"/>
        </w:rPr>
        <w:t xml:space="preserve">extual </w:t>
      </w:r>
      <w:r w:rsidR="00694BE9">
        <w:rPr>
          <w:rFonts w:ascii="Times New Roman" w:hAnsi="Times New Roman" w:cs="Times New Roman"/>
          <w:sz w:val="24"/>
          <w:szCs w:val="24"/>
        </w:rPr>
        <w:t>D</w:t>
      </w:r>
      <w:r w:rsidR="00B663CE">
        <w:rPr>
          <w:rFonts w:ascii="Times New Roman" w:hAnsi="Times New Roman" w:cs="Times New Roman"/>
          <w:sz w:val="24"/>
          <w:szCs w:val="24"/>
        </w:rPr>
        <w:t>iscursiva de D2 e que comunicariam com este campo de conceitos.</w:t>
      </w:r>
    </w:p>
    <w:p w:rsidR="009B74DF" w:rsidRDefault="00B663CE" w:rsidP="009B74D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Finalmente, as </w:t>
      </w:r>
      <w:r w:rsidR="000301A0">
        <w:rPr>
          <w:rFonts w:ascii="Times New Roman" w:hAnsi="Times New Roman" w:cs="Times New Roman"/>
          <w:sz w:val="24"/>
          <w:szCs w:val="24"/>
        </w:rPr>
        <w:t>F</w:t>
      </w:r>
      <w:r>
        <w:rPr>
          <w:rFonts w:ascii="Times New Roman" w:hAnsi="Times New Roman" w:cs="Times New Roman"/>
          <w:sz w:val="24"/>
          <w:szCs w:val="24"/>
        </w:rPr>
        <w:t>iguras 2</w:t>
      </w:r>
      <w:r w:rsidR="00B36AA8">
        <w:rPr>
          <w:rFonts w:ascii="Times New Roman" w:hAnsi="Times New Roman" w:cs="Times New Roman"/>
          <w:sz w:val="24"/>
          <w:szCs w:val="24"/>
        </w:rPr>
        <w:t>9</w:t>
      </w:r>
      <w:r>
        <w:rPr>
          <w:rFonts w:ascii="Times New Roman" w:hAnsi="Times New Roman" w:cs="Times New Roman"/>
          <w:sz w:val="24"/>
          <w:szCs w:val="24"/>
        </w:rPr>
        <w:t xml:space="preserve"> e </w:t>
      </w:r>
      <w:r w:rsidR="00B36AA8">
        <w:rPr>
          <w:rFonts w:ascii="Times New Roman" w:hAnsi="Times New Roman" w:cs="Times New Roman"/>
          <w:sz w:val="24"/>
          <w:szCs w:val="24"/>
        </w:rPr>
        <w:t>30</w:t>
      </w:r>
      <w:r>
        <w:rPr>
          <w:rFonts w:ascii="Times New Roman" w:hAnsi="Times New Roman" w:cs="Times New Roman"/>
          <w:sz w:val="24"/>
          <w:szCs w:val="24"/>
        </w:rPr>
        <w:t xml:space="preserve"> sumarizam o modelo construído até o momento: enquanto sujeitos pouco experientes estabeleceriam poucas relações entre conceitos e nem sempre pertinentes, os mais experientes a exemplo do docente investigado faria estas interelações de forma mais abrangente e </w:t>
      </w:r>
      <w:r w:rsidR="00694BE9">
        <w:rPr>
          <w:rFonts w:ascii="Times New Roman" w:hAnsi="Times New Roman" w:cs="Times New Roman"/>
          <w:sz w:val="24"/>
          <w:szCs w:val="24"/>
        </w:rPr>
        <w:t>validadas</w:t>
      </w:r>
      <w:r>
        <w:rPr>
          <w:rFonts w:ascii="Times New Roman" w:hAnsi="Times New Roman" w:cs="Times New Roman"/>
          <w:sz w:val="24"/>
          <w:szCs w:val="24"/>
        </w:rPr>
        <w:t>. Além disso, o sujeito mais experiente na acepção de Vergnaud seria capaz de fazer uso de esquemas caracterizados por mais de um Campo Conceitual de forma instrumental para a resolução de situações.</w:t>
      </w:r>
    </w:p>
    <w:p w:rsidR="00E37AEF" w:rsidRDefault="00E37AEF" w:rsidP="009C1579">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019550" cy="1885950"/>
            <wp:effectExtent l="19050" t="0" r="0" b="0"/>
            <wp:docPr id="10"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cstate="print"/>
                    <a:srcRect/>
                    <a:stretch>
                      <a:fillRect/>
                    </a:stretch>
                  </pic:blipFill>
                  <pic:spPr bwMode="auto">
                    <a:xfrm>
                      <a:off x="0" y="0"/>
                      <a:ext cx="4019550" cy="1885950"/>
                    </a:xfrm>
                    <a:prstGeom prst="rect">
                      <a:avLst/>
                    </a:prstGeom>
                    <a:noFill/>
                    <a:ln w="9525">
                      <a:noFill/>
                      <a:miter lim="800000"/>
                      <a:headEnd/>
                      <a:tailEnd/>
                    </a:ln>
                  </pic:spPr>
                </pic:pic>
              </a:graphicData>
            </a:graphic>
          </wp:inline>
        </w:drawing>
      </w:r>
    </w:p>
    <w:p w:rsidR="00E37AEF" w:rsidRDefault="00B663CE" w:rsidP="009B74DF">
      <w:pPr>
        <w:spacing w:line="240" w:lineRule="auto"/>
        <w:jc w:val="both"/>
        <w:rPr>
          <w:rFonts w:ascii="Times New Roman" w:hAnsi="Times New Roman" w:cs="Times New Roman"/>
          <w:sz w:val="24"/>
          <w:szCs w:val="24"/>
        </w:rPr>
      </w:pPr>
      <w:r w:rsidRPr="00E903E3">
        <w:rPr>
          <w:rFonts w:ascii="Times New Roman" w:hAnsi="Times New Roman" w:cs="Times New Roman"/>
          <w:b/>
          <w:sz w:val="24"/>
          <w:szCs w:val="24"/>
        </w:rPr>
        <w:t xml:space="preserve">Figura </w:t>
      </w:r>
      <w:r w:rsidR="009B74DF">
        <w:rPr>
          <w:rFonts w:ascii="Times New Roman" w:hAnsi="Times New Roman" w:cs="Times New Roman"/>
          <w:b/>
          <w:sz w:val="24"/>
          <w:szCs w:val="24"/>
        </w:rPr>
        <w:t>2</w:t>
      </w:r>
      <w:r w:rsidR="00B36AA8">
        <w:rPr>
          <w:rFonts w:ascii="Times New Roman" w:hAnsi="Times New Roman" w:cs="Times New Roman"/>
          <w:b/>
          <w:sz w:val="24"/>
          <w:szCs w:val="24"/>
        </w:rPr>
        <w:t>9</w:t>
      </w:r>
      <w:r w:rsidRPr="00E903E3">
        <w:rPr>
          <w:rFonts w:ascii="Times New Roman" w:hAnsi="Times New Roman" w:cs="Times New Roman"/>
          <w:b/>
          <w:sz w:val="24"/>
          <w:szCs w:val="24"/>
        </w:rPr>
        <w:t>:</w:t>
      </w:r>
      <w:r>
        <w:rPr>
          <w:rFonts w:ascii="Times New Roman" w:hAnsi="Times New Roman" w:cs="Times New Roman"/>
          <w:sz w:val="24"/>
          <w:szCs w:val="24"/>
        </w:rPr>
        <w:t xml:space="preserve"> Associação entre conceitos e invariantes operatórios em sujeito</w:t>
      </w:r>
      <w:r w:rsidR="009C1579">
        <w:rPr>
          <w:rFonts w:ascii="Times New Roman" w:hAnsi="Times New Roman" w:cs="Times New Roman"/>
          <w:sz w:val="24"/>
          <w:szCs w:val="24"/>
        </w:rPr>
        <w:t xml:space="preserve"> com experiência e</w:t>
      </w:r>
      <w:r>
        <w:rPr>
          <w:rFonts w:ascii="Times New Roman" w:hAnsi="Times New Roman" w:cs="Times New Roman"/>
          <w:sz w:val="24"/>
          <w:szCs w:val="24"/>
        </w:rPr>
        <w:t>m desenvolvimento.</w:t>
      </w:r>
    </w:p>
    <w:p w:rsidR="00E37AEF" w:rsidRDefault="00E37AEF" w:rsidP="00E37AE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anchor distT="0" distB="0" distL="114300" distR="114300" simplePos="0" relativeHeight="251659264" behindDoc="0" locked="0" layoutInCell="1" allowOverlap="1">
            <wp:simplePos x="0" y="0"/>
            <wp:positionH relativeFrom="column">
              <wp:posOffset>6977683</wp:posOffset>
            </wp:positionH>
            <wp:positionV relativeFrom="paragraph">
              <wp:posOffset>1239106</wp:posOffset>
            </wp:positionV>
            <wp:extent cx="346710" cy="508883"/>
            <wp:effectExtent l="19050" t="0" r="0" b="0"/>
            <wp:wrapNone/>
            <wp:docPr id="1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346710" cy="508883"/>
                    </a:xfrm>
                    <a:prstGeom prst="rect">
                      <a:avLst/>
                    </a:prstGeom>
                    <a:solidFill>
                      <a:scrgbClr r="0" g="0" b="0">
                        <a:alpha val="0"/>
                      </a:scrgbClr>
                    </a:solidFill>
                    <a:ln w="9525">
                      <a:noFill/>
                      <a:miter lim="800000"/>
                      <a:headEnd/>
                      <a:tailEnd/>
                    </a:ln>
                  </pic:spPr>
                </pic:pic>
              </a:graphicData>
            </a:graphic>
          </wp:anchor>
        </w:drawing>
      </w:r>
      <w:r>
        <w:rPr>
          <w:rFonts w:ascii="Times New Roman" w:hAnsi="Times New Roman" w:cs="Times New Roman"/>
          <w:noProof/>
          <w:sz w:val="24"/>
          <w:szCs w:val="24"/>
          <w:lang w:eastAsia="pt-BR"/>
        </w:rPr>
        <w:drawing>
          <wp:inline distT="0" distB="0" distL="0" distR="0">
            <wp:extent cx="3928580" cy="2092147"/>
            <wp:effectExtent l="19050" t="0" r="0" b="0"/>
            <wp:docPr id="16"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srcRect/>
                    <a:stretch>
                      <a:fillRect/>
                    </a:stretch>
                  </pic:blipFill>
                  <pic:spPr bwMode="auto">
                    <a:xfrm>
                      <a:off x="0" y="0"/>
                      <a:ext cx="3932701" cy="2094342"/>
                    </a:xfrm>
                    <a:prstGeom prst="rect">
                      <a:avLst/>
                    </a:prstGeom>
                    <a:noFill/>
                    <a:ln w="9525">
                      <a:noFill/>
                      <a:miter lim="800000"/>
                      <a:headEnd/>
                      <a:tailEnd/>
                    </a:ln>
                  </pic:spPr>
                </pic:pic>
              </a:graphicData>
            </a:graphic>
          </wp:inline>
        </w:drawing>
      </w:r>
    </w:p>
    <w:p w:rsidR="00B663CE" w:rsidRDefault="00B663CE" w:rsidP="00B663CE">
      <w:pPr>
        <w:spacing w:line="360" w:lineRule="auto"/>
        <w:jc w:val="both"/>
        <w:rPr>
          <w:rFonts w:ascii="Times New Roman" w:hAnsi="Times New Roman" w:cs="Times New Roman"/>
          <w:sz w:val="24"/>
          <w:szCs w:val="24"/>
        </w:rPr>
      </w:pPr>
      <w:r w:rsidRPr="00E903E3">
        <w:rPr>
          <w:rFonts w:ascii="Times New Roman" w:hAnsi="Times New Roman" w:cs="Times New Roman"/>
          <w:b/>
          <w:sz w:val="24"/>
          <w:szCs w:val="24"/>
        </w:rPr>
        <w:t xml:space="preserve">Figura </w:t>
      </w:r>
      <w:r w:rsidR="00B36AA8">
        <w:rPr>
          <w:rFonts w:ascii="Times New Roman" w:hAnsi="Times New Roman" w:cs="Times New Roman"/>
          <w:b/>
          <w:sz w:val="24"/>
          <w:szCs w:val="24"/>
        </w:rPr>
        <w:t>30</w:t>
      </w:r>
      <w:r w:rsidRPr="00E903E3">
        <w:rPr>
          <w:rFonts w:ascii="Times New Roman" w:hAnsi="Times New Roman" w:cs="Times New Roman"/>
          <w:b/>
          <w:sz w:val="24"/>
          <w:szCs w:val="24"/>
        </w:rPr>
        <w:t>:</w:t>
      </w:r>
      <w:r>
        <w:rPr>
          <w:rFonts w:ascii="Times New Roman" w:hAnsi="Times New Roman" w:cs="Times New Roman"/>
          <w:sz w:val="24"/>
          <w:szCs w:val="24"/>
        </w:rPr>
        <w:t xml:space="preserve"> Associação entre conceitos e invariantes operatórios em sujeito experiente.</w:t>
      </w:r>
    </w:p>
    <w:p w:rsidR="001C1A30" w:rsidRPr="00F90D5E" w:rsidRDefault="001C1A30" w:rsidP="00A755F4">
      <w:pPr>
        <w:pStyle w:val="Ttulo2"/>
        <w:jc w:val="both"/>
        <w:rPr>
          <w:sz w:val="28"/>
          <w:szCs w:val="28"/>
          <w:lang w:val="pt-BR"/>
        </w:rPr>
      </w:pPr>
      <w:bookmarkStart w:id="14" w:name="_Toc382339532"/>
      <w:r w:rsidRPr="00F90D5E">
        <w:rPr>
          <w:sz w:val="28"/>
          <w:szCs w:val="28"/>
          <w:lang w:val="pt-BR"/>
        </w:rPr>
        <w:t>3.</w:t>
      </w:r>
      <w:r w:rsidR="00024C0A" w:rsidRPr="00F90D5E">
        <w:rPr>
          <w:sz w:val="28"/>
          <w:szCs w:val="28"/>
          <w:lang w:val="pt-BR"/>
        </w:rPr>
        <w:t>2</w:t>
      </w:r>
      <w:r w:rsidRPr="00F90D5E">
        <w:rPr>
          <w:sz w:val="28"/>
          <w:szCs w:val="28"/>
          <w:lang w:val="pt-BR"/>
        </w:rPr>
        <w:t xml:space="preserve"> </w:t>
      </w:r>
      <w:r w:rsidR="008C7FE7" w:rsidRPr="00F90D5E">
        <w:rPr>
          <w:sz w:val="28"/>
          <w:szCs w:val="28"/>
          <w:lang w:val="pt-BR"/>
        </w:rPr>
        <w:t>A</w:t>
      </w:r>
      <w:r w:rsidRPr="00F90D5E">
        <w:rPr>
          <w:sz w:val="28"/>
          <w:szCs w:val="28"/>
          <w:lang w:val="pt-BR"/>
        </w:rPr>
        <w:t xml:space="preserve"> </w:t>
      </w:r>
      <w:r w:rsidR="00A755F4" w:rsidRPr="00F90D5E">
        <w:rPr>
          <w:sz w:val="28"/>
          <w:szCs w:val="28"/>
          <w:lang w:val="pt-BR"/>
        </w:rPr>
        <w:t>importância da ester</w:t>
      </w:r>
      <w:r w:rsidR="002E2ADF">
        <w:rPr>
          <w:sz w:val="28"/>
          <w:szCs w:val="28"/>
          <w:lang w:val="pt-BR"/>
        </w:rPr>
        <w:t>e</w:t>
      </w:r>
      <w:r w:rsidR="00A755F4" w:rsidRPr="00F90D5E">
        <w:rPr>
          <w:sz w:val="28"/>
          <w:szCs w:val="28"/>
          <w:lang w:val="pt-BR"/>
        </w:rPr>
        <w:t>oquímica</w:t>
      </w:r>
      <w:bookmarkEnd w:id="14"/>
      <w:r w:rsidRPr="00F90D5E">
        <w:rPr>
          <w:sz w:val="28"/>
          <w:szCs w:val="28"/>
          <w:lang w:val="pt-BR"/>
        </w:rPr>
        <w:t xml:space="preserve"> </w:t>
      </w:r>
    </w:p>
    <w:p w:rsidR="008C7FE7" w:rsidRDefault="008C7FE7" w:rsidP="008C7F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Neste tópico será considerado apenas dados coletados do instrumento S1 e S2. Participaram dois professores com doutorado em Química Orgânica. Um deles respondeu ao instrumento S1(docente D1)  e o outro (docente D2) ao instrumento S2</w:t>
      </w:r>
      <w:r w:rsidR="00694BE9">
        <w:rPr>
          <w:rFonts w:ascii="Times New Roman" w:hAnsi="Times New Roman" w:cs="Times New Roman"/>
          <w:sz w:val="24"/>
          <w:szCs w:val="24"/>
        </w:rPr>
        <w:t xml:space="preserve">. </w:t>
      </w:r>
      <w:r>
        <w:rPr>
          <w:rFonts w:ascii="Times New Roman" w:hAnsi="Times New Roman" w:cs="Times New Roman"/>
          <w:sz w:val="24"/>
          <w:szCs w:val="24"/>
        </w:rPr>
        <w:t>Ambos tinham conhecimento da proposta de Mullins (2008).</w:t>
      </w:r>
      <w:r w:rsidR="009C1579">
        <w:rPr>
          <w:rFonts w:ascii="Times New Roman" w:hAnsi="Times New Roman" w:cs="Times New Roman"/>
          <w:sz w:val="24"/>
          <w:szCs w:val="24"/>
        </w:rPr>
        <w:t xml:space="preserve"> Participaram também dois estudantes, porém, os mesmos responderam apenas a reação contida no instrumento S2.</w:t>
      </w:r>
    </w:p>
    <w:p w:rsidR="008C7FE7" w:rsidRDefault="008C7FE7" w:rsidP="008C7F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instrumento S1 continha uma substituição nucleofílica de primeira ordem, sobre a qual solicitamos a identificação da transformação envolvida bem como a determinação de seu mecanismo. </w:t>
      </w:r>
    </w:p>
    <w:p w:rsidR="008C7FE7" w:rsidRDefault="008C7FE7" w:rsidP="008C7FE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Após a resolução do caso e a explicação frente ao equipamento audiovisual, realizamos o tratamento dos dados e identificamos dois dos conceitos estruturantes da Química Orgânica que são: </w:t>
      </w:r>
      <w:r w:rsidRPr="00101340">
        <w:rPr>
          <w:rFonts w:ascii="Times New Roman" w:hAnsi="Times New Roman" w:cs="Times New Roman"/>
          <w:i/>
          <w:sz w:val="24"/>
          <w:szCs w:val="24"/>
        </w:rPr>
        <w:t>eletronegatividade</w:t>
      </w:r>
      <w:r>
        <w:rPr>
          <w:rFonts w:ascii="Times New Roman" w:hAnsi="Times New Roman" w:cs="Times New Roman"/>
          <w:sz w:val="24"/>
          <w:szCs w:val="24"/>
        </w:rPr>
        <w:t xml:space="preserve"> e </w:t>
      </w:r>
      <w:r w:rsidRPr="00101340">
        <w:rPr>
          <w:rFonts w:ascii="Times New Roman" w:hAnsi="Times New Roman" w:cs="Times New Roman"/>
          <w:i/>
          <w:sz w:val="24"/>
          <w:szCs w:val="24"/>
        </w:rPr>
        <w:t>ligação covalente polar</w:t>
      </w:r>
      <w:r>
        <w:rPr>
          <w:rFonts w:ascii="Times New Roman" w:hAnsi="Times New Roman" w:cs="Times New Roman"/>
          <w:sz w:val="24"/>
          <w:szCs w:val="24"/>
        </w:rPr>
        <w:t xml:space="preserve">. No entanto, em boa parte do raciocínio docente, o mesmo utiliza-se da estereoquímica para embasar o discurso. </w:t>
      </w:r>
      <w:r>
        <w:rPr>
          <w:rFonts w:ascii="Times New Roman" w:hAnsi="Times New Roman" w:cs="Times New Roman"/>
          <w:color w:val="000000" w:themeColor="text1"/>
          <w:sz w:val="24"/>
          <w:szCs w:val="24"/>
        </w:rPr>
        <w:t xml:space="preserve">Neste caso, o que chama a atenção é a quantidade de vezes que este </w:t>
      </w:r>
      <w:r w:rsidR="00A755F4">
        <w:rPr>
          <w:rFonts w:ascii="Times New Roman" w:hAnsi="Times New Roman" w:cs="Times New Roman"/>
          <w:color w:val="000000" w:themeColor="text1"/>
          <w:sz w:val="24"/>
          <w:szCs w:val="24"/>
        </w:rPr>
        <w:t>conjunto de conceitos</w:t>
      </w:r>
      <w:r>
        <w:rPr>
          <w:rFonts w:ascii="Times New Roman" w:hAnsi="Times New Roman" w:cs="Times New Roman"/>
          <w:color w:val="000000" w:themeColor="text1"/>
          <w:sz w:val="24"/>
          <w:szCs w:val="24"/>
        </w:rPr>
        <w:t xml:space="preserve"> aparece na narrativa do professor. Abaixo, trecho da narrativa docente:</w:t>
      </w:r>
    </w:p>
    <w:p w:rsidR="008C7FE7" w:rsidRDefault="008C7FE7" w:rsidP="008C7FE7">
      <w:pPr>
        <w:spacing w:line="360" w:lineRule="auto"/>
        <w:jc w:val="center"/>
        <w:rPr>
          <w:rFonts w:ascii="Times New Roman" w:hAnsi="Times New Roman" w:cs="Times New Roman"/>
          <w:b/>
          <w:color w:val="FF0000"/>
          <w:sz w:val="24"/>
          <w:szCs w:val="24"/>
        </w:rPr>
      </w:pPr>
      <w:r w:rsidRPr="001A7CD2">
        <w:rPr>
          <w:rFonts w:ascii="Times New Roman" w:hAnsi="Times New Roman" w:cs="Times New Roman"/>
          <w:b/>
          <w:noProof/>
          <w:color w:val="FF0000"/>
          <w:sz w:val="24"/>
          <w:szCs w:val="24"/>
          <w:lang w:eastAsia="pt-BR"/>
        </w:rPr>
        <w:drawing>
          <wp:inline distT="0" distB="0" distL="0" distR="0">
            <wp:extent cx="5340129" cy="715618"/>
            <wp:effectExtent l="19050" t="0" r="0" b="0"/>
            <wp:docPr id="2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356404" cy="717799"/>
                    </a:xfrm>
                    <a:prstGeom prst="rect">
                      <a:avLst/>
                    </a:prstGeom>
                    <a:noFill/>
                    <a:ln w="9525">
                      <a:noFill/>
                      <a:miter lim="800000"/>
                      <a:headEnd/>
                      <a:tailEnd/>
                    </a:ln>
                  </pic:spPr>
                </pic:pic>
              </a:graphicData>
            </a:graphic>
          </wp:inline>
        </w:drawing>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sz w:val="20"/>
          <w:szCs w:val="20"/>
        </w:rPr>
        <w:t>D</w:t>
      </w:r>
      <w:r>
        <w:rPr>
          <w:rFonts w:ascii="Times New Roman" w:eastAsiaTheme="minorHAnsi" w:hAnsi="Times New Roman" w:cs="Times New Roman"/>
          <w:sz w:val="20"/>
          <w:szCs w:val="20"/>
        </w:rPr>
        <w:t>1</w:t>
      </w:r>
      <w:r w:rsidRPr="00252419">
        <w:rPr>
          <w:rFonts w:ascii="Times New Roman" w:eastAsiaTheme="minorHAnsi" w:hAnsi="Times New Roman" w:cs="Times New Roman"/>
          <w:sz w:val="20"/>
          <w:szCs w:val="20"/>
        </w:rPr>
        <w:t>: muito bem...(0:07:47.5)</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sz w:val="20"/>
          <w:szCs w:val="20"/>
        </w:rPr>
        <w:t>D</w:t>
      </w:r>
      <w:r>
        <w:rPr>
          <w:rFonts w:ascii="Times New Roman" w:eastAsiaTheme="minorHAnsi" w:hAnsi="Times New Roman" w:cs="Times New Roman"/>
          <w:sz w:val="20"/>
          <w:szCs w:val="20"/>
        </w:rPr>
        <w:t>1</w:t>
      </w:r>
      <w:r w:rsidRPr="00252419">
        <w:rPr>
          <w:rFonts w:ascii="Times New Roman" w:eastAsiaTheme="minorHAnsi" w:hAnsi="Times New Roman" w:cs="Times New Roman"/>
          <w:sz w:val="20"/>
          <w:szCs w:val="20"/>
        </w:rPr>
        <w:t>: se ele tem um carbocátion com uma geometria trigonal plana com o orbital sp vazio ... (0:07:51.8)</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sz w:val="20"/>
          <w:szCs w:val="20"/>
        </w:rPr>
        <w:t>D</w:t>
      </w:r>
      <w:r>
        <w:rPr>
          <w:rFonts w:ascii="Times New Roman" w:eastAsiaTheme="minorHAnsi" w:hAnsi="Times New Roman" w:cs="Times New Roman"/>
          <w:sz w:val="20"/>
          <w:szCs w:val="20"/>
        </w:rPr>
        <w:t>1</w:t>
      </w:r>
      <w:r w:rsidRPr="00252419">
        <w:rPr>
          <w:rFonts w:ascii="Times New Roman" w:eastAsiaTheme="minorHAnsi" w:hAnsi="Times New Roman" w:cs="Times New Roman"/>
          <w:sz w:val="20"/>
          <w:szCs w:val="20"/>
        </w:rPr>
        <w:t>: o nucleófilo pode se aprox</w:t>
      </w:r>
      <w:r>
        <w:rPr>
          <w:rFonts w:ascii="Times New Roman" w:eastAsiaTheme="minorHAnsi" w:hAnsi="Times New Roman" w:cs="Times New Roman"/>
          <w:sz w:val="20"/>
          <w:szCs w:val="20"/>
        </w:rPr>
        <w:t>imar aqui por cima ou por baixo</w:t>
      </w:r>
      <w:r w:rsidRPr="00252419">
        <w:rPr>
          <w:rFonts w:ascii="Times New Roman" w:eastAsiaTheme="minorHAnsi" w:hAnsi="Times New Roman" w:cs="Times New Roman"/>
          <w:sz w:val="20"/>
          <w:szCs w:val="20"/>
        </w:rPr>
        <w:t>... (0:08:09.6)</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bCs/>
          <w:sz w:val="20"/>
          <w:szCs w:val="20"/>
        </w:rPr>
        <w:t>D</w:t>
      </w:r>
      <w:r>
        <w:rPr>
          <w:rFonts w:ascii="Times New Roman" w:eastAsiaTheme="minorHAnsi" w:hAnsi="Times New Roman" w:cs="Times New Roman"/>
          <w:bCs/>
          <w:sz w:val="20"/>
          <w:szCs w:val="20"/>
        </w:rPr>
        <w:t>1</w:t>
      </w:r>
      <w:r w:rsidRPr="00252419">
        <w:rPr>
          <w:rFonts w:ascii="Times New Roman" w:eastAsiaTheme="minorHAnsi" w:hAnsi="Times New Roman" w:cs="Times New Roman"/>
          <w:bCs/>
          <w:sz w:val="20"/>
          <w:szCs w:val="20"/>
        </w:rPr>
        <w:t>: se ele se aproxima por cima ele te</w:t>
      </w:r>
      <w:r>
        <w:rPr>
          <w:rFonts w:ascii="Times New Roman" w:eastAsiaTheme="minorHAnsi" w:hAnsi="Times New Roman" w:cs="Times New Roman"/>
          <w:bCs/>
          <w:sz w:val="20"/>
          <w:szCs w:val="20"/>
        </w:rPr>
        <w:t>m</w:t>
      </w:r>
      <w:r w:rsidRPr="00252419">
        <w:rPr>
          <w:rFonts w:ascii="Times New Roman" w:eastAsiaTheme="minorHAnsi" w:hAnsi="Times New Roman" w:cs="Times New Roman"/>
          <w:bCs/>
          <w:sz w:val="20"/>
          <w:szCs w:val="20"/>
        </w:rPr>
        <w:t xml:space="preserve"> um carbono com configuração e por b</w:t>
      </w:r>
      <w:r>
        <w:rPr>
          <w:rFonts w:ascii="Times New Roman" w:eastAsiaTheme="minorHAnsi" w:hAnsi="Times New Roman" w:cs="Times New Roman"/>
          <w:bCs/>
          <w:sz w:val="20"/>
          <w:szCs w:val="20"/>
        </w:rPr>
        <w:t xml:space="preserve">aixo a configuração é oposta... </w:t>
      </w:r>
      <w:r w:rsidRPr="00252419">
        <w:rPr>
          <w:rFonts w:ascii="Times New Roman" w:eastAsiaTheme="minorHAnsi" w:hAnsi="Times New Roman" w:cs="Times New Roman"/>
          <w:sz w:val="20"/>
          <w:szCs w:val="20"/>
        </w:rPr>
        <w:t>(0:08:20.5)</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bCs/>
          <w:sz w:val="20"/>
          <w:szCs w:val="20"/>
        </w:rPr>
        <w:t>D</w:t>
      </w:r>
      <w:r>
        <w:rPr>
          <w:rFonts w:ascii="Times New Roman" w:eastAsiaTheme="minorHAnsi" w:hAnsi="Times New Roman" w:cs="Times New Roman"/>
          <w:bCs/>
          <w:sz w:val="20"/>
          <w:szCs w:val="20"/>
        </w:rPr>
        <w:t>1</w:t>
      </w:r>
      <w:r w:rsidRPr="00252419">
        <w:rPr>
          <w:rFonts w:ascii="Times New Roman" w:eastAsiaTheme="minorHAnsi" w:hAnsi="Times New Roman" w:cs="Times New Roman"/>
          <w:bCs/>
          <w:sz w:val="20"/>
          <w:szCs w:val="20"/>
        </w:rPr>
        <w:t>: por isso que temos</w:t>
      </w:r>
      <w:r>
        <w:rPr>
          <w:rFonts w:ascii="Times New Roman" w:eastAsiaTheme="minorHAnsi" w:hAnsi="Times New Roman" w:cs="Times New Roman"/>
          <w:bCs/>
          <w:sz w:val="20"/>
          <w:szCs w:val="20"/>
        </w:rPr>
        <w:t xml:space="preserve"> a característica da reação S</w:t>
      </w:r>
      <w:r w:rsidR="00694BE9" w:rsidRPr="00694BE9">
        <w:rPr>
          <w:rFonts w:ascii="Times New Roman" w:eastAsiaTheme="minorHAnsi" w:hAnsi="Times New Roman" w:cs="Times New Roman"/>
          <w:bCs/>
          <w:sz w:val="20"/>
          <w:szCs w:val="20"/>
          <w:vertAlign w:val="subscript"/>
        </w:rPr>
        <w:t>N</w:t>
      </w:r>
      <w:r>
        <w:rPr>
          <w:rFonts w:ascii="Times New Roman" w:eastAsiaTheme="minorHAnsi" w:hAnsi="Times New Roman" w:cs="Times New Roman"/>
          <w:bCs/>
          <w:sz w:val="20"/>
          <w:szCs w:val="20"/>
        </w:rPr>
        <w:t>1</w:t>
      </w:r>
      <w:r w:rsidRPr="00252419">
        <w:rPr>
          <w:rFonts w:ascii="Times New Roman" w:eastAsiaTheme="minorHAnsi" w:hAnsi="Times New Roman" w:cs="Times New Roman"/>
          <w:bCs/>
          <w:sz w:val="20"/>
          <w:szCs w:val="20"/>
        </w:rPr>
        <w:t>...</w:t>
      </w:r>
      <w:r w:rsidRPr="00252419">
        <w:rPr>
          <w:rFonts w:ascii="Times New Roman" w:eastAsiaTheme="minorHAnsi" w:hAnsi="Times New Roman" w:cs="Times New Roman"/>
          <w:sz w:val="20"/>
          <w:szCs w:val="20"/>
        </w:rPr>
        <w:t xml:space="preserve"> (0:08:28.5)</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sz w:val="20"/>
          <w:szCs w:val="20"/>
        </w:rPr>
        <w:t>D</w:t>
      </w:r>
      <w:r>
        <w:rPr>
          <w:rFonts w:ascii="Times New Roman" w:eastAsiaTheme="minorHAnsi" w:hAnsi="Times New Roman" w:cs="Times New Roman"/>
          <w:sz w:val="20"/>
          <w:szCs w:val="20"/>
        </w:rPr>
        <w:t>1</w:t>
      </w:r>
      <w:r w:rsidRPr="00252419">
        <w:rPr>
          <w:rFonts w:ascii="Times New Roman" w:eastAsiaTheme="minorHAnsi" w:hAnsi="Times New Roman" w:cs="Times New Roman"/>
          <w:sz w:val="20"/>
          <w:szCs w:val="20"/>
        </w:rPr>
        <w:t>: qual que é a próxima etapa ?</w:t>
      </w:r>
      <w:r>
        <w:rPr>
          <w:rFonts w:ascii="Times New Roman" w:eastAsiaTheme="minorHAnsi" w:hAnsi="Times New Roman" w:cs="Times New Roman"/>
          <w:sz w:val="20"/>
          <w:szCs w:val="20"/>
        </w:rPr>
        <w:t xml:space="preserve"> </w:t>
      </w:r>
      <w:r w:rsidRPr="00252419">
        <w:rPr>
          <w:rFonts w:ascii="Times New Roman" w:eastAsiaTheme="minorHAnsi" w:hAnsi="Times New Roman" w:cs="Times New Roman"/>
          <w:sz w:val="20"/>
          <w:szCs w:val="20"/>
        </w:rPr>
        <w:t>(0:08:35.1)</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sz w:val="20"/>
          <w:szCs w:val="20"/>
        </w:rPr>
        <w:t>D</w:t>
      </w:r>
      <w:r>
        <w:rPr>
          <w:rFonts w:ascii="Times New Roman" w:eastAsiaTheme="minorHAnsi" w:hAnsi="Times New Roman" w:cs="Times New Roman"/>
          <w:sz w:val="20"/>
          <w:szCs w:val="20"/>
        </w:rPr>
        <w:t>1</w:t>
      </w:r>
      <w:r w:rsidRPr="00252419">
        <w:rPr>
          <w:rFonts w:ascii="Times New Roman" w:eastAsiaTheme="minorHAnsi" w:hAnsi="Times New Roman" w:cs="Times New Roman"/>
          <w:sz w:val="20"/>
          <w:szCs w:val="20"/>
        </w:rPr>
        <w:t>: bom ... o nucleófilo azida pode atacar o carbocátion formando então o produto... (0:08:49.8)</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lastRenderedPageBreak/>
        <w:t>D1: racêmico</w:t>
      </w:r>
      <w:r w:rsidRPr="00252419">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252419">
        <w:rPr>
          <w:rFonts w:ascii="Times New Roman" w:eastAsiaTheme="minorHAnsi" w:hAnsi="Times New Roman" w:cs="Times New Roman"/>
          <w:sz w:val="20"/>
          <w:szCs w:val="20"/>
        </w:rPr>
        <w:t>(0:09:16.1)</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sz w:val="20"/>
          <w:szCs w:val="20"/>
        </w:rPr>
        <w:t>D</w:t>
      </w:r>
      <w:r>
        <w:rPr>
          <w:rFonts w:ascii="Times New Roman" w:eastAsiaTheme="minorHAnsi" w:hAnsi="Times New Roman" w:cs="Times New Roman"/>
          <w:sz w:val="20"/>
          <w:szCs w:val="20"/>
        </w:rPr>
        <w:t>1</w:t>
      </w:r>
      <w:r w:rsidRPr="00252419">
        <w:rPr>
          <w:rFonts w:ascii="Times New Roman" w:eastAsiaTheme="minorHAnsi" w:hAnsi="Times New Roman" w:cs="Times New Roman"/>
          <w:sz w:val="20"/>
          <w:szCs w:val="20"/>
        </w:rPr>
        <w:t>: mas s</w:t>
      </w:r>
      <w:r>
        <w:rPr>
          <w:rFonts w:ascii="Times New Roman" w:eastAsiaTheme="minorHAnsi" w:hAnsi="Times New Roman" w:cs="Times New Roman"/>
          <w:sz w:val="20"/>
          <w:szCs w:val="20"/>
        </w:rPr>
        <w:t>erá que esse produto é racêmico</w:t>
      </w:r>
      <w:r w:rsidRPr="00252419">
        <w:rPr>
          <w:rFonts w:ascii="Times New Roman" w:eastAsiaTheme="minorHAnsi" w:hAnsi="Times New Roman" w:cs="Times New Roman"/>
          <w:sz w:val="20"/>
          <w:szCs w:val="20"/>
        </w:rPr>
        <w:t xml:space="preserve">? (0:09:18.7) </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sz w:val="20"/>
          <w:szCs w:val="20"/>
        </w:rPr>
        <w:t>D</w:t>
      </w:r>
      <w:r>
        <w:rPr>
          <w:rFonts w:ascii="Times New Roman" w:eastAsiaTheme="minorHAnsi" w:hAnsi="Times New Roman" w:cs="Times New Roman"/>
          <w:sz w:val="20"/>
          <w:szCs w:val="20"/>
        </w:rPr>
        <w:t>1</w:t>
      </w:r>
      <w:r w:rsidRPr="00252419">
        <w:rPr>
          <w:rFonts w:ascii="Times New Roman" w:eastAsiaTheme="minorHAnsi" w:hAnsi="Times New Roman" w:cs="Times New Roman"/>
          <w:sz w:val="20"/>
          <w:szCs w:val="20"/>
        </w:rPr>
        <w:t>: pra efeito de resolução do exercício o mecanismo é este aq</w:t>
      </w:r>
      <w:r>
        <w:rPr>
          <w:rFonts w:ascii="Times New Roman" w:eastAsiaTheme="minorHAnsi" w:hAnsi="Times New Roman" w:cs="Times New Roman"/>
          <w:sz w:val="20"/>
          <w:szCs w:val="20"/>
        </w:rPr>
        <w:t>ui e o exercício está resolvido</w:t>
      </w:r>
      <w:r w:rsidRPr="00252419">
        <w:rPr>
          <w:rFonts w:ascii="Times New Roman" w:eastAsiaTheme="minorHAnsi" w:hAnsi="Times New Roman" w:cs="Times New Roman"/>
          <w:sz w:val="20"/>
          <w:szCs w:val="20"/>
        </w:rPr>
        <w:t>... (0:09:21.5)</w:t>
      </w:r>
    </w:p>
    <w:p w:rsidR="008C7FE7" w:rsidRPr="00252419" w:rsidRDefault="008C7FE7" w:rsidP="008C7FE7">
      <w:pPr>
        <w:autoSpaceDE w:val="0"/>
        <w:autoSpaceDN w:val="0"/>
        <w:adjustRightInd w:val="0"/>
        <w:spacing w:after="0" w:line="240" w:lineRule="auto"/>
        <w:jc w:val="both"/>
        <w:rPr>
          <w:rFonts w:ascii="Times New Roman" w:eastAsiaTheme="minorHAnsi" w:hAnsi="Times New Roman" w:cs="Times New Roman"/>
          <w:sz w:val="20"/>
          <w:szCs w:val="20"/>
        </w:rPr>
      </w:pPr>
      <w:r w:rsidRPr="00252419">
        <w:rPr>
          <w:rFonts w:ascii="Times New Roman" w:eastAsiaTheme="minorHAnsi" w:hAnsi="Times New Roman" w:cs="Times New Roman"/>
          <w:sz w:val="20"/>
          <w:szCs w:val="20"/>
        </w:rPr>
        <w:t>D</w:t>
      </w:r>
      <w:r>
        <w:rPr>
          <w:rFonts w:ascii="Times New Roman" w:eastAsiaTheme="minorHAnsi" w:hAnsi="Times New Roman" w:cs="Times New Roman"/>
          <w:sz w:val="20"/>
          <w:szCs w:val="20"/>
        </w:rPr>
        <w:t>1</w:t>
      </w:r>
      <w:r w:rsidRPr="00252419">
        <w:rPr>
          <w:rFonts w:ascii="Times New Roman" w:eastAsiaTheme="minorHAnsi" w:hAnsi="Times New Roman" w:cs="Times New Roman"/>
          <w:sz w:val="20"/>
          <w:szCs w:val="20"/>
        </w:rPr>
        <w:t>: trata-se de uma reação S</w:t>
      </w:r>
      <w:r w:rsidR="008A5DDD" w:rsidRPr="008A5DDD">
        <w:rPr>
          <w:rFonts w:ascii="Times New Roman" w:eastAsiaTheme="minorHAnsi" w:hAnsi="Times New Roman" w:cs="Times New Roman"/>
          <w:sz w:val="20"/>
          <w:szCs w:val="20"/>
          <w:vertAlign w:val="subscript"/>
        </w:rPr>
        <w:t>N</w:t>
      </w:r>
      <w:r w:rsidRPr="00252419">
        <w:rPr>
          <w:rFonts w:ascii="Times New Roman" w:eastAsiaTheme="minorHAnsi" w:hAnsi="Times New Roman" w:cs="Times New Roman"/>
          <w:sz w:val="20"/>
          <w:szCs w:val="20"/>
        </w:rPr>
        <w:t>1 onde você tem a formação desse intermediário carbocátion e o nucleófilo que é azida e azoteto...(0:09:51.8)</w:t>
      </w:r>
    </w:p>
    <w:p w:rsidR="00694BE9" w:rsidRDefault="00694BE9" w:rsidP="00694BE9">
      <w:pPr>
        <w:spacing w:line="240" w:lineRule="auto"/>
        <w:jc w:val="both"/>
        <w:rPr>
          <w:rFonts w:ascii="Times New Roman" w:hAnsi="Times New Roman" w:cs="Times New Roman"/>
          <w:b/>
          <w:sz w:val="24"/>
          <w:szCs w:val="24"/>
        </w:rPr>
      </w:pPr>
    </w:p>
    <w:p w:rsidR="00A755F4" w:rsidRPr="00267BAE" w:rsidRDefault="00B36AA8" w:rsidP="009C1579">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Figura 31</w:t>
      </w:r>
      <w:r w:rsidR="00A755F4" w:rsidRPr="00267BAE">
        <w:rPr>
          <w:rFonts w:ascii="Times New Roman" w:hAnsi="Times New Roman" w:cs="Times New Roman"/>
          <w:b/>
          <w:sz w:val="24"/>
          <w:szCs w:val="24"/>
        </w:rPr>
        <w:t xml:space="preserve">: </w:t>
      </w:r>
      <w:r w:rsidR="009C1579" w:rsidRPr="009C1579">
        <w:rPr>
          <w:rFonts w:ascii="Times New Roman" w:hAnsi="Times New Roman" w:cs="Times New Roman"/>
          <w:sz w:val="24"/>
          <w:szCs w:val="24"/>
        </w:rPr>
        <w:t>Trecho da t</w:t>
      </w:r>
      <w:r w:rsidR="00A755F4">
        <w:rPr>
          <w:rFonts w:ascii="Times New Roman" w:hAnsi="Times New Roman" w:cs="Times New Roman"/>
          <w:sz w:val="24"/>
          <w:szCs w:val="24"/>
        </w:rPr>
        <w:t>ranscrição da fala do docente D1 referente à resolução do instrumento S1</w:t>
      </w:r>
      <w:r w:rsidR="009C1579">
        <w:rPr>
          <w:rFonts w:ascii="Times New Roman" w:hAnsi="Times New Roman" w:cs="Times New Roman"/>
          <w:sz w:val="24"/>
          <w:szCs w:val="24"/>
        </w:rPr>
        <w:t>.</w:t>
      </w:r>
    </w:p>
    <w:p w:rsidR="00694BE9" w:rsidRDefault="00A755F4" w:rsidP="008C7FE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fala de D1 é caracterizada pelo uso dos conceitos propostos por Mullins (2008) muito embora também considere aspectos estereoquímicos. Frequentemente, a narrativa  valoriza aspectos tridimensionais para amparar seu discurso e sua tomada de conduta, quais sejam conceber eventos sobre o carbocátion, intermediário de reação, ou inferir se a composição da mistura resultante da transformação química será racêmica ou não. Esta situação não relata apenas um caso específico no qual o sujeito </w:t>
      </w:r>
      <w:r w:rsidR="00694BE9">
        <w:rPr>
          <w:rFonts w:ascii="Times New Roman" w:hAnsi="Times New Roman" w:cs="Times New Roman"/>
          <w:sz w:val="24"/>
          <w:szCs w:val="24"/>
        </w:rPr>
        <w:t xml:space="preserve">discorre sobre </w:t>
      </w:r>
      <w:r>
        <w:rPr>
          <w:rFonts w:ascii="Times New Roman" w:hAnsi="Times New Roman" w:cs="Times New Roman"/>
          <w:sz w:val="24"/>
          <w:szCs w:val="24"/>
        </w:rPr>
        <w:t>a estereoquímica para nortear</w:t>
      </w:r>
      <w:r w:rsidR="00694BE9">
        <w:rPr>
          <w:rFonts w:ascii="Times New Roman" w:hAnsi="Times New Roman" w:cs="Times New Roman"/>
          <w:sz w:val="24"/>
          <w:szCs w:val="24"/>
        </w:rPr>
        <w:t xml:space="preserve"> sua explicação</w:t>
      </w:r>
      <w:r>
        <w:rPr>
          <w:rFonts w:ascii="Times New Roman" w:hAnsi="Times New Roman" w:cs="Times New Roman"/>
          <w:sz w:val="24"/>
          <w:szCs w:val="24"/>
        </w:rPr>
        <w:t xml:space="preserve">. Mais adiante, veremos que conceitos estereoquímicos são usados também por alunos em diferentes situações. Ou seja, muito embora a proposta de Mullins (2008) tenha validade, pois muito de seus conceitos aparecem na narrativa docente/discente, a estereoquímica poderia consistir um conjunto de conceitos adicionais e necessários aos </w:t>
      </w:r>
      <w:r w:rsidRPr="00784C2B">
        <w:rPr>
          <w:rFonts w:ascii="Times New Roman" w:hAnsi="Times New Roman" w:cs="Times New Roman"/>
          <w:i/>
          <w:iCs/>
          <w:sz w:val="24"/>
          <w:szCs w:val="24"/>
        </w:rPr>
        <w:t>esquemas de ação estrutural</w:t>
      </w:r>
      <w:r>
        <w:rPr>
          <w:rFonts w:ascii="Times New Roman" w:hAnsi="Times New Roman" w:cs="Times New Roman"/>
          <w:sz w:val="24"/>
          <w:szCs w:val="24"/>
        </w:rPr>
        <w:t xml:space="preserve"> e </w:t>
      </w:r>
      <w:r w:rsidRPr="00784C2B">
        <w:rPr>
          <w:rFonts w:ascii="Times New Roman" w:hAnsi="Times New Roman" w:cs="Times New Roman"/>
          <w:i/>
          <w:iCs/>
          <w:sz w:val="24"/>
          <w:szCs w:val="24"/>
        </w:rPr>
        <w:t>estrutural-energético</w:t>
      </w:r>
      <w:r>
        <w:rPr>
          <w:rFonts w:ascii="Times New Roman" w:hAnsi="Times New Roman" w:cs="Times New Roman"/>
          <w:sz w:val="24"/>
          <w:szCs w:val="24"/>
        </w:rPr>
        <w:t>, tal como caracterizamos no capítulo anterior. Nesse sentido, este fato não aparece de forma isolada e nem exclusivamente para este caso.</w:t>
      </w:r>
    </w:p>
    <w:p w:rsidR="008C7FE7" w:rsidRDefault="008C7FE7" w:rsidP="00694B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Quando questionamos sobre quais conceitos seriam relevantes para solucionar o caso elencado, o docente D1 posiciona-se da seguinte forma:</w:t>
      </w:r>
    </w:p>
    <w:p w:rsidR="008C7FE7" w:rsidRPr="002E599B" w:rsidRDefault="008C7FE7" w:rsidP="008C7FE7">
      <w:pPr>
        <w:autoSpaceDE w:val="0"/>
        <w:autoSpaceDN w:val="0"/>
        <w:adjustRightInd w:val="0"/>
        <w:spacing w:after="60" w:line="240" w:lineRule="auto"/>
        <w:jc w:val="both"/>
        <w:rPr>
          <w:rFonts w:ascii="Times New Roman" w:eastAsiaTheme="minorHAnsi" w:hAnsi="Times New Roman" w:cs="Times New Roman"/>
          <w:color w:val="000000"/>
          <w:sz w:val="24"/>
          <w:szCs w:val="24"/>
        </w:rPr>
      </w:pPr>
      <w:r w:rsidRPr="002E599B">
        <w:rPr>
          <w:rFonts w:ascii="Times New Roman" w:eastAsiaTheme="minorHAnsi" w:hAnsi="Times New Roman" w:cs="Times New Roman"/>
          <w:color w:val="000000"/>
          <w:sz w:val="20"/>
          <w:szCs w:val="20"/>
        </w:rPr>
        <w:t xml:space="preserve">P: </w:t>
      </w:r>
      <w:r>
        <w:rPr>
          <w:rFonts w:ascii="Times New Roman" w:eastAsiaTheme="minorHAnsi" w:hAnsi="Times New Roman" w:cs="Times New Roman"/>
          <w:color w:val="000000"/>
          <w:sz w:val="20"/>
          <w:szCs w:val="20"/>
        </w:rPr>
        <w:t>N</w:t>
      </w:r>
      <w:r w:rsidRPr="002E599B">
        <w:rPr>
          <w:rFonts w:ascii="Times New Roman" w:eastAsiaTheme="minorHAnsi" w:hAnsi="Times New Roman" w:cs="Times New Roman"/>
          <w:color w:val="000000"/>
          <w:sz w:val="20"/>
          <w:szCs w:val="20"/>
        </w:rPr>
        <w:t>es</w:t>
      </w:r>
      <w:r>
        <w:rPr>
          <w:rFonts w:ascii="Times New Roman" w:eastAsiaTheme="minorHAnsi" w:hAnsi="Times New Roman" w:cs="Times New Roman"/>
          <w:color w:val="000000"/>
          <w:sz w:val="20"/>
          <w:szCs w:val="20"/>
        </w:rPr>
        <w:t>t</w:t>
      </w:r>
      <w:r w:rsidRPr="002E599B">
        <w:rPr>
          <w:rFonts w:ascii="Times New Roman" w:eastAsiaTheme="minorHAnsi" w:hAnsi="Times New Roman" w:cs="Times New Roman"/>
          <w:color w:val="000000"/>
          <w:sz w:val="20"/>
          <w:szCs w:val="20"/>
        </w:rPr>
        <w:t xml:space="preserve">a situação </w:t>
      </w:r>
      <w:r>
        <w:rPr>
          <w:rFonts w:ascii="Times New Roman" w:eastAsiaTheme="minorHAnsi" w:hAnsi="Times New Roman" w:cs="Times New Roman"/>
          <w:color w:val="000000"/>
          <w:sz w:val="20"/>
          <w:szCs w:val="20"/>
        </w:rPr>
        <w:t>o que você julga relevante para solucionar o caso</w:t>
      </w:r>
      <w:r w:rsidRPr="002E599B">
        <w:rPr>
          <w:rFonts w:ascii="Times New Roman" w:eastAsiaTheme="minorHAnsi" w:hAnsi="Times New Roman" w:cs="Times New Roman"/>
          <w:color w:val="000000"/>
          <w:sz w:val="20"/>
          <w:szCs w:val="20"/>
        </w:rPr>
        <w:t>?</w:t>
      </w:r>
    </w:p>
    <w:p w:rsidR="008C7FE7" w:rsidRPr="002E599B" w:rsidRDefault="008C7FE7" w:rsidP="008C7FE7">
      <w:pPr>
        <w:autoSpaceDE w:val="0"/>
        <w:autoSpaceDN w:val="0"/>
        <w:adjustRightInd w:val="0"/>
        <w:spacing w:after="60" w:line="240" w:lineRule="auto"/>
        <w:jc w:val="both"/>
        <w:rPr>
          <w:rFonts w:ascii="Times New Roman" w:eastAsiaTheme="minorHAnsi" w:hAnsi="Times New Roman" w:cs="Times New Roman"/>
          <w:color w:val="000000"/>
          <w:sz w:val="24"/>
          <w:szCs w:val="24"/>
        </w:rPr>
      </w:pPr>
      <w:r w:rsidRPr="002E599B">
        <w:rPr>
          <w:rFonts w:ascii="Times New Roman" w:eastAsiaTheme="minorHAnsi" w:hAnsi="Times New Roman" w:cs="Times New Roman"/>
          <w:color w:val="000000"/>
          <w:sz w:val="20"/>
          <w:szCs w:val="20"/>
        </w:rPr>
        <w:t>D</w:t>
      </w:r>
      <w:r>
        <w:rPr>
          <w:rFonts w:ascii="Times New Roman" w:eastAsiaTheme="minorHAnsi" w:hAnsi="Times New Roman" w:cs="Times New Roman"/>
          <w:color w:val="000000"/>
          <w:sz w:val="20"/>
          <w:szCs w:val="20"/>
        </w:rPr>
        <w:t>1</w:t>
      </w:r>
      <w:r w:rsidRPr="002E599B">
        <w:rPr>
          <w:rFonts w:ascii="Times New Roman" w:eastAsiaTheme="minorHAnsi" w:hAnsi="Times New Roman" w:cs="Times New Roman"/>
          <w:color w:val="000000"/>
          <w:sz w:val="20"/>
          <w:szCs w:val="20"/>
        </w:rPr>
        <w:t xml:space="preserve">: </w:t>
      </w:r>
      <w:r>
        <w:rPr>
          <w:rFonts w:ascii="Times New Roman" w:eastAsiaTheme="minorHAnsi" w:hAnsi="Times New Roman" w:cs="Times New Roman"/>
          <w:color w:val="000000"/>
          <w:sz w:val="20"/>
          <w:szCs w:val="20"/>
        </w:rPr>
        <w:t>C</w:t>
      </w:r>
      <w:r w:rsidRPr="002E599B">
        <w:rPr>
          <w:rFonts w:ascii="Times New Roman" w:eastAsiaTheme="minorHAnsi" w:hAnsi="Times New Roman" w:cs="Times New Roman"/>
          <w:color w:val="000000"/>
          <w:sz w:val="20"/>
          <w:szCs w:val="20"/>
        </w:rPr>
        <w:t>onsider</w:t>
      </w:r>
      <w:r>
        <w:rPr>
          <w:rFonts w:ascii="Times New Roman" w:eastAsiaTheme="minorHAnsi" w:hAnsi="Times New Roman" w:cs="Times New Roman"/>
          <w:color w:val="000000"/>
          <w:sz w:val="20"/>
          <w:szCs w:val="20"/>
        </w:rPr>
        <w:t>ação da estereoquímica é o plus</w:t>
      </w:r>
      <w:r w:rsidRPr="002E599B">
        <w:rPr>
          <w:rFonts w:ascii="Times New Roman" w:eastAsiaTheme="minorHAnsi" w:hAnsi="Times New Roman" w:cs="Times New Roman"/>
          <w:color w:val="000000"/>
          <w:sz w:val="20"/>
          <w:szCs w:val="20"/>
        </w:rPr>
        <w:t>...</w:t>
      </w:r>
      <w:r>
        <w:rPr>
          <w:rFonts w:ascii="Times New Roman" w:eastAsiaTheme="minorHAnsi" w:hAnsi="Times New Roman" w:cs="Times New Roman"/>
          <w:color w:val="000000"/>
          <w:sz w:val="20"/>
          <w:szCs w:val="20"/>
        </w:rPr>
        <w:t xml:space="preserve"> </w:t>
      </w:r>
      <w:r w:rsidRPr="002E599B">
        <w:rPr>
          <w:rFonts w:ascii="Times New Roman" w:eastAsiaTheme="minorHAnsi" w:hAnsi="Times New Roman" w:cs="Times New Roman"/>
          <w:color w:val="000000"/>
          <w:sz w:val="20"/>
          <w:szCs w:val="20"/>
        </w:rPr>
        <w:t xml:space="preserve">o que acontece </w:t>
      </w:r>
      <w:r>
        <w:rPr>
          <w:rFonts w:ascii="Times New Roman" w:eastAsiaTheme="minorHAnsi" w:hAnsi="Times New Roman" w:cs="Times New Roman"/>
          <w:color w:val="000000"/>
          <w:sz w:val="20"/>
          <w:szCs w:val="20"/>
        </w:rPr>
        <w:t>?</w:t>
      </w:r>
    </w:p>
    <w:p w:rsidR="008C7FE7" w:rsidRPr="002E599B" w:rsidRDefault="008C7FE7" w:rsidP="008C7FE7">
      <w:pPr>
        <w:autoSpaceDE w:val="0"/>
        <w:autoSpaceDN w:val="0"/>
        <w:adjustRightInd w:val="0"/>
        <w:spacing w:after="60" w:line="240" w:lineRule="auto"/>
        <w:jc w:val="both"/>
        <w:rPr>
          <w:rFonts w:ascii="Times New Roman" w:eastAsiaTheme="minorHAnsi" w:hAnsi="Times New Roman" w:cs="Times New Roman"/>
          <w:color w:val="000000"/>
          <w:sz w:val="20"/>
          <w:szCs w:val="20"/>
        </w:rPr>
      </w:pPr>
      <w:r w:rsidRPr="002E599B">
        <w:rPr>
          <w:rFonts w:ascii="Times New Roman" w:eastAsiaTheme="minorHAnsi" w:hAnsi="Times New Roman" w:cs="Times New Roman"/>
          <w:color w:val="000000"/>
          <w:sz w:val="20"/>
          <w:szCs w:val="20"/>
        </w:rPr>
        <w:t>D</w:t>
      </w:r>
      <w:r>
        <w:rPr>
          <w:rFonts w:ascii="Times New Roman" w:eastAsiaTheme="minorHAnsi" w:hAnsi="Times New Roman" w:cs="Times New Roman"/>
          <w:color w:val="000000"/>
          <w:sz w:val="20"/>
          <w:szCs w:val="20"/>
        </w:rPr>
        <w:t>1</w:t>
      </w:r>
      <w:r w:rsidRPr="002E599B">
        <w:rPr>
          <w:rFonts w:ascii="Times New Roman" w:eastAsiaTheme="minorHAnsi" w:hAnsi="Times New Roman" w:cs="Times New Roman"/>
          <w:color w:val="000000"/>
          <w:sz w:val="20"/>
          <w:szCs w:val="20"/>
        </w:rPr>
        <w:t xml:space="preserve">: </w:t>
      </w:r>
      <w:r>
        <w:rPr>
          <w:rFonts w:ascii="Times New Roman" w:eastAsiaTheme="minorHAnsi" w:hAnsi="Times New Roman" w:cs="Times New Roman"/>
          <w:color w:val="000000"/>
          <w:sz w:val="20"/>
          <w:szCs w:val="20"/>
        </w:rPr>
        <w:t>V</w:t>
      </w:r>
      <w:r w:rsidRPr="002E599B">
        <w:rPr>
          <w:rFonts w:ascii="Times New Roman" w:eastAsiaTheme="minorHAnsi" w:hAnsi="Times New Roman" w:cs="Times New Roman"/>
          <w:color w:val="000000"/>
          <w:sz w:val="20"/>
          <w:szCs w:val="20"/>
        </w:rPr>
        <w:t>ocê poderia falar que nesse caso eu apostaria que a racemização é total porque você tem racemiz</w:t>
      </w:r>
      <w:r>
        <w:rPr>
          <w:rFonts w:ascii="Times New Roman" w:eastAsiaTheme="minorHAnsi" w:hAnsi="Times New Roman" w:cs="Times New Roman"/>
          <w:color w:val="000000"/>
          <w:sz w:val="20"/>
          <w:szCs w:val="20"/>
        </w:rPr>
        <w:t>ação parcial</w:t>
      </w:r>
      <w:r w:rsidRPr="002E599B">
        <w:rPr>
          <w:rFonts w:ascii="Times New Roman" w:eastAsiaTheme="minorHAnsi" w:hAnsi="Times New Roman" w:cs="Times New Roman"/>
          <w:color w:val="000000"/>
          <w:sz w:val="20"/>
          <w:szCs w:val="20"/>
        </w:rPr>
        <w:t>...</w:t>
      </w:r>
    </w:p>
    <w:p w:rsidR="008C7FE7" w:rsidRPr="002E599B" w:rsidRDefault="008C7FE7" w:rsidP="008C7FE7">
      <w:pPr>
        <w:autoSpaceDE w:val="0"/>
        <w:autoSpaceDN w:val="0"/>
        <w:adjustRightInd w:val="0"/>
        <w:spacing w:after="60" w:line="240" w:lineRule="auto"/>
        <w:jc w:val="both"/>
        <w:rPr>
          <w:rFonts w:ascii="Times New Roman" w:eastAsiaTheme="minorHAnsi" w:hAnsi="Times New Roman" w:cs="Times New Roman"/>
          <w:color w:val="000000"/>
          <w:sz w:val="24"/>
          <w:szCs w:val="24"/>
        </w:rPr>
      </w:pPr>
      <w:r w:rsidRPr="002E599B">
        <w:rPr>
          <w:rFonts w:ascii="Times New Roman" w:eastAsiaTheme="minorHAnsi" w:hAnsi="Times New Roman" w:cs="Times New Roman"/>
          <w:color w:val="000000"/>
          <w:sz w:val="20"/>
          <w:szCs w:val="20"/>
        </w:rPr>
        <w:t>D</w:t>
      </w:r>
      <w:r>
        <w:rPr>
          <w:rFonts w:ascii="Times New Roman" w:eastAsiaTheme="minorHAnsi" w:hAnsi="Times New Roman" w:cs="Times New Roman"/>
          <w:color w:val="000000"/>
          <w:sz w:val="20"/>
          <w:szCs w:val="20"/>
        </w:rPr>
        <w:t>1</w:t>
      </w:r>
      <w:r w:rsidRPr="002E599B">
        <w:rPr>
          <w:rFonts w:ascii="Times New Roman" w:eastAsiaTheme="minorHAnsi" w:hAnsi="Times New Roman" w:cs="Times New Roman"/>
          <w:color w:val="000000"/>
          <w:sz w:val="20"/>
          <w:szCs w:val="20"/>
        </w:rPr>
        <w:t xml:space="preserve">: </w:t>
      </w:r>
      <w:r>
        <w:rPr>
          <w:rFonts w:ascii="Times New Roman" w:eastAsiaTheme="minorHAnsi" w:hAnsi="Times New Roman" w:cs="Times New Roman"/>
          <w:color w:val="000000"/>
          <w:sz w:val="20"/>
          <w:szCs w:val="20"/>
        </w:rPr>
        <w:t>S</w:t>
      </w:r>
      <w:r w:rsidRPr="002E599B">
        <w:rPr>
          <w:rFonts w:ascii="Times New Roman" w:eastAsiaTheme="minorHAnsi" w:hAnsi="Times New Roman" w:cs="Times New Roman"/>
          <w:color w:val="000000"/>
          <w:sz w:val="20"/>
          <w:szCs w:val="20"/>
        </w:rPr>
        <w:t>e você tem racemização parcial indica que você pode ter uma reação S</w:t>
      </w:r>
      <w:r w:rsidR="00A02616" w:rsidRPr="00A02616">
        <w:rPr>
          <w:rFonts w:ascii="Times New Roman" w:eastAsiaTheme="minorHAnsi" w:hAnsi="Times New Roman" w:cs="Times New Roman"/>
          <w:color w:val="000000"/>
          <w:sz w:val="20"/>
          <w:szCs w:val="20"/>
          <w:vertAlign w:val="subscript"/>
        </w:rPr>
        <w:t>N</w:t>
      </w:r>
      <w:r w:rsidRPr="002E599B">
        <w:rPr>
          <w:rFonts w:ascii="Times New Roman" w:eastAsiaTheme="minorHAnsi" w:hAnsi="Times New Roman" w:cs="Times New Roman"/>
          <w:color w:val="000000"/>
          <w:sz w:val="20"/>
          <w:szCs w:val="20"/>
        </w:rPr>
        <w:t>1...</w:t>
      </w:r>
    </w:p>
    <w:p w:rsidR="008C7FE7" w:rsidRPr="002E599B" w:rsidRDefault="008C7FE7" w:rsidP="008C7FE7">
      <w:pPr>
        <w:autoSpaceDE w:val="0"/>
        <w:autoSpaceDN w:val="0"/>
        <w:adjustRightInd w:val="0"/>
        <w:spacing w:after="60" w:line="240" w:lineRule="auto"/>
        <w:jc w:val="both"/>
        <w:rPr>
          <w:rFonts w:ascii="Times New Roman" w:eastAsiaTheme="minorHAnsi" w:hAnsi="Times New Roman" w:cs="Times New Roman"/>
          <w:color w:val="000000"/>
          <w:sz w:val="24"/>
          <w:szCs w:val="24"/>
        </w:rPr>
      </w:pPr>
      <w:r w:rsidRPr="002E599B">
        <w:rPr>
          <w:rFonts w:ascii="Times New Roman" w:eastAsiaTheme="minorHAnsi" w:hAnsi="Times New Roman" w:cs="Times New Roman"/>
          <w:color w:val="000000"/>
          <w:sz w:val="20"/>
          <w:szCs w:val="20"/>
        </w:rPr>
        <w:t>D</w:t>
      </w:r>
      <w:r>
        <w:rPr>
          <w:rFonts w:ascii="Times New Roman" w:eastAsiaTheme="minorHAnsi" w:hAnsi="Times New Roman" w:cs="Times New Roman"/>
          <w:color w:val="000000"/>
          <w:sz w:val="20"/>
          <w:szCs w:val="20"/>
        </w:rPr>
        <w:t>1</w:t>
      </w:r>
      <w:r w:rsidRPr="002E599B">
        <w:rPr>
          <w:rFonts w:ascii="Times New Roman" w:eastAsiaTheme="minorHAnsi" w:hAnsi="Times New Roman" w:cs="Times New Roman"/>
          <w:color w:val="000000"/>
          <w:sz w:val="20"/>
          <w:szCs w:val="20"/>
        </w:rPr>
        <w:t xml:space="preserve">: </w:t>
      </w:r>
      <w:r>
        <w:rPr>
          <w:rFonts w:ascii="Times New Roman" w:eastAsiaTheme="minorHAnsi" w:hAnsi="Times New Roman" w:cs="Times New Roman"/>
          <w:color w:val="000000"/>
          <w:sz w:val="20"/>
          <w:szCs w:val="20"/>
        </w:rPr>
        <w:t>S</w:t>
      </w:r>
      <w:r w:rsidRPr="002E599B">
        <w:rPr>
          <w:rFonts w:ascii="Times New Roman" w:eastAsiaTheme="minorHAnsi" w:hAnsi="Times New Roman" w:cs="Times New Roman"/>
          <w:color w:val="000000"/>
          <w:sz w:val="20"/>
          <w:szCs w:val="20"/>
        </w:rPr>
        <w:t>ó por S</w:t>
      </w:r>
      <w:r w:rsidR="00A02616" w:rsidRPr="00A02616">
        <w:rPr>
          <w:rFonts w:ascii="Times New Roman" w:eastAsiaTheme="minorHAnsi" w:hAnsi="Times New Roman" w:cs="Times New Roman"/>
          <w:color w:val="000000"/>
          <w:sz w:val="20"/>
          <w:szCs w:val="20"/>
          <w:vertAlign w:val="subscript"/>
        </w:rPr>
        <w:t>N</w:t>
      </w:r>
      <w:r w:rsidRPr="002E599B">
        <w:rPr>
          <w:rFonts w:ascii="Times New Roman" w:eastAsiaTheme="minorHAnsi" w:hAnsi="Times New Roman" w:cs="Times New Roman"/>
          <w:color w:val="000000"/>
          <w:sz w:val="20"/>
          <w:szCs w:val="20"/>
        </w:rPr>
        <w:t xml:space="preserve">1 </w:t>
      </w:r>
      <w:r>
        <w:rPr>
          <w:rFonts w:ascii="Times New Roman" w:eastAsiaTheme="minorHAnsi" w:hAnsi="Times New Roman" w:cs="Times New Roman"/>
          <w:color w:val="000000"/>
          <w:sz w:val="20"/>
          <w:szCs w:val="20"/>
        </w:rPr>
        <w:t>você vai falar assim olha</w:t>
      </w:r>
      <w:r w:rsidRPr="002E599B">
        <w:rPr>
          <w:rFonts w:ascii="Times New Roman" w:eastAsiaTheme="minorHAnsi" w:hAnsi="Times New Roman" w:cs="Times New Roman"/>
          <w:color w:val="000000"/>
          <w:sz w:val="20"/>
          <w:szCs w:val="20"/>
        </w:rPr>
        <w:t>...</w:t>
      </w:r>
    </w:p>
    <w:p w:rsidR="008C7FE7" w:rsidRPr="002E599B" w:rsidRDefault="008C7FE7" w:rsidP="008C7FE7">
      <w:pPr>
        <w:autoSpaceDE w:val="0"/>
        <w:autoSpaceDN w:val="0"/>
        <w:adjustRightInd w:val="0"/>
        <w:spacing w:after="60" w:line="240" w:lineRule="auto"/>
        <w:jc w:val="both"/>
        <w:rPr>
          <w:rFonts w:ascii="Times New Roman" w:eastAsiaTheme="minorHAnsi" w:hAnsi="Times New Roman" w:cs="Times New Roman"/>
          <w:color w:val="000000"/>
          <w:sz w:val="24"/>
          <w:szCs w:val="24"/>
        </w:rPr>
      </w:pPr>
      <w:r w:rsidRPr="002E599B">
        <w:rPr>
          <w:rFonts w:ascii="Times New Roman" w:eastAsiaTheme="minorHAnsi" w:hAnsi="Times New Roman" w:cs="Times New Roman"/>
          <w:color w:val="000000"/>
          <w:sz w:val="20"/>
          <w:szCs w:val="20"/>
        </w:rPr>
        <w:t>D</w:t>
      </w:r>
      <w:r>
        <w:rPr>
          <w:rFonts w:ascii="Times New Roman" w:eastAsiaTheme="minorHAnsi" w:hAnsi="Times New Roman" w:cs="Times New Roman"/>
          <w:color w:val="000000"/>
          <w:sz w:val="20"/>
          <w:szCs w:val="20"/>
        </w:rPr>
        <w:t>1</w:t>
      </w:r>
      <w:r w:rsidRPr="002E599B">
        <w:rPr>
          <w:rFonts w:ascii="Times New Roman" w:eastAsiaTheme="minorHAnsi" w:hAnsi="Times New Roman" w:cs="Times New Roman"/>
          <w:color w:val="000000"/>
          <w:sz w:val="20"/>
          <w:szCs w:val="20"/>
        </w:rPr>
        <w:t xml:space="preserve">: </w:t>
      </w:r>
      <w:r>
        <w:rPr>
          <w:rFonts w:ascii="Times New Roman" w:eastAsiaTheme="minorHAnsi" w:hAnsi="Times New Roman" w:cs="Times New Roman"/>
          <w:color w:val="000000"/>
          <w:sz w:val="20"/>
          <w:szCs w:val="20"/>
        </w:rPr>
        <w:t>N</w:t>
      </w:r>
      <w:r w:rsidRPr="002E599B">
        <w:rPr>
          <w:rFonts w:ascii="Times New Roman" w:eastAsiaTheme="minorHAnsi" w:hAnsi="Times New Roman" w:cs="Times New Roman"/>
          <w:color w:val="000000"/>
          <w:sz w:val="20"/>
          <w:szCs w:val="20"/>
        </w:rPr>
        <w:t>a S</w:t>
      </w:r>
      <w:r w:rsidR="00694BE9" w:rsidRPr="00694BE9">
        <w:rPr>
          <w:rFonts w:ascii="Times New Roman" w:eastAsiaTheme="minorHAnsi" w:hAnsi="Times New Roman" w:cs="Times New Roman"/>
          <w:color w:val="000000"/>
          <w:sz w:val="20"/>
          <w:szCs w:val="20"/>
          <w:vertAlign w:val="subscript"/>
        </w:rPr>
        <w:t>N</w:t>
      </w:r>
      <w:r w:rsidRPr="002E599B">
        <w:rPr>
          <w:rFonts w:ascii="Times New Roman" w:eastAsiaTheme="minorHAnsi" w:hAnsi="Times New Roman" w:cs="Times New Roman"/>
          <w:color w:val="000000"/>
          <w:sz w:val="20"/>
          <w:szCs w:val="20"/>
        </w:rPr>
        <w:t>1 você não tem racemização total já que o carbocátion é plano e o nucleófilo p</w:t>
      </w:r>
      <w:r>
        <w:rPr>
          <w:rFonts w:ascii="Times New Roman" w:eastAsiaTheme="minorHAnsi" w:hAnsi="Times New Roman" w:cs="Times New Roman"/>
          <w:color w:val="000000"/>
          <w:sz w:val="20"/>
          <w:szCs w:val="20"/>
        </w:rPr>
        <w:t>ode atacar por cima e por baixo</w:t>
      </w:r>
      <w:r w:rsidRPr="002E599B">
        <w:rPr>
          <w:rFonts w:ascii="Times New Roman" w:eastAsiaTheme="minorHAnsi" w:hAnsi="Times New Roman" w:cs="Times New Roman"/>
          <w:color w:val="000000"/>
          <w:sz w:val="20"/>
          <w:szCs w:val="20"/>
        </w:rPr>
        <w:t>?</w:t>
      </w:r>
    </w:p>
    <w:p w:rsidR="008C7FE7" w:rsidRDefault="008C7FE7" w:rsidP="008C7FE7">
      <w:pPr>
        <w:autoSpaceDE w:val="0"/>
        <w:autoSpaceDN w:val="0"/>
        <w:adjustRightInd w:val="0"/>
        <w:spacing w:after="60" w:line="240" w:lineRule="auto"/>
        <w:jc w:val="both"/>
        <w:rPr>
          <w:rFonts w:ascii="Times New Roman" w:eastAsiaTheme="minorHAnsi" w:hAnsi="Times New Roman" w:cs="Times New Roman"/>
          <w:color w:val="000000"/>
          <w:sz w:val="20"/>
          <w:szCs w:val="20"/>
        </w:rPr>
      </w:pPr>
      <w:r w:rsidRPr="002E599B">
        <w:rPr>
          <w:rFonts w:ascii="Times New Roman" w:eastAsiaTheme="minorHAnsi" w:hAnsi="Times New Roman" w:cs="Times New Roman"/>
          <w:color w:val="000000"/>
          <w:sz w:val="20"/>
          <w:szCs w:val="20"/>
        </w:rPr>
        <w:t>D</w:t>
      </w:r>
      <w:r>
        <w:rPr>
          <w:rFonts w:ascii="Times New Roman" w:eastAsiaTheme="minorHAnsi" w:hAnsi="Times New Roman" w:cs="Times New Roman"/>
          <w:color w:val="000000"/>
          <w:sz w:val="20"/>
          <w:szCs w:val="20"/>
        </w:rPr>
        <w:t>1</w:t>
      </w:r>
      <w:r w:rsidRPr="002E599B">
        <w:rPr>
          <w:rFonts w:ascii="Times New Roman" w:eastAsiaTheme="minorHAnsi" w:hAnsi="Times New Roman" w:cs="Times New Roman"/>
          <w:color w:val="000000"/>
          <w:sz w:val="20"/>
          <w:szCs w:val="20"/>
        </w:rPr>
        <w:t>: mas pra você explicar a racemização parcial você precisa considerar a formação desse</w:t>
      </w:r>
      <w:r>
        <w:rPr>
          <w:rFonts w:ascii="Times New Roman" w:eastAsiaTheme="minorHAnsi" w:hAnsi="Times New Roman" w:cs="Times New Roman"/>
          <w:color w:val="000000"/>
          <w:sz w:val="20"/>
          <w:szCs w:val="20"/>
        </w:rPr>
        <w:t xml:space="preserve"> intermediário...</w:t>
      </w:r>
    </w:p>
    <w:p w:rsidR="008C7FE7" w:rsidRDefault="008C7FE7" w:rsidP="008C7FE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instrumento S2, onde estudantes de Química Orgânica bem como seu respectivo professor (D2) foram convidados a responder sobre uma competição de reações de substituição nucleofílica e de eliminação, também foram encontradas nas explicações de ambos aspectos estereoquímicos. Abaixo, a íntegra dos conceitos encontrados no discurso docente:</w:t>
      </w:r>
    </w:p>
    <w:p w:rsidR="008C7FE7" w:rsidRDefault="008C7FE7" w:rsidP="008C7FE7">
      <w:pPr>
        <w:spacing w:line="360" w:lineRule="auto"/>
        <w:jc w:val="center"/>
        <w:rPr>
          <w:rFonts w:ascii="Times New Roman" w:hAnsi="Times New Roman" w:cs="Times New Roman"/>
          <w:sz w:val="24"/>
          <w:szCs w:val="24"/>
        </w:rPr>
      </w:pPr>
      <w:r>
        <w:rPr>
          <w:b/>
          <w:noProof/>
          <w:lang w:eastAsia="pt-BR"/>
        </w:rPr>
        <w:lastRenderedPageBreak/>
        <w:drawing>
          <wp:inline distT="0" distB="0" distL="0" distR="0">
            <wp:extent cx="5491204" cy="625486"/>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503384" cy="626873"/>
                    </a:xfrm>
                    <a:prstGeom prst="rect">
                      <a:avLst/>
                    </a:prstGeom>
                    <a:noFill/>
                    <a:ln w="9525">
                      <a:noFill/>
                      <a:miter lim="800000"/>
                      <a:headEnd/>
                      <a:tailEnd/>
                    </a:ln>
                  </pic:spPr>
                </pic:pic>
              </a:graphicData>
            </a:graphic>
          </wp:inline>
        </w:drawing>
      </w:r>
    </w:p>
    <w:p w:rsidR="008C7FE7" w:rsidRPr="00521715" w:rsidRDefault="008C7FE7" w:rsidP="008C7FE7">
      <w:pPr>
        <w:autoSpaceDE w:val="0"/>
        <w:autoSpaceDN w:val="0"/>
        <w:adjustRightInd w:val="0"/>
        <w:spacing w:after="60" w:line="240" w:lineRule="auto"/>
        <w:rPr>
          <w:rFonts w:ascii="Times New Roman" w:eastAsiaTheme="minorHAnsi" w:hAnsi="Times New Roman" w:cs="Times New Roman"/>
          <w:color w:val="000000"/>
          <w:sz w:val="24"/>
          <w:szCs w:val="24"/>
        </w:rPr>
      </w:pPr>
      <w:r w:rsidRPr="00521715">
        <w:rPr>
          <w:rFonts w:ascii="Times New Roman" w:eastAsiaTheme="minorHAnsi" w:hAnsi="Times New Roman" w:cs="Times New Roman"/>
          <w:color w:val="000000"/>
          <w:sz w:val="20"/>
          <w:szCs w:val="20"/>
        </w:rPr>
        <w:t>014 D</w:t>
      </w:r>
      <w:r>
        <w:rPr>
          <w:rFonts w:ascii="Times New Roman" w:eastAsiaTheme="minorHAnsi" w:hAnsi="Times New Roman" w:cs="Times New Roman"/>
          <w:color w:val="000000"/>
          <w:sz w:val="20"/>
          <w:szCs w:val="20"/>
        </w:rPr>
        <w:t>2</w:t>
      </w:r>
      <w:r w:rsidRPr="00521715">
        <w:rPr>
          <w:rFonts w:ascii="Times New Roman" w:eastAsiaTheme="minorHAnsi" w:hAnsi="Times New Roman" w:cs="Times New Roman"/>
          <w:color w:val="000000"/>
          <w:sz w:val="20"/>
          <w:szCs w:val="20"/>
        </w:rPr>
        <w:t xml:space="preserve">: </w:t>
      </w:r>
      <w:r>
        <w:rPr>
          <w:rFonts w:ascii="Times New Roman" w:eastAsiaTheme="minorHAnsi" w:hAnsi="Times New Roman" w:cs="Times New Roman"/>
          <w:color w:val="000000"/>
          <w:sz w:val="20"/>
          <w:szCs w:val="20"/>
        </w:rPr>
        <w:t>E</w:t>
      </w:r>
      <w:r w:rsidRPr="00521715">
        <w:rPr>
          <w:rFonts w:ascii="Times New Roman" w:eastAsiaTheme="minorHAnsi" w:hAnsi="Times New Roman" w:cs="Times New Roman"/>
          <w:color w:val="000000"/>
          <w:sz w:val="20"/>
          <w:szCs w:val="20"/>
        </w:rPr>
        <w:t xml:space="preserve">ntão formou o carbocátion </w:t>
      </w:r>
      <w:r>
        <w:rPr>
          <w:rFonts w:ascii="Times New Roman" w:eastAsiaTheme="minorHAnsi" w:hAnsi="Times New Roman" w:cs="Times New Roman"/>
          <w:color w:val="000000"/>
          <w:sz w:val="20"/>
          <w:szCs w:val="20"/>
        </w:rPr>
        <w:t xml:space="preserve">e </w:t>
      </w:r>
      <w:r w:rsidRPr="00521715">
        <w:rPr>
          <w:rFonts w:ascii="Times New Roman" w:eastAsiaTheme="minorHAnsi" w:hAnsi="Times New Roman" w:cs="Times New Roman"/>
          <w:color w:val="000000"/>
          <w:sz w:val="20"/>
          <w:szCs w:val="20"/>
        </w:rPr>
        <w:t xml:space="preserve">o substituinte pode entrar tanto por cima como por baixo do </w:t>
      </w:r>
      <w:r>
        <w:rPr>
          <w:rFonts w:ascii="Times New Roman" w:eastAsiaTheme="minorHAnsi" w:hAnsi="Times New Roman" w:cs="Times New Roman"/>
          <w:color w:val="000000"/>
          <w:sz w:val="20"/>
          <w:szCs w:val="20"/>
        </w:rPr>
        <w:t>composto formado</w:t>
      </w:r>
      <w:r w:rsidRPr="00521715">
        <w:rPr>
          <w:rFonts w:ascii="Times New Roman" w:eastAsiaTheme="minorHAnsi" w:hAnsi="Times New Roman" w:cs="Times New Roman"/>
          <w:color w:val="0000FF"/>
          <w:sz w:val="20"/>
          <w:szCs w:val="20"/>
        </w:rPr>
        <w:t xml:space="preserve"> (0:02:17.0)</w:t>
      </w:r>
    </w:p>
    <w:p w:rsidR="008C7FE7" w:rsidRPr="00521715" w:rsidRDefault="008C7FE7" w:rsidP="008C7FE7">
      <w:pPr>
        <w:autoSpaceDE w:val="0"/>
        <w:autoSpaceDN w:val="0"/>
        <w:adjustRightInd w:val="0"/>
        <w:spacing w:after="60" w:line="240" w:lineRule="auto"/>
        <w:rPr>
          <w:rFonts w:ascii="Times New Roman" w:eastAsiaTheme="minorHAnsi" w:hAnsi="Times New Roman" w:cs="Times New Roman"/>
          <w:color w:val="000000"/>
          <w:sz w:val="24"/>
          <w:szCs w:val="24"/>
        </w:rPr>
      </w:pPr>
      <w:r w:rsidRPr="00521715">
        <w:rPr>
          <w:rFonts w:ascii="Times New Roman" w:eastAsiaTheme="minorHAnsi" w:hAnsi="Times New Roman" w:cs="Times New Roman"/>
          <w:color w:val="000000"/>
          <w:sz w:val="20"/>
          <w:szCs w:val="20"/>
        </w:rPr>
        <w:t>015 D</w:t>
      </w:r>
      <w:r>
        <w:rPr>
          <w:rFonts w:ascii="Times New Roman" w:eastAsiaTheme="minorHAnsi" w:hAnsi="Times New Roman" w:cs="Times New Roman"/>
          <w:color w:val="000000"/>
          <w:sz w:val="20"/>
          <w:szCs w:val="20"/>
        </w:rPr>
        <w:t>2</w:t>
      </w:r>
      <w:r w:rsidRPr="00521715">
        <w:rPr>
          <w:rFonts w:ascii="Times New Roman" w:eastAsiaTheme="minorHAnsi" w:hAnsi="Times New Roman" w:cs="Times New Roman"/>
          <w:color w:val="000000"/>
          <w:sz w:val="20"/>
          <w:szCs w:val="20"/>
        </w:rPr>
        <w:t xml:space="preserve">: </w:t>
      </w:r>
      <w:r>
        <w:rPr>
          <w:rFonts w:ascii="Times New Roman" w:eastAsiaTheme="minorHAnsi" w:hAnsi="Times New Roman" w:cs="Times New Roman"/>
          <w:color w:val="000000"/>
          <w:sz w:val="20"/>
          <w:szCs w:val="20"/>
        </w:rPr>
        <w:t>A</w:t>
      </w:r>
      <w:r w:rsidRPr="00521715">
        <w:rPr>
          <w:rFonts w:ascii="Times New Roman" w:eastAsiaTheme="minorHAnsi" w:hAnsi="Times New Roman" w:cs="Times New Roman"/>
          <w:color w:val="000000"/>
          <w:sz w:val="20"/>
          <w:szCs w:val="20"/>
        </w:rPr>
        <w:t xml:space="preserve"> reação S</w:t>
      </w:r>
      <w:r w:rsidR="008A5DDD" w:rsidRPr="00C95E2C">
        <w:rPr>
          <w:rFonts w:ascii="Times New Roman" w:eastAsiaTheme="minorHAnsi" w:hAnsi="Times New Roman" w:cs="Times New Roman"/>
          <w:color w:val="000000"/>
          <w:sz w:val="20"/>
          <w:szCs w:val="20"/>
          <w:vertAlign w:val="subscript"/>
        </w:rPr>
        <w:t>N</w:t>
      </w:r>
      <w:r w:rsidRPr="00521715">
        <w:rPr>
          <w:rFonts w:ascii="Times New Roman" w:eastAsiaTheme="minorHAnsi" w:hAnsi="Times New Roman" w:cs="Times New Roman"/>
          <w:color w:val="000000"/>
          <w:sz w:val="20"/>
          <w:szCs w:val="20"/>
        </w:rPr>
        <w:t>1 parte do pressuposto que ocorre inicialmente a formação do carbocátion</w:t>
      </w:r>
      <w:r>
        <w:rPr>
          <w:rFonts w:ascii="Times New Roman" w:eastAsiaTheme="minorHAnsi" w:hAnsi="Times New Roman" w:cs="Times New Roman"/>
          <w:color w:val="000000"/>
          <w:sz w:val="20"/>
          <w:szCs w:val="20"/>
        </w:rPr>
        <w:t xml:space="preserve"> </w:t>
      </w:r>
      <w:r w:rsidRPr="00521715">
        <w:rPr>
          <w:rFonts w:ascii="Times New Roman" w:eastAsiaTheme="minorHAnsi" w:hAnsi="Times New Roman" w:cs="Times New Roman"/>
          <w:color w:val="000000"/>
          <w:sz w:val="20"/>
          <w:szCs w:val="20"/>
        </w:rPr>
        <w:t>independente se este carbono é quiral ou não</w:t>
      </w:r>
      <w:r w:rsidRPr="00521715">
        <w:rPr>
          <w:rFonts w:ascii="Times New Roman" w:eastAsiaTheme="minorHAnsi" w:hAnsi="Times New Roman" w:cs="Times New Roman"/>
          <w:color w:val="0000FF"/>
          <w:sz w:val="20"/>
          <w:szCs w:val="20"/>
        </w:rPr>
        <w:t>(0:02:34.3)</w:t>
      </w:r>
    </w:p>
    <w:p w:rsidR="008C7FE7" w:rsidRPr="00521715" w:rsidRDefault="008C7FE7" w:rsidP="008C7FE7">
      <w:pPr>
        <w:autoSpaceDE w:val="0"/>
        <w:autoSpaceDN w:val="0"/>
        <w:adjustRightInd w:val="0"/>
        <w:spacing w:after="60" w:line="240" w:lineRule="auto"/>
        <w:rPr>
          <w:rFonts w:ascii="Times New Roman" w:eastAsiaTheme="minorHAnsi" w:hAnsi="Times New Roman" w:cs="Times New Roman"/>
          <w:color w:val="000000"/>
          <w:sz w:val="24"/>
          <w:szCs w:val="24"/>
        </w:rPr>
      </w:pPr>
      <w:r w:rsidRPr="00521715">
        <w:rPr>
          <w:rFonts w:ascii="Times New Roman" w:eastAsiaTheme="minorHAnsi" w:hAnsi="Times New Roman" w:cs="Times New Roman"/>
          <w:color w:val="000000"/>
          <w:sz w:val="20"/>
          <w:szCs w:val="20"/>
        </w:rPr>
        <w:t>016 D</w:t>
      </w:r>
      <w:r>
        <w:rPr>
          <w:rFonts w:ascii="Times New Roman" w:eastAsiaTheme="minorHAnsi" w:hAnsi="Times New Roman" w:cs="Times New Roman"/>
          <w:color w:val="000000"/>
          <w:sz w:val="20"/>
          <w:szCs w:val="20"/>
        </w:rPr>
        <w:t>2</w:t>
      </w:r>
      <w:r w:rsidRPr="00521715">
        <w:rPr>
          <w:rFonts w:ascii="Times New Roman" w:eastAsiaTheme="minorHAnsi" w:hAnsi="Times New Roman" w:cs="Times New Roman"/>
          <w:color w:val="000000"/>
          <w:sz w:val="20"/>
          <w:szCs w:val="20"/>
        </w:rPr>
        <w:t>: Se fosse uma S</w:t>
      </w:r>
      <w:r w:rsidR="00A02616" w:rsidRPr="00A02616">
        <w:rPr>
          <w:rFonts w:ascii="Times New Roman" w:eastAsiaTheme="minorHAnsi" w:hAnsi="Times New Roman" w:cs="Times New Roman"/>
          <w:color w:val="000000"/>
          <w:sz w:val="20"/>
          <w:szCs w:val="20"/>
          <w:vertAlign w:val="subscript"/>
        </w:rPr>
        <w:t>N</w:t>
      </w:r>
      <w:r w:rsidRPr="00521715">
        <w:rPr>
          <w:rFonts w:ascii="Times New Roman" w:eastAsiaTheme="minorHAnsi" w:hAnsi="Times New Roman" w:cs="Times New Roman"/>
          <w:color w:val="000000"/>
          <w:sz w:val="20"/>
          <w:szCs w:val="20"/>
        </w:rPr>
        <w:t xml:space="preserve">2 e ele sendo quiral... o que </w:t>
      </w:r>
      <w:r w:rsidRPr="00521715">
        <w:rPr>
          <w:rFonts w:ascii="Times New Roman" w:eastAsiaTheme="minorHAnsi" w:hAnsi="Times New Roman" w:cs="Times New Roman"/>
          <w:bCs/>
          <w:color w:val="000000"/>
          <w:sz w:val="20"/>
          <w:szCs w:val="20"/>
        </w:rPr>
        <w:t>diferenciaria da S</w:t>
      </w:r>
      <w:r w:rsidR="008A5DDD" w:rsidRPr="008A5DDD">
        <w:rPr>
          <w:rFonts w:ascii="Times New Roman" w:eastAsiaTheme="minorHAnsi" w:hAnsi="Times New Roman" w:cs="Times New Roman"/>
          <w:bCs/>
          <w:color w:val="000000"/>
          <w:sz w:val="20"/>
          <w:szCs w:val="20"/>
          <w:vertAlign w:val="subscript"/>
        </w:rPr>
        <w:t>N</w:t>
      </w:r>
      <w:r w:rsidRPr="00521715">
        <w:rPr>
          <w:rFonts w:ascii="Times New Roman" w:eastAsiaTheme="minorHAnsi" w:hAnsi="Times New Roman" w:cs="Times New Roman"/>
          <w:bCs/>
          <w:color w:val="000000"/>
          <w:sz w:val="20"/>
          <w:szCs w:val="20"/>
        </w:rPr>
        <w:t xml:space="preserve">1 seria a formação do isômero contrário...  inversão do centro quiral... </w:t>
      </w:r>
      <w:r w:rsidRPr="00521715">
        <w:rPr>
          <w:rFonts w:ascii="Times New Roman" w:eastAsiaTheme="minorHAnsi" w:hAnsi="Times New Roman" w:cs="Times New Roman"/>
          <w:color w:val="000000"/>
          <w:sz w:val="20"/>
          <w:szCs w:val="20"/>
        </w:rPr>
        <w:t>obviamente relembrando que tem que ver a ordem de prioridade</w:t>
      </w:r>
      <w:r w:rsidRPr="00521715">
        <w:rPr>
          <w:rFonts w:ascii="Times New Roman" w:eastAsiaTheme="minorHAnsi" w:hAnsi="Times New Roman" w:cs="Times New Roman"/>
          <w:color w:val="0000FF"/>
          <w:sz w:val="20"/>
          <w:szCs w:val="20"/>
        </w:rPr>
        <w:t>(0:02:51.3)</w:t>
      </w:r>
    </w:p>
    <w:p w:rsidR="008C7FE7" w:rsidRPr="00521715" w:rsidRDefault="008C7FE7" w:rsidP="008C7FE7">
      <w:pPr>
        <w:autoSpaceDE w:val="0"/>
        <w:autoSpaceDN w:val="0"/>
        <w:adjustRightInd w:val="0"/>
        <w:spacing w:after="60" w:line="240" w:lineRule="auto"/>
        <w:rPr>
          <w:rFonts w:ascii="Times New Roman" w:eastAsiaTheme="minorHAnsi" w:hAnsi="Times New Roman" w:cs="Times New Roman"/>
          <w:color w:val="000000"/>
          <w:sz w:val="24"/>
          <w:szCs w:val="24"/>
        </w:rPr>
      </w:pPr>
      <w:r w:rsidRPr="001207EB">
        <w:rPr>
          <w:rFonts w:ascii="Times New Roman" w:eastAsiaTheme="minorHAnsi" w:hAnsi="Times New Roman" w:cs="Times New Roman"/>
          <w:color w:val="000000"/>
          <w:sz w:val="20"/>
          <w:szCs w:val="20"/>
        </w:rPr>
        <w:t>017 D</w:t>
      </w:r>
      <w:r>
        <w:rPr>
          <w:rFonts w:ascii="Times New Roman" w:eastAsiaTheme="minorHAnsi" w:hAnsi="Times New Roman" w:cs="Times New Roman"/>
          <w:color w:val="000000"/>
          <w:sz w:val="20"/>
          <w:szCs w:val="20"/>
        </w:rPr>
        <w:t>2</w:t>
      </w:r>
      <w:r w:rsidRPr="001207EB">
        <w:rPr>
          <w:rFonts w:ascii="Times New Roman" w:eastAsiaTheme="minorHAnsi" w:hAnsi="Times New Roman" w:cs="Times New Roman"/>
          <w:color w:val="000000"/>
          <w:sz w:val="20"/>
          <w:szCs w:val="20"/>
        </w:rPr>
        <w:t xml:space="preserve">: mas se nós mantivermos o substituinte saindo bromo como o substituinte o iodo que tem a mesma prioridade nesse carbono quiral nós iríamos ver a inversão </w:t>
      </w:r>
      <w:r w:rsidRPr="001207EB">
        <w:rPr>
          <w:rFonts w:ascii="Times New Roman" w:eastAsiaTheme="minorHAnsi" w:hAnsi="Times New Roman" w:cs="Times New Roman"/>
          <w:bCs/>
          <w:color w:val="000000"/>
          <w:sz w:val="20"/>
          <w:szCs w:val="20"/>
        </w:rPr>
        <w:t>da quiralidade deste carbono</w:t>
      </w:r>
      <w:r w:rsidRPr="00521715">
        <w:rPr>
          <w:rFonts w:ascii="Times New Roman" w:eastAsiaTheme="minorHAnsi" w:hAnsi="Times New Roman" w:cs="Times New Roman"/>
          <w:color w:val="0000FF"/>
          <w:sz w:val="20"/>
          <w:szCs w:val="20"/>
        </w:rPr>
        <w:t>(0:03:02.5)</w:t>
      </w:r>
    </w:p>
    <w:p w:rsidR="008C7FE7" w:rsidRPr="00521715" w:rsidRDefault="008C7FE7" w:rsidP="008C7FE7">
      <w:pPr>
        <w:autoSpaceDE w:val="0"/>
        <w:autoSpaceDN w:val="0"/>
        <w:adjustRightInd w:val="0"/>
        <w:spacing w:after="60" w:line="240" w:lineRule="auto"/>
        <w:rPr>
          <w:rFonts w:ascii="Times New Roman" w:eastAsiaTheme="minorHAnsi" w:hAnsi="Times New Roman" w:cs="Times New Roman"/>
          <w:color w:val="000000"/>
          <w:sz w:val="24"/>
          <w:szCs w:val="24"/>
        </w:rPr>
      </w:pPr>
      <w:r w:rsidRPr="00521715">
        <w:rPr>
          <w:rFonts w:ascii="Times New Roman" w:eastAsiaTheme="minorHAnsi" w:hAnsi="Times New Roman" w:cs="Times New Roman"/>
          <w:color w:val="000000"/>
          <w:sz w:val="20"/>
          <w:szCs w:val="20"/>
        </w:rPr>
        <w:t>018 D</w:t>
      </w:r>
      <w:r>
        <w:rPr>
          <w:rFonts w:ascii="Times New Roman" w:eastAsiaTheme="minorHAnsi" w:hAnsi="Times New Roman" w:cs="Times New Roman"/>
          <w:color w:val="000000"/>
          <w:sz w:val="20"/>
          <w:szCs w:val="20"/>
        </w:rPr>
        <w:t>2</w:t>
      </w:r>
      <w:r w:rsidRPr="00521715">
        <w:rPr>
          <w:rFonts w:ascii="Times New Roman" w:eastAsiaTheme="minorHAnsi" w:hAnsi="Times New Roman" w:cs="Times New Roman"/>
          <w:color w:val="000000"/>
          <w:sz w:val="20"/>
          <w:szCs w:val="20"/>
        </w:rPr>
        <w:t>: como nós formamos mistura racêmica necess</w:t>
      </w:r>
      <w:r>
        <w:rPr>
          <w:rFonts w:ascii="Times New Roman" w:eastAsiaTheme="minorHAnsi" w:hAnsi="Times New Roman" w:cs="Times New Roman"/>
          <w:color w:val="000000"/>
          <w:sz w:val="20"/>
          <w:szCs w:val="20"/>
        </w:rPr>
        <w:t>a</w:t>
      </w:r>
      <w:r w:rsidRPr="00521715">
        <w:rPr>
          <w:rFonts w:ascii="Times New Roman" w:eastAsiaTheme="minorHAnsi" w:hAnsi="Times New Roman" w:cs="Times New Roman"/>
          <w:color w:val="000000"/>
          <w:sz w:val="20"/>
          <w:szCs w:val="20"/>
        </w:rPr>
        <w:t xml:space="preserve">riamente </w:t>
      </w:r>
    </w:p>
    <w:p w:rsidR="008C7FE7" w:rsidRPr="00267BAE" w:rsidRDefault="008C7FE7" w:rsidP="008C7FE7">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Figura</w:t>
      </w:r>
      <w:r w:rsidRPr="00267BAE">
        <w:rPr>
          <w:rFonts w:ascii="Times New Roman" w:hAnsi="Times New Roman" w:cs="Times New Roman"/>
          <w:b/>
          <w:sz w:val="24"/>
          <w:szCs w:val="24"/>
        </w:rPr>
        <w:t xml:space="preserve"> </w:t>
      </w:r>
      <w:r w:rsidR="00875573">
        <w:rPr>
          <w:rFonts w:ascii="Times New Roman" w:hAnsi="Times New Roman" w:cs="Times New Roman"/>
          <w:b/>
          <w:sz w:val="24"/>
          <w:szCs w:val="24"/>
        </w:rPr>
        <w:t>3</w:t>
      </w:r>
      <w:r w:rsidR="00B36AA8">
        <w:rPr>
          <w:rFonts w:ascii="Times New Roman" w:hAnsi="Times New Roman" w:cs="Times New Roman"/>
          <w:b/>
          <w:sz w:val="24"/>
          <w:szCs w:val="24"/>
        </w:rPr>
        <w:t>2</w:t>
      </w:r>
      <w:r w:rsidRPr="00267BAE">
        <w:rPr>
          <w:rFonts w:ascii="Times New Roman" w:hAnsi="Times New Roman" w:cs="Times New Roman"/>
          <w:b/>
          <w:sz w:val="24"/>
          <w:szCs w:val="24"/>
        </w:rPr>
        <w:t xml:space="preserve">: </w:t>
      </w:r>
      <w:r w:rsidRPr="00B52920">
        <w:rPr>
          <w:rFonts w:ascii="Times New Roman" w:hAnsi="Times New Roman" w:cs="Times New Roman"/>
          <w:sz w:val="24"/>
          <w:szCs w:val="24"/>
        </w:rPr>
        <w:t>Conceitos elencados pelo docente</w:t>
      </w:r>
      <w:r w:rsidR="00A02616">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w:t>
      </w:r>
      <w:r w:rsidR="00A02616">
        <w:rPr>
          <w:rFonts w:ascii="Times New Roman" w:hAnsi="Times New Roman" w:cs="Times New Roman"/>
          <w:sz w:val="24"/>
          <w:szCs w:val="24"/>
        </w:rPr>
        <w:t>(D</w:t>
      </w:r>
      <w:r w:rsidR="004D35B9">
        <w:rPr>
          <w:rFonts w:ascii="Times New Roman" w:hAnsi="Times New Roman" w:cs="Times New Roman"/>
          <w:sz w:val="24"/>
          <w:szCs w:val="24"/>
        </w:rPr>
        <w:t>2</w:t>
      </w:r>
      <w:r w:rsidR="00A02616">
        <w:rPr>
          <w:rFonts w:ascii="Times New Roman" w:hAnsi="Times New Roman" w:cs="Times New Roman"/>
          <w:sz w:val="24"/>
          <w:szCs w:val="24"/>
        </w:rPr>
        <w:t>)</w:t>
      </w:r>
      <w:r w:rsidRPr="00B52920">
        <w:rPr>
          <w:rFonts w:ascii="Times New Roman" w:hAnsi="Times New Roman" w:cs="Times New Roman"/>
          <w:sz w:val="24"/>
          <w:szCs w:val="24"/>
        </w:rPr>
        <w:t xml:space="preserve"> no momento da resolução do caso</w:t>
      </w:r>
      <w:r w:rsidR="00A02616">
        <w:rPr>
          <w:rFonts w:ascii="Times New Roman" w:hAnsi="Times New Roman" w:cs="Times New Roman"/>
          <w:sz w:val="24"/>
          <w:szCs w:val="24"/>
        </w:rPr>
        <w:t>.</w:t>
      </w:r>
      <w:r>
        <w:rPr>
          <w:rFonts w:ascii="Times New Roman" w:hAnsi="Times New Roman" w:cs="Times New Roman"/>
          <w:sz w:val="24"/>
          <w:szCs w:val="24"/>
        </w:rPr>
        <w:t xml:space="preserve"> </w:t>
      </w:r>
    </w:p>
    <w:p w:rsidR="008C7FE7" w:rsidRDefault="008C7FE7" w:rsidP="008C7FE7">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Novamente, o campo da esteroquímica floresce na narrativa docente, como mostra o diagrama. Analogamente ao docente D1 o campo da estereoquímica também aparece de forma relevante. </w:t>
      </w:r>
      <w:r w:rsidR="00A4577C">
        <w:rPr>
          <w:rFonts w:ascii="Times New Roman" w:hAnsi="Times New Roman" w:cs="Times New Roman"/>
          <w:color w:val="000000" w:themeColor="text1"/>
          <w:sz w:val="24"/>
          <w:szCs w:val="24"/>
        </w:rPr>
        <w:t>Cabe ressaltar que de forma se</w:t>
      </w:r>
      <w:r>
        <w:rPr>
          <w:rFonts w:ascii="Times New Roman" w:hAnsi="Times New Roman" w:cs="Times New Roman"/>
          <w:color w:val="000000" w:themeColor="text1"/>
          <w:sz w:val="24"/>
          <w:szCs w:val="24"/>
        </w:rPr>
        <w:t>melhante</w:t>
      </w:r>
      <w:r w:rsidR="00A4577C">
        <w:rPr>
          <w:rFonts w:ascii="Times New Roman" w:hAnsi="Times New Roman" w:cs="Times New Roman"/>
          <w:color w:val="000000" w:themeColor="text1"/>
          <w:sz w:val="24"/>
          <w:szCs w:val="24"/>
        </w:rPr>
        <w:t>,</w:t>
      </w:r>
      <w:r w:rsidR="00F30054">
        <w:rPr>
          <w:rFonts w:ascii="Times New Roman" w:hAnsi="Times New Roman" w:cs="Times New Roman"/>
          <w:color w:val="000000" w:themeColor="text1"/>
          <w:sz w:val="24"/>
          <w:szCs w:val="24"/>
        </w:rPr>
        <w:t xml:space="preserve"> o</w:t>
      </w:r>
      <w:r>
        <w:rPr>
          <w:rFonts w:ascii="Times New Roman" w:hAnsi="Times New Roman" w:cs="Times New Roman"/>
          <w:color w:val="000000" w:themeColor="text1"/>
          <w:sz w:val="24"/>
          <w:szCs w:val="24"/>
        </w:rPr>
        <w:t xml:space="preserve"> uso da estereoquímica também foi encontrado nos estudantes A1 e A2 </w:t>
      </w:r>
      <w:r w:rsidR="00A4577C">
        <w:rPr>
          <w:rFonts w:ascii="Times New Roman" w:hAnsi="Times New Roman" w:cs="Times New Roman"/>
          <w:color w:val="000000" w:themeColor="text1"/>
          <w:sz w:val="24"/>
          <w:szCs w:val="24"/>
        </w:rPr>
        <w:t>e no</w:t>
      </w:r>
      <w:r>
        <w:rPr>
          <w:rFonts w:ascii="Times New Roman" w:hAnsi="Times New Roman" w:cs="Times New Roman"/>
          <w:color w:val="000000" w:themeColor="text1"/>
          <w:sz w:val="24"/>
          <w:szCs w:val="24"/>
        </w:rPr>
        <w:t xml:space="preserve"> professor D2. A Figura </w:t>
      </w:r>
      <w:r w:rsidR="00875573">
        <w:rPr>
          <w:rFonts w:ascii="Times New Roman" w:hAnsi="Times New Roman" w:cs="Times New Roman"/>
          <w:color w:val="000000" w:themeColor="text1"/>
          <w:sz w:val="24"/>
          <w:szCs w:val="24"/>
        </w:rPr>
        <w:t>3</w:t>
      </w:r>
      <w:r w:rsidR="00B36AA8">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apresenta os diagramas gerados para estes sujeitos: </w:t>
      </w:r>
    </w:p>
    <w:p w:rsidR="008C7FE7" w:rsidRDefault="008C7FE7" w:rsidP="00572E6B">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t-BR"/>
        </w:rPr>
        <w:drawing>
          <wp:inline distT="0" distB="0" distL="0" distR="0">
            <wp:extent cx="5491203" cy="3689405"/>
            <wp:effectExtent l="19050" t="0" r="0" b="0"/>
            <wp:docPr id="7" name="Imagem 26" descr="C:\Users\Marco Antonio\Desktop\a1a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co Antonio\Desktop\a1a2d2.jpg"/>
                    <pic:cNvPicPr>
                      <a:picLocks noChangeAspect="1" noChangeArrowheads="1"/>
                    </pic:cNvPicPr>
                  </pic:nvPicPr>
                  <pic:blipFill>
                    <a:blip r:embed="rId64" cstate="print"/>
                    <a:srcRect/>
                    <a:stretch>
                      <a:fillRect/>
                    </a:stretch>
                  </pic:blipFill>
                  <pic:spPr bwMode="auto">
                    <a:xfrm>
                      <a:off x="0" y="0"/>
                      <a:ext cx="5497820" cy="3693851"/>
                    </a:xfrm>
                    <a:prstGeom prst="rect">
                      <a:avLst/>
                    </a:prstGeom>
                    <a:noFill/>
                    <a:ln w="9525">
                      <a:noFill/>
                      <a:miter lim="800000"/>
                      <a:headEnd/>
                      <a:tailEnd/>
                    </a:ln>
                  </pic:spPr>
                </pic:pic>
              </a:graphicData>
            </a:graphic>
          </wp:inline>
        </w:drawing>
      </w:r>
    </w:p>
    <w:p w:rsidR="008C7FE7" w:rsidRDefault="00DF0106" w:rsidP="00A02333">
      <w:pPr>
        <w:spacing w:line="240" w:lineRule="auto"/>
        <w:jc w:val="both"/>
        <w:rPr>
          <w:rFonts w:ascii="Times New Roman" w:hAnsi="Times New Roman" w:cs="Times New Roman"/>
          <w:color w:val="000000" w:themeColor="text1"/>
          <w:sz w:val="24"/>
          <w:szCs w:val="24"/>
        </w:rPr>
      </w:pPr>
      <w:r w:rsidRPr="00DF0106">
        <w:rPr>
          <w:rFonts w:ascii="Times New Roman" w:hAnsi="Times New Roman" w:cs="Times New Roman"/>
          <w:b/>
          <w:color w:val="000000" w:themeColor="text1"/>
          <w:sz w:val="24"/>
          <w:szCs w:val="24"/>
        </w:rPr>
        <w:t>Figura</w:t>
      </w:r>
      <w:r w:rsidR="00B36AA8">
        <w:rPr>
          <w:rFonts w:ascii="Times New Roman" w:hAnsi="Times New Roman" w:cs="Times New Roman"/>
          <w:b/>
          <w:color w:val="000000" w:themeColor="text1"/>
          <w:sz w:val="24"/>
          <w:szCs w:val="24"/>
        </w:rPr>
        <w:t xml:space="preserve"> 33</w:t>
      </w:r>
      <w:r w:rsidRPr="00DF0106">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Diagrama </w:t>
      </w:r>
      <w:r w:rsidR="00A02333">
        <w:rPr>
          <w:rFonts w:ascii="Times New Roman" w:hAnsi="Times New Roman" w:cs="Times New Roman"/>
          <w:color w:val="000000" w:themeColor="text1"/>
          <w:sz w:val="24"/>
          <w:szCs w:val="24"/>
        </w:rPr>
        <w:t>comparativo</w:t>
      </w:r>
      <w:r>
        <w:rPr>
          <w:rFonts w:ascii="Times New Roman" w:hAnsi="Times New Roman" w:cs="Times New Roman"/>
          <w:color w:val="000000" w:themeColor="text1"/>
          <w:sz w:val="24"/>
          <w:szCs w:val="24"/>
        </w:rPr>
        <w:t xml:space="preserve"> dos participantes do instrumento S2</w:t>
      </w:r>
      <w:r w:rsidR="00875573">
        <w:rPr>
          <w:rFonts w:ascii="Times New Roman" w:hAnsi="Times New Roman" w:cs="Times New Roman"/>
          <w:color w:val="000000" w:themeColor="text1"/>
          <w:sz w:val="24"/>
          <w:szCs w:val="24"/>
        </w:rPr>
        <w:t>.</w:t>
      </w:r>
      <w:r w:rsidR="008C7FE7">
        <w:rPr>
          <w:rFonts w:ascii="Times New Roman" w:hAnsi="Times New Roman" w:cs="Times New Roman"/>
          <w:color w:val="000000" w:themeColor="text1"/>
          <w:sz w:val="24"/>
          <w:szCs w:val="24"/>
        </w:rPr>
        <w:t xml:space="preserve"> </w:t>
      </w:r>
    </w:p>
    <w:p w:rsidR="008C7FE7" w:rsidRPr="00CD6112" w:rsidRDefault="008C7FE7" w:rsidP="008C7FE7">
      <w:pPr>
        <w:spacing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O</w:t>
      </w:r>
      <w:r w:rsidR="00875573">
        <w:rPr>
          <w:rFonts w:ascii="Times New Roman" w:hAnsi="Times New Roman" w:cs="Times New Roman"/>
          <w:color w:val="000000" w:themeColor="text1"/>
          <w:sz w:val="24"/>
          <w:szCs w:val="24"/>
        </w:rPr>
        <w:t xml:space="preserve"> elenco de diagramas da Figura 3</w:t>
      </w:r>
      <w:r w:rsidR="00CD6112">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sugere que não obstante dos </w:t>
      </w:r>
      <w:r w:rsidRPr="00EF47B1">
        <w:rPr>
          <w:rFonts w:ascii="Times New Roman" w:hAnsi="Times New Roman" w:cs="Times New Roman"/>
          <w:color w:val="000000" w:themeColor="text1"/>
          <w:sz w:val="24"/>
          <w:szCs w:val="24"/>
        </w:rPr>
        <w:t xml:space="preserve">elementos estruturantes </w:t>
      </w:r>
      <w:r>
        <w:rPr>
          <w:rFonts w:ascii="Times New Roman" w:hAnsi="Times New Roman" w:cs="Times New Roman"/>
          <w:color w:val="000000" w:themeColor="text1"/>
          <w:sz w:val="24"/>
          <w:szCs w:val="24"/>
        </w:rPr>
        <w:t xml:space="preserve">propostos por Mullins (2008) tanto alunos quanto sujeitos experientes utilizam-se de conhecimentos estereoquímicos para fundamentar explicações, seja via esquema </w:t>
      </w:r>
      <w:r w:rsidRPr="00784C2B">
        <w:rPr>
          <w:rFonts w:ascii="Times New Roman" w:hAnsi="Times New Roman" w:cs="Times New Roman"/>
          <w:i/>
          <w:iCs/>
          <w:color w:val="000000" w:themeColor="text1"/>
          <w:sz w:val="24"/>
          <w:szCs w:val="24"/>
        </w:rPr>
        <w:t>estrutural</w:t>
      </w:r>
      <w:r>
        <w:rPr>
          <w:rFonts w:ascii="Times New Roman" w:hAnsi="Times New Roman" w:cs="Times New Roman"/>
          <w:color w:val="000000" w:themeColor="text1"/>
          <w:sz w:val="24"/>
          <w:szCs w:val="24"/>
        </w:rPr>
        <w:t xml:space="preserve"> ou </w:t>
      </w:r>
      <w:r w:rsidRPr="00784C2B">
        <w:rPr>
          <w:rFonts w:ascii="Times New Roman" w:hAnsi="Times New Roman" w:cs="Times New Roman"/>
          <w:i/>
          <w:iCs/>
          <w:color w:val="000000" w:themeColor="text1"/>
          <w:sz w:val="24"/>
          <w:szCs w:val="24"/>
        </w:rPr>
        <w:t>energético-estrutural</w:t>
      </w:r>
      <w:r>
        <w:rPr>
          <w:rFonts w:ascii="Times New Roman" w:hAnsi="Times New Roman" w:cs="Times New Roman"/>
          <w:color w:val="000000" w:themeColor="text1"/>
          <w:sz w:val="24"/>
          <w:szCs w:val="24"/>
        </w:rPr>
        <w:t>.</w:t>
      </w:r>
      <w:r w:rsidRPr="00EF47B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Esta característica instrumental da estereoquímica encontra amparo na l</w:t>
      </w:r>
      <w:r w:rsidR="00122055">
        <w:rPr>
          <w:rFonts w:ascii="Times New Roman" w:hAnsi="Times New Roman" w:cs="Times New Roman"/>
          <w:color w:val="000000" w:themeColor="text1"/>
          <w:sz w:val="24"/>
          <w:szCs w:val="24"/>
        </w:rPr>
        <w:t>iteratura</w:t>
      </w:r>
      <w:r w:rsidR="00C606A4">
        <w:rPr>
          <w:rFonts w:ascii="Times New Roman" w:hAnsi="Times New Roman" w:cs="Times New Roman"/>
          <w:color w:val="000000" w:themeColor="text1"/>
          <w:sz w:val="24"/>
          <w:szCs w:val="24"/>
        </w:rPr>
        <w:t>,</w:t>
      </w:r>
      <w:r w:rsidR="00122055">
        <w:rPr>
          <w:rFonts w:ascii="Times New Roman" w:hAnsi="Times New Roman" w:cs="Times New Roman"/>
          <w:color w:val="000000" w:themeColor="text1"/>
          <w:sz w:val="24"/>
          <w:szCs w:val="24"/>
        </w:rPr>
        <w:t xml:space="preserve"> sendo bem relatada a </w:t>
      </w:r>
      <w:r>
        <w:rPr>
          <w:rFonts w:ascii="Times New Roman" w:hAnsi="Times New Roman" w:cs="Times New Roman"/>
          <w:color w:val="000000" w:themeColor="text1"/>
          <w:sz w:val="24"/>
          <w:szCs w:val="24"/>
        </w:rPr>
        <w:t xml:space="preserve">necessidade do uso de habilidades visuespaciais </w:t>
      </w:r>
      <w:r w:rsidR="00122055" w:rsidRPr="001A438F">
        <w:rPr>
          <w:rFonts w:ascii="Times New Roman" w:hAnsi="Times New Roman" w:cs="Times New Roman"/>
          <w:sz w:val="24"/>
          <w:szCs w:val="24"/>
        </w:rPr>
        <w:t xml:space="preserve">(BODNER; GUAY,1997; KALI; ORION, 1996; LARUSSA </w:t>
      </w:r>
      <w:r w:rsidR="00122055" w:rsidRPr="00EB2980">
        <w:rPr>
          <w:rFonts w:ascii="Times New Roman" w:hAnsi="Times New Roman" w:cs="Times New Roman"/>
          <w:i/>
          <w:sz w:val="24"/>
          <w:szCs w:val="24"/>
        </w:rPr>
        <w:t>et al</w:t>
      </w:r>
      <w:r w:rsidR="00122055" w:rsidRPr="001A438F">
        <w:rPr>
          <w:rFonts w:ascii="Times New Roman" w:hAnsi="Times New Roman" w:cs="Times New Roman"/>
          <w:sz w:val="24"/>
          <w:szCs w:val="24"/>
        </w:rPr>
        <w:t>., 1987; PRIBYL; BODNER, 1987; LEAN; CLEMENTS,1981)</w:t>
      </w:r>
      <w:r w:rsidRPr="00EF47B1">
        <w:rPr>
          <w:rFonts w:ascii="Times New Roman" w:hAnsi="Times New Roman" w:cs="Times New Roman"/>
          <w:color w:val="000000" w:themeColor="text1"/>
          <w:sz w:val="24"/>
          <w:szCs w:val="24"/>
        </w:rPr>
        <w:t xml:space="preserve">. </w:t>
      </w:r>
      <w:r>
        <w:rPr>
          <w:rFonts w:ascii="Times New Roman" w:hAnsi="Times New Roman" w:cs="Times New Roman"/>
          <w:sz w:val="24"/>
          <w:szCs w:val="24"/>
        </w:rPr>
        <w:t>Finalmente a título de implicações didáticas, acreditamos que a estereoquímica não poderia ser tratada de forma isolada mas sim atrelada aos conceitos es</w:t>
      </w:r>
      <w:r w:rsidR="00797A93">
        <w:rPr>
          <w:rFonts w:ascii="Times New Roman" w:hAnsi="Times New Roman" w:cs="Times New Roman"/>
          <w:sz w:val="24"/>
          <w:szCs w:val="24"/>
        </w:rPr>
        <w:t xml:space="preserve">truturantes de Mullins (2008), uma vez que poderia consistir-se em um conceito capaz de promover a interação entre os campos molecular-estrutural e da termodinâmica tal como foi apresentado na </w:t>
      </w:r>
      <w:r w:rsidR="00797A93" w:rsidRPr="00CD6112">
        <w:rPr>
          <w:rFonts w:ascii="Times New Roman" w:hAnsi="Times New Roman" w:cs="Times New Roman"/>
          <w:sz w:val="24"/>
          <w:szCs w:val="24"/>
        </w:rPr>
        <w:t xml:space="preserve">Figura </w:t>
      </w:r>
      <w:r w:rsidR="00CD6112" w:rsidRPr="00CD6112">
        <w:rPr>
          <w:rFonts w:ascii="Times New Roman" w:hAnsi="Times New Roman" w:cs="Times New Roman"/>
          <w:sz w:val="24"/>
          <w:szCs w:val="24"/>
        </w:rPr>
        <w:t>28 (p.68</w:t>
      </w:r>
      <w:r w:rsidR="00797A93" w:rsidRPr="00CD6112">
        <w:rPr>
          <w:rFonts w:ascii="Times New Roman" w:hAnsi="Times New Roman" w:cs="Times New Roman"/>
          <w:sz w:val="24"/>
          <w:szCs w:val="24"/>
        </w:rPr>
        <w:t>).</w:t>
      </w:r>
    </w:p>
    <w:p w:rsidR="00DF0106" w:rsidRPr="00C707EC" w:rsidRDefault="00DF0106" w:rsidP="00E03B13">
      <w:pPr>
        <w:pStyle w:val="Ttulo2"/>
        <w:jc w:val="both"/>
        <w:rPr>
          <w:sz w:val="28"/>
          <w:szCs w:val="28"/>
          <w:lang w:val="pt-BR"/>
        </w:rPr>
      </w:pPr>
      <w:bookmarkStart w:id="15" w:name="_Toc382339533"/>
      <w:r w:rsidRPr="00C707EC">
        <w:rPr>
          <w:sz w:val="28"/>
          <w:szCs w:val="28"/>
          <w:lang w:val="pt-BR"/>
        </w:rPr>
        <w:t>3.3 O papel da contextualização: A Química Verde e o entrelaçamento de Campos Conceituais</w:t>
      </w:r>
      <w:bookmarkEnd w:id="15"/>
    </w:p>
    <w:p w:rsidR="00DF0106" w:rsidRPr="00287DEC" w:rsidRDefault="00DF0106" w:rsidP="005E19FB">
      <w:pPr>
        <w:pStyle w:val="Ttulo2"/>
        <w:rPr>
          <w:lang w:val="pt-BR"/>
        </w:rPr>
      </w:pPr>
    </w:p>
    <w:p w:rsidR="00DF0106" w:rsidRDefault="00DF0106" w:rsidP="00DF0106">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O exposto até o momento não só suscitou questionamentos </w:t>
      </w:r>
      <w:r w:rsidRPr="00784C2B">
        <w:rPr>
          <w:rFonts w:ascii="Times New Roman" w:eastAsia="Times New Roman" w:hAnsi="Times New Roman" w:cs="Times New Roman"/>
          <w:i/>
          <w:iCs/>
          <w:color w:val="000000"/>
          <w:sz w:val="24"/>
          <w:szCs w:val="24"/>
          <w:lang w:eastAsia="pt-BR"/>
        </w:rPr>
        <w:t xml:space="preserve">enquanto pesquisadores </w:t>
      </w:r>
      <w:r>
        <w:rPr>
          <w:rFonts w:ascii="Times New Roman" w:eastAsia="Times New Roman" w:hAnsi="Times New Roman" w:cs="Times New Roman"/>
          <w:color w:val="000000"/>
          <w:sz w:val="24"/>
          <w:szCs w:val="24"/>
          <w:lang w:eastAsia="pt-BR"/>
        </w:rPr>
        <w:t>que de uma forma ou outra ganharam novos contornos enquanto a pesquisa se desenvolvia. Enquanto professores, trouxe também à baila perguntas que tangem à sala de aula e sobre quais, então, seriam as estratégias de ensino mais adequadas para que esquemas de ação mais complexos e holísticos fossem desenvolvidos.</w:t>
      </w:r>
    </w:p>
    <w:p w:rsidR="00DF0106" w:rsidRPr="004A40E2" w:rsidRDefault="00DF0106" w:rsidP="00122055">
      <w:pPr>
        <w:spacing w:line="360" w:lineRule="auto"/>
        <w:ind w:firstLine="708"/>
        <w:jc w:val="both"/>
        <w:rPr>
          <w:rFonts w:ascii="Times New Roman" w:eastAsia="Times New Roman" w:hAnsi="Times New Roman" w:cs="Times New Roman"/>
          <w:color w:val="000000"/>
          <w:sz w:val="24"/>
          <w:szCs w:val="24"/>
          <w:lang w:eastAsia="pt-BR"/>
        </w:rPr>
      </w:pPr>
      <w:r w:rsidRPr="004A40E2">
        <w:rPr>
          <w:rFonts w:ascii="Times New Roman" w:eastAsia="Times New Roman" w:hAnsi="Times New Roman" w:cs="Times New Roman"/>
          <w:color w:val="000000"/>
          <w:sz w:val="24"/>
          <w:szCs w:val="24"/>
          <w:lang w:eastAsia="pt-BR"/>
        </w:rPr>
        <w:t>A contextualização no ensino frequentemente é apontada como uma estratégia rica para a aprendizagem de conceitos e desenvolvimento de competências</w:t>
      </w:r>
      <w:r w:rsidR="00122055">
        <w:rPr>
          <w:rFonts w:ascii="Times New Roman" w:eastAsia="Times New Roman" w:hAnsi="Times New Roman" w:cs="Times New Roman"/>
          <w:color w:val="000000"/>
          <w:sz w:val="24"/>
          <w:szCs w:val="24"/>
          <w:lang w:eastAsia="pt-BR"/>
        </w:rPr>
        <w:t xml:space="preserve"> </w:t>
      </w:r>
      <w:r w:rsidR="004A40E2" w:rsidRPr="004A40E2">
        <w:rPr>
          <w:rFonts w:ascii="Times New Roman" w:hAnsi="Times New Roman" w:cs="Times New Roman"/>
          <w:sz w:val="24"/>
          <w:szCs w:val="24"/>
        </w:rPr>
        <w:t xml:space="preserve">(ALMEIDA </w:t>
      </w:r>
      <w:r w:rsidR="004A40E2" w:rsidRPr="00EB2980">
        <w:rPr>
          <w:rFonts w:ascii="Times New Roman" w:hAnsi="Times New Roman" w:cs="Times New Roman"/>
          <w:i/>
          <w:sz w:val="24"/>
          <w:szCs w:val="24"/>
        </w:rPr>
        <w:t>et al</w:t>
      </w:r>
      <w:r w:rsidR="004A40E2" w:rsidRPr="004A40E2">
        <w:rPr>
          <w:rFonts w:ascii="Times New Roman" w:hAnsi="Times New Roman" w:cs="Times New Roman"/>
          <w:sz w:val="24"/>
          <w:szCs w:val="24"/>
        </w:rPr>
        <w:t xml:space="preserve">. 2008; RINALDI </w:t>
      </w:r>
      <w:r w:rsidR="004A40E2" w:rsidRPr="00EB2980">
        <w:rPr>
          <w:rFonts w:ascii="Times New Roman" w:hAnsi="Times New Roman" w:cs="Times New Roman"/>
          <w:i/>
          <w:sz w:val="24"/>
          <w:szCs w:val="24"/>
        </w:rPr>
        <w:t>et a</w:t>
      </w:r>
      <w:r w:rsidR="00B50C3B" w:rsidRPr="00EB2980">
        <w:rPr>
          <w:rFonts w:ascii="Times New Roman" w:hAnsi="Times New Roman" w:cs="Times New Roman"/>
          <w:i/>
          <w:sz w:val="24"/>
          <w:szCs w:val="24"/>
        </w:rPr>
        <w:t>l</w:t>
      </w:r>
      <w:r w:rsidR="00B50C3B">
        <w:rPr>
          <w:rFonts w:ascii="Times New Roman" w:hAnsi="Times New Roman" w:cs="Times New Roman"/>
          <w:sz w:val="24"/>
          <w:szCs w:val="24"/>
        </w:rPr>
        <w:t>. 2007; DE JONG, 2008; UHMANN;</w:t>
      </w:r>
      <w:r w:rsidR="004A40E2" w:rsidRPr="004A40E2">
        <w:rPr>
          <w:rFonts w:ascii="Times New Roman" w:hAnsi="Times New Roman" w:cs="Times New Roman"/>
          <w:sz w:val="24"/>
          <w:szCs w:val="24"/>
        </w:rPr>
        <w:t xml:space="preserve"> MALDANER, 2006; ZULIANI 2006; WARTHA e ALÁRIO, 2005 ). </w:t>
      </w:r>
    </w:p>
    <w:p w:rsidR="00DF0106" w:rsidRDefault="00DF0106" w:rsidP="00122055">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t-BR"/>
        </w:rPr>
        <w:t xml:space="preserve">Conforme abordado na introdução deste trabalho, </w:t>
      </w:r>
      <w:r w:rsidRPr="001A438F">
        <w:rPr>
          <w:rFonts w:ascii="Times New Roman" w:hAnsi="Times New Roman" w:cs="Times New Roman"/>
          <w:sz w:val="24"/>
          <w:szCs w:val="24"/>
        </w:rPr>
        <w:t xml:space="preserve">De Jong (2008) afirma que a contextualização é relevante no processo de aprendizagem ao passo que se vincula à </w:t>
      </w:r>
      <w:r w:rsidRPr="001A438F">
        <w:rPr>
          <w:rFonts w:ascii="Times New Roman" w:hAnsi="Times New Roman" w:cs="Times New Roman"/>
          <w:i/>
          <w:sz w:val="24"/>
          <w:szCs w:val="24"/>
        </w:rPr>
        <w:t>profissionalização</w:t>
      </w:r>
      <w:r w:rsidRPr="001A438F">
        <w:rPr>
          <w:rFonts w:ascii="Times New Roman" w:hAnsi="Times New Roman" w:cs="Times New Roman"/>
          <w:sz w:val="24"/>
          <w:szCs w:val="24"/>
        </w:rPr>
        <w:t xml:space="preserve"> dos estudantes. O autor advoga que</w:t>
      </w:r>
      <w:r>
        <w:rPr>
          <w:rFonts w:ascii="Times New Roman" w:hAnsi="Times New Roman" w:cs="Times New Roman"/>
          <w:sz w:val="24"/>
          <w:szCs w:val="24"/>
        </w:rPr>
        <w:t xml:space="preserve"> a</w:t>
      </w:r>
      <w:r w:rsidRPr="001A438F">
        <w:rPr>
          <w:rFonts w:ascii="Times New Roman" w:hAnsi="Times New Roman" w:cs="Times New Roman"/>
          <w:sz w:val="24"/>
          <w:szCs w:val="24"/>
        </w:rPr>
        <w:t xml:space="preserve"> contextualização deve ser construída com relação entre Química e vida pessoal dos estudantes</w:t>
      </w:r>
      <w:r>
        <w:rPr>
          <w:rFonts w:ascii="Times New Roman" w:hAnsi="Times New Roman" w:cs="Times New Roman"/>
          <w:sz w:val="24"/>
          <w:szCs w:val="24"/>
        </w:rPr>
        <w:t>. P</w:t>
      </w:r>
      <w:r w:rsidRPr="001A438F">
        <w:rPr>
          <w:rFonts w:ascii="Times New Roman" w:hAnsi="Times New Roman" w:cs="Times New Roman"/>
          <w:sz w:val="24"/>
          <w:szCs w:val="24"/>
        </w:rPr>
        <w:t xml:space="preserve">ropõe que a contextualização deveria ser pautada pelos seus </w:t>
      </w:r>
      <w:r w:rsidRPr="001A438F">
        <w:rPr>
          <w:rFonts w:ascii="Times New Roman" w:hAnsi="Times New Roman" w:cs="Times New Roman"/>
          <w:i/>
          <w:sz w:val="24"/>
          <w:szCs w:val="24"/>
        </w:rPr>
        <w:t xml:space="preserve">domínios de </w:t>
      </w:r>
      <w:r w:rsidR="00122055">
        <w:rPr>
          <w:rFonts w:ascii="Times New Roman" w:hAnsi="Times New Roman" w:cs="Times New Roman"/>
          <w:i/>
          <w:sz w:val="24"/>
          <w:szCs w:val="24"/>
        </w:rPr>
        <w:t>origem.</w:t>
      </w:r>
    </w:p>
    <w:p w:rsidR="00DF0106" w:rsidRDefault="00DF0106" w:rsidP="00DF01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Nesta direção, esperar-se-ia que uma sequência de ensino sobre síntese química no contexto da Química Verde fosse capaz de mobilizar se não todos, alguns dos d</w:t>
      </w:r>
      <w:r w:rsidR="00122055">
        <w:rPr>
          <w:rFonts w:ascii="Times New Roman" w:hAnsi="Times New Roman" w:cs="Times New Roman"/>
          <w:sz w:val="24"/>
          <w:szCs w:val="24"/>
        </w:rPr>
        <w:t>omínios de origem propostos por</w:t>
      </w:r>
      <w:r>
        <w:rPr>
          <w:rFonts w:ascii="Times New Roman" w:hAnsi="Times New Roman" w:cs="Times New Roman"/>
          <w:sz w:val="24"/>
          <w:szCs w:val="24"/>
        </w:rPr>
        <w:t xml:space="preserve"> De Jong (2008). Além disso, almejava-se:</w:t>
      </w:r>
    </w:p>
    <w:p w:rsidR="00DF0106" w:rsidRDefault="00DF0106" w:rsidP="00DF01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  que os participantes desenvolvessem esquemas de ação caracterizados por relações pertinentes entre conceitos e invariantes operatórios;</w:t>
      </w:r>
    </w:p>
    <w:p w:rsidR="00DF0106" w:rsidRDefault="00DF0106" w:rsidP="004F684B">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hAnsi="Times New Roman" w:cs="Times New Roman"/>
          <w:sz w:val="24"/>
          <w:szCs w:val="24"/>
        </w:rPr>
        <w:t xml:space="preserve">ii. que a contextualização promovesse o entrelaçamento de </w:t>
      </w:r>
      <w:r w:rsidR="004F684B">
        <w:rPr>
          <w:rFonts w:ascii="Times New Roman" w:hAnsi="Times New Roman" w:cs="Times New Roman"/>
          <w:sz w:val="24"/>
          <w:szCs w:val="24"/>
        </w:rPr>
        <w:t>C</w:t>
      </w:r>
      <w:r>
        <w:rPr>
          <w:rFonts w:ascii="Times New Roman" w:hAnsi="Times New Roman" w:cs="Times New Roman"/>
          <w:sz w:val="24"/>
          <w:szCs w:val="24"/>
        </w:rPr>
        <w:t xml:space="preserve">ampos </w:t>
      </w:r>
      <w:r w:rsidR="004F684B">
        <w:rPr>
          <w:rFonts w:ascii="Times New Roman" w:hAnsi="Times New Roman" w:cs="Times New Roman"/>
          <w:sz w:val="24"/>
          <w:szCs w:val="24"/>
        </w:rPr>
        <w:t>C</w:t>
      </w:r>
      <w:r>
        <w:rPr>
          <w:rFonts w:ascii="Times New Roman" w:hAnsi="Times New Roman" w:cs="Times New Roman"/>
          <w:sz w:val="24"/>
          <w:szCs w:val="24"/>
        </w:rPr>
        <w:t>onceituais distintos;</w:t>
      </w:r>
    </w:p>
    <w:p w:rsidR="00DF0106" w:rsidRDefault="00DF0106" w:rsidP="00DF0106">
      <w:pPr>
        <w:spacing w:line="360" w:lineRule="auto"/>
        <w:ind w:firstLine="708"/>
        <w:jc w:val="both"/>
        <w:rPr>
          <w:rFonts w:ascii="Times New Roman" w:eastAsia="Times New Roman" w:hAnsi="Times New Roman" w:cs="Times New Roman"/>
          <w:color w:val="000000"/>
          <w:sz w:val="24"/>
          <w:szCs w:val="24"/>
          <w:lang w:eastAsia="pt-BR"/>
        </w:rPr>
      </w:pPr>
      <w:r w:rsidRPr="0076078A">
        <w:rPr>
          <w:rFonts w:ascii="Times New Roman" w:eastAsia="Times New Roman" w:hAnsi="Times New Roman" w:cs="Times New Roman"/>
          <w:color w:val="000000"/>
          <w:sz w:val="24"/>
          <w:szCs w:val="24"/>
          <w:lang w:eastAsia="pt-BR"/>
        </w:rPr>
        <w:t>Com o auxílio do software Transana</w:t>
      </w:r>
      <w:r w:rsidR="00122055" w:rsidRPr="001A438F">
        <w:rPr>
          <w:rFonts w:ascii="Times New Roman" w:hAnsi="Times New Roman" w:cs="Times New Roman"/>
          <w:sz w:val="24"/>
          <w:szCs w:val="24"/>
          <w:lang w:bidi="he-IL"/>
        </w:rPr>
        <w:t>®</w:t>
      </w:r>
      <w:r w:rsidRPr="0076078A">
        <w:rPr>
          <w:rFonts w:ascii="Times New Roman" w:eastAsia="Times New Roman" w:hAnsi="Times New Roman" w:cs="Times New Roman"/>
          <w:color w:val="000000"/>
          <w:sz w:val="24"/>
          <w:szCs w:val="24"/>
          <w:lang w:eastAsia="pt-BR"/>
        </w:rPr>
        <w:t xml:space="preserve"> acessamos diagramas que mostram a sobreposição temporal de elementos significantes via </w:t>
      </w:r>
      <w:r w:rsidR="00C606A4">
        <w:rPr>
          <w:rFonts w:ascii="Times New Roman" w:eastAsia="Times New Roman" w:hAnsi="Times New Roman" w:cs="Times New Roman"/>
          <w:color w:val="000000"/>
          <w:sz w:val="24"/>
          <w:szCs w:val="24"/>
          <w:lang w:eastAsia="pt-BR"/>
        </w:rPr>
        <w:t>A</w:t>
      </w:r>
      <w:r>
        <w:rPr>
          <w:rFonts w:ascii="Times New Roman" w:eastAsia="Times New Roman" w:hAnsi="Times New Roman" w:cs="Times New Roman"/>
          <w:color w:val="000000"/>
          <w:sz w:val="24"/>
          <w:szCs w:val="24"/>
          <w:lang w:eastAsia="pt-BR"/>
        </w:rPr>
        <w:t xml:space="preserve">nálise </w:t>
      </w:r>
      <w:r w:rsidR="00C606A4">
        <w:rPr>
          <w:rFonts w:ascii="Times New Roman" w:eastAsia="Times New Roman" w:hAnsi="Times New Roman" w:cs="Times New Roman"/>
          <w:color w:val="000000"/>
          <w:sz w:val="24"/>
          <w:szCs w:val="24"/>
          <w:lang w:eastAsia="pt-BR"/>
        </w:rPr>
        <w:t>T</w:t>
      </w:r>
      <w:r>
        <w:rPr>
          <w:rFonts w:ascii="Times New Roman" w:eastAsia="Times New Roman" w:hAnsi="Times New Roman" w:cs="Times New Roman"/>
          <w:color w:val="000000"/>
          <w:sz w:val="24"/>
          <w:szCs w:val="24"/>
          <w:lang w:eastAsia="pt-BR"/>
        </w:rPr>
        <w:t xml:space="preserve">extual </w:t>
      </w:r>
      <w:r w:rsidR="00C606A4">
        <w:rPr>
          <w:rFonts w:ascii="Times New Roman" w:eastAsia="Times New Roman" w:hAnsi="Times New Roman" w:cs="Times New Roman"/>
          <w:color w:val="000000"/>
          <w:sz w:val="24"/>
          <w:szCs w:val="24"/>
          <w:lang w:eastAsia="pt-BR"/>
        </w:rPr>
        <w:t>D</w:t>
      </w:r>
      <w:r>
        <w:rPr>
          <w:rFonts w:ascii="Times New Roman" w:eastAsia="Times New Roman" w:hAnsi="Times New Roman" w:cs="Times New Roman"/>
          <w:color w:val="000000"/>
          <w:sz w:val="24"/>
          <w:szCs w:val="24"/>
          <w:lang w:eastAsia="pt-BR"/>
        </w:rPr>
        <w:t xml:space="preserve">iscursiva </w:t>
      </w:r>
      <w:r w:rsidRPr="0076078A">
        <w:rPr>
          <w:rFonts w:ascii="Times New Roman" w:eastAsia="Times New Roman" w:hAnsi="Times New Roman" w:cs="Times New Roman"/>
          <w:color w:val="000000"/>
          <w:sz w:val="24"/>
          <w:szCs w:val="24"/>
          <w:lang w:eastAsia="pt-BR"/>
        </w:rPr>
        <w:t>para 3 estudantes. Os diagramas neste trabalho estão divididos em duas etapas. A primeira trata da explicação da condensação aldólica</w:t>
      </w:r>
      <w:r>
        <w:rPr>
          <w:rFonts w:ascii="Times New Roman" w:eastAsia="Times New Roman" w:hAnsi="Times New Roman" w:cs="Times New Roman"/>
          <w:color w:val="000000"/>
          <w:sz w:val="24"/>
          <w:szCs w:val="24"/>
          <w:lang w:eastAsia="pt-BR"/>
        </w:rPr>
        <w:t xml:space="preserve"> em papel e lápis (instrumento S3B)</w:t>
      </w:r>
      <w:r w:rsidRPr="0076078A">
        <w:rPr>
          <w:rFonts w:ascii="Times New Roman" w:eastAsia="Times New Roman" w:hAnsi="Times New Roman" w:cs="Times New Roman"/>
          <w:color w:val="000000"/>
          <w:sz w:val="24"/>
          <w:szCs w:val="24"/>
          <w:lang w:eastAsia="pt-BR"/>
        </w:rPr>
        <w:t xml:space="preserve"> e a segunda sobre a elaboração da estrela verde da reação proposta, </w:t>
      </w:r>
      <w:r>
        <w:rPr>
          <w:rFonts w:ascii="Times New Roman" w:eastAsia="Times New Roman" w:hAnsi="Times New Roman" w:cs="Times New Roman"/>
          <w:color w:val="000000"/>
          <w:sz w:val="24"/>
          <w:szCs w:val="24"/>
          <w:lang w:eastAsia="pt-BR"/>
        </w:rPr>
        <w:t xml:space="preserve">tal </w:t>
      </w:r>
      <w:r w:rsidRPr="0076078A">
        <w:rPr>
          <w:rFonts w:ascii="Times New Roman" w:eastAsia="Times New Roman" w:hAnsi="Times New Roman" w:cs="Times New Roman"/>
          <w:color w:val="000000"/>
          <w:sz w:val="24"/>
          <w:szCs w:val="24"/>
          <w:lang w:eastAsia="pt-BR"/>
        </w:rPr>
        <w:t xml:space="preserve">como é demonstrado na </w:t>
      </w:r>
      <w:r w:rsidRPr="002268CC">
        <w:rPr>
          <w:rFonts w:ascii="Times New Roman" w:eastAsia="Times New Roman" w:hAnsi="Times New Roman" w:cs="Times New Roman"/>
          <w:sz w:val="24"/>
          <w:szCs w:val="24"/>
          <w:lang w:eastAsia="pt-BR"/>
        </w:rPr>
        <w:t xml:space="preserve">Figura </w:t>
      </w:r>
      <w:r w:rsidR="00875573">
        <w:rPr>
          <w:rFonts w:ascii="Times New Roman" w:eastAsia="Times New Roman" w:hAnsi="Times New Roman" w:cs="Times New Roman"/>
          <w:sz w:val="24"/>
          <w:szCs w:val="24"/>
          <w:lang w:eastAsia="pt-BR"/>
        </w:rPr>
        <w:t>3</w:t>
      </w:r>
      <w:r w:rsidR="00B36AA8">
        <w:rPr>
          <w:rFonts w:ascii="Times New Roman" w:eastAsia="Times New Roman" w:hAnsi="Times New Roman" w:cs="Times New Roman"/>
          <w:sz w:val="24"/>
          <w:szCs w:val="24"/>
          <w:lang w:eastAsia="pt-BR"/>
        </w:rPr>
        <w:t>4</w:t>
      </w:r>
      <w:r w:rsidRPr="004B7775">
        <w:rPr>
          <w:rFonts w:ascii="Times New Roman" w:eastAsia="Times New Roman" w:hAnsi="Times New Roman" w:cs="Times New Roman"/>
          <w:color w:val="000000"/>
          <w:sz w:val="24"/>
          <w:szCs w:val="24"/>
          <w:lang w:eastAsia="pt-BR"/>
        </w:rPr>
        <w:t>.</w:t>
      </w:r>
    </w:p>
    <w:p w:rsidR="00DF0106" w:rsidRPr="004B7775" w:rsidRDefault="00DF0106" w:rsidP="00DF0106">
      <w:pPr>
        <w:spacing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drawing>
          <wp:inline distT="0" distB="0" distL="0" distR="0">
            <wp:extent cx="5398770" cy="3196590"/>
            <wp:effectExtent l="19050" t="0" r="0" b="0"/>
            <wp:docPr id="369" name="Imagem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5" cstate="print"/>
                    <a:srcRect/>
                    <a:stretch>
                      <a:fillRect/>
                    </a:stretch>
                  </pic:blipFill>
                  <pic:spPr bwMode="auto">
                    <a:xfrm>
                      <a:off x="0" y="0"/>
                      <a:ext cx="5398770" cy="3196590"/>
                    </a:xfrm>
                    <a:prstGeom prst="rect">
                      <a:avLst/>
                    </a:prstGeom>
                    <a:noFill/>
                    <a:ln w="9525">
                      <a:noFill/>
                      <a:miter lim="800000"/>
                      <a:headEnd/>
                      <a:tailEnd/>
                    </a:ln>
                  </pic:spPr>
                </pic:pic>
              </a:graphicData>
            </a:graphic>
          </wp:inline>
        </w:drawing>
      </w:r>
    </w:p>
    <w:p w:rsidR="00DF0106" w:rsidRPr="004B7775" w:rsidRDefault="00DF0106" w:rsidP="00DF0106">
      <w:pPr>
        <w:spacing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 xml:space="preserve">Figura </w:t>
      </w:r>
      <w:r w:rsidR="00875573">
        <w:rPr>
          <w:rFonts w:ascii="Times New Roman" w:hAnsi="Times New Roman" w:cs="Times New Roman"/>
          <w:b/>
          <w:noProof/>
          <w:sz w:val="24"/>
          <w:szCs w:val="24"/>
          <w:lang w:eastAsia="pt-BR"/>
        </w:rPr>
        <w:t>3</w:t>
      </w:r>
      <w:r w:rsidR="00B36AA8">
        <w:rPr>
          <w:rFonts w:ascii="Times New Roman" w:hAnsi="Times New Roman" w:cs="Times New Roman"/>
          <w:b/>
          <w:noProof/>
          <w:sz w:val="24"/>
          <w:szCs w:val="24"/>
          <w:lang w:eastAsia="pt-BR"/>
        </w:rPr>
        <w:t>4</w:t>
      </w:r>
      <w:r w:rsidRPr="004B7775">
        <w:rPr>
          <w:rFonts w:ascii="Times New Roman" w:hAnsi="Times New Roman" w:cs="Times New Roman"/>
          <w:b/>
          <w:noProof/>
          <w:sz w:val="24"/>
          <w:szCs w:val="24"/>
          <w:lang w:eastAsia="pt-BR"/>
        </w:rPr>
        <w:t xml:space="preserve">: </w:t>
      </w:r>
      <w:r w:rsidRPr="004B7775">
        <w:rPr>
          <w:rFonts w:ascii="Times New Roman" w:hAnsi="Times New Roman" w:cs="Times New Roman"/>
          <w:noProof/>
          <w:sz w:val="24"/>
          <w:szCs w:val="24"/>
          <w:lang w:eastAsia="pt-BR"/>
        </w:rPr>
        <w:t>Íntegra dos diagramas gerados pelos estudantes</w:t>
      </w:r>
      <w:r w:rsidR="004D35B9">
        <w:rPr>
          <w:rFonts w:ascii="Times New Roman" w:hAnsi="Times New Roman" w:cs="Times New Roman"/>
          <w:noProof/>
          <w:sz w:val="24"/>
          <w:szCs w:val="24"/>
          <w:lang w:eastAsia="pt-BR"/>
        </w:rPr>
        <w:t xml:space="preserve"> A18, A19 e A20</w:t>
      </w:r>
      <w:r w:rsidRPr="004B7775">
        <w:rPr>
          <w:rFonts w:ascii="Times New Roman" w:hAnsi="Times New Roman" w:cs="Times New Roman"/>
          <w:noProof/>
          <w:sz w:val="24"/>
          <w:szCs w:val="24"/>
          <w:lang w:eastAsia="pt-BR"/>
        </w:rPr>
        <w:t>.</w:t>
      </w:r>
    </w:p>
    <w:p w:rsidR="00C20BB2" w:rsidRDefault="00DF0106" w:rsidP="00DF0106">
      <w:pPr>
        <w:spacing w:line="360" w:lineRule="auto"/>
        <w:ind w:firstLine="708"/>
        <w:jc w:val="both"/>
        <w:rPr>
          <w:rFonts w:ascii="Times New Roman" w:eastAsia="Times New Roman" w:hAnsi="Times New Roman" w:cs="Times New Roman"/>
          <w:color w:val="000000"/>
          <w:sz w:val="24"/>
          <w:szCs w:val="24"/>
          <w:lang w:eastAsia="pt-BR"/>
        </w:rPr>
      </w:pPr>
      <w:r w:rsidRPr="0076078A">
        <w:rPr>
          <w:rFonts w:ascii="Times New Roman" w:eastAsia="Times New Roman" w:hAnsi="Times New Roman" w:cs="Times New Roman"/>
          <w:color w:val="000000"/>
          <w:sz w:val="24"/>
          <w:szCs w:val="24"/>
          <w:lang w:eastAsia="pt-BR"/>
        </w:rPr>
        <w:t>A resolução da condensação aldólica cruzada, requereu dos estudantes alguns dos conceitos propostos por Mullins, como mostra os diagramas gerados. No entanto, na segunda etapa da tarefa que versava sobre a construção da estrela verde da condensação</w:t>
      </w:r>
      <w:r w:rsidR="00B50C3B">
        <w:rPr>
          <w:rFonts w:ascii="Times New Roman" w:eastAsia="Times New Roman" w:hAnsi="Times New Roman" w:cs="Times New Roman"/>
          <w:color w:val="000000"/>
          <w:sz w:val="24"/>
          <w:szCs w:val="24"/>
          <w:lang w:eastAsia="pt-BR"/>
        </w:rPr>
        <w:t xml:space="preserve"> </w:t>
      </w:r>
      <w:r w:rsidRPr="0076078A">
        <w:rPr>
          <w:rFonts w:ascii="Times New Roman" w:eastAsia="Times New Roman" w:hAnsi="Times New Roman" w:cs="Times New Roman"/>
          <w:color w:val="000000"/>
          <w:sz w:val="24"/>
          <w:szCs w:val="24"/>
          <w:lang w:eastAsia="pt-BR"/>
        </w:rPr>
        <w:t xml:space="preserve">aldólica, os </w:t>
      </w:r>
      <w:r w:rsidRPr="004D35B9">
        <w:rPr>
          <w:rFonts w:ascii="Times New Roman" w:eastAsia="Times New Roman" w:hAnsi="Times New Roman" w:cs="Times New Roman"/>
          <w:b/>
          <w:color w:val="000000"/>
          <w:sz w:val="24"/>
          <w:szCs w:val="24"/>
          <w:lang w:eastAsia="pt-BR"/>
        </w:rPr>
        <w:t>conceitos de Mullins não apareceram em nenhum momento</w:t>
      </w:r>
      <w:r w:rsidRPr="0076078A">
        <w:rPr>
          <w:rFonts w:ascii="Times New Roman" w:eastAsia="Times New Roman" w:hAnsi="Times New Roman" w:cs="Times New Roman"/>
          <w:color w:val="000000"/>
          <w:sz w:val="24"/>
          <w:szCs w:val="24"/>
          <w:lang w:eastAsia="pt-BR"/>
        </w:rPr>
        <w:t xml:space="preserve"> como </w:t>
      </w:r>
      <w:r w:rsidRPr="0076078A">
        <w:rPr>
          <w:rFonts w:ascii="Times New Roman" w:eastAsia="Times New Roman" w:hAnsi="Times New Roman" w:cs="Times New Roman"/>
          <w:color w:val="000000"/>
          <w:sz w:val="24"/>
          <w:szCs w:val="24"/>
          <w:lang w:eastAsia="pt-BR"/>
        </w:rPr>
        <w:lastRenderedPageBreak/>
        <w:t>demonstra o diagrama. Tratava-se de uma situação na qual havia a necessidade da avaliação da viabilidade ambiental da reação. Esperava-se que as justificativas valorizassem conceitos da Química Orgânica como principal instrumento para efetuar a avaliação requerida no campo da Química Verde, contudo tal não foi verificado.</w:t>
      </w:r>
      <w:r w:rsidR="00237C7C">
        <w:rPr>
          <w:rFonts w:ascii="Times New Roman" w:eastAsia="Times New Roman" w:hAnsi="Times New Roman" w:cs="Times New Roman"/>
          <w:color w:val="000000"/>
          <w:sz w:val="24"/>
          <w:szCs w:val="24"/>
          <w:lang w:eastAsia="pt-BR"/>
        </w:rPr>
        <w:t xml:space="preserve"> </w:t>
      </w:r>
    </w:p>
    <w:p w:rsidR="00237C7C" w:rsidRDefault="00237C7C" w:rsidP="00DF0106">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 transcrição dos estudantes A18, A19 e A20, no momento que discorre</w:t>
      </w:r>
      <w:r w:rsidR="00A3351B">
        <w:rPr>
          <w:rFonts w:ascii="Times New Roman" w:eastAsia="Times New Roman" w:hAnsi="Times New Roman" w:cs="Times New Roman"/>
          <w:color w:val="000000"/>
          <w:sz w:val="24"/>
          <w:szCs w:val="24"/>
          <w:lang w:eastAsia="pt-BR"/>
        </w:rPr>
        <w:t>m</w:t>
      </w:r>
      <w:r>
        <w:rPr>
          <w:rFonts w:ascii="Times New Roman" w:eastAsia="Times New Roman" w:hAnsi="Times New Roman" w:cs="Times New Roman"/>
          <w:color w:val="000000"/>
          <w:sz w:val="24"/>
          <w:szCs w:val="24"/>
          <w:lang w:eastAsia="pt-BR"/>
        </w:rPr>
        <w:t xml:space="preserve"> sobre a e</w:t>
      </w:r>
      <w:r w:rsidR="00D931DE">
        <w:rPr>
          <w:rFonts w:ascii="Times New Roman" w:eastAsia="Times New Roman" w:hAnsi="Times New Roman" w:cs="Times New Roman"/>
          <w:color w:val="000000"/>
          <w:sz w:val="24"/>
          <w:szCs w:val="24"/>
          <w:lang w:eastAsia="pt-BR"/>
        </w:rPr>
        <w:t>xplicação</w:t>
      </w:r>
      <w:r>
        <w:rPr>
          <w:rFonts w:ascii="Times New Roman" w:eastAsia="Times New Roman" w:hAnsi="Times New Roman" w:cs="Times New Roman"/>
          <w:color w:val="000000"/>
          <w:sz w:val="24"/>
          <w:szCs w:val="24"/>
          <w:lang w:eastAsia="pt-BR"/>
        </w:rPr>
        <w:t xml:space="preserve"> da Estrela Verde</w:t>
      </w:r>
      <w:r w:rsidR="00A3351B">
        <w:rPr>
          <w:rFonts w:ascii="Times New Roman" w:eastAsia="Times New Roman" w:hAnsi="Times New Roman" w:cs="Times New Roman"/>
          <w:color w:val="000000"/>
          <w:sz w:val="24"/>
          <w:szCs w:val="24"/>
          <w:lang w:eastAsia="pt-BR"/>
        </w:rPr>
        <w:t>,</w:t>
      </w:r>
      <w:r w:rsidR="00D931DE">
        <w:rPr>
          <w:rFonts w:ascii="Times New Roman" w:eastAsia="Times New Roman" w:hAnsi="Times New Roman" w:cs="Times New Roman"/>
          <w:color w:val="000000"/>
          <w:sz w:val="24"/>
          <w:szCs w:val="24"/>
          <w:lang w:eastAsia="pt-BR"/>
        </w:rPr>
        <w:t xml:space="preserve"> elaborada pelos mesmo</w:t>
      </w:r>
      <w:r w:rsidR="00A3351B">
        <w:rPr>
          <w:rFonts w:ascii="Times New Roman" w:eastAsia="Times New Roman" w:hAnsi="Times New Roman" w:cs="Times New Roman"/>
          <w:color w:val="000000"/>
          <w:sz w:val="24"/>
          <w:szCs w:val="24"/>
          <w:lang w:eastAsia="pt-BR"/>
        </w:rPr>
        <w:t>s</w:t>
      </w:r>
      <w:r>
        <w:rPr>
          <w:rFonts w:ascii="Times New Roman" w:eastAsia="Times New Roman" w:hAnsi="Times New Roman" w:cs="Times New Roman"/>
          <w:color w:val="000000"/>
          <w:sz w:val="24"/>
          <w:szCs w:val="24"/>
          <w:lang w:eastAsia="pt-BR"/>
        </w:rPr>
        <w:t xml:space="preserve">, </w:t>
      </w:r>
      <w:r w:rsidR="00C20BB2">
        <w:rPr>
          <w:rFonts w:ascii="Times New Roman" w:eastAsia="Times New Roman" w:hAnsi="Times New Roman" w:cs="Times New Roman"/>
          <w:color w:val="000000"/>
          <w:sz w:val="24"/>
          <w:szCs w:val="24"/>
          <w:lang w:eastAsia="pt-BR"/>
        </w:rPr>
        <w:t xml:space="preserve">é </w:t>
      </w:r>
      <w:r>
        <w:rPr>
          <w:rFonts w:ascii="Times New Roman" w:eastAsia="Times New Roman" w:hAnsi="Times New Roman" w:cs="Times New Roman"/>
          <w:color w:val="000000"/>
          <w:sz w:val="24"/>
          <w:szCs w:val="24"/>
          <w:lang w:eastAsia="pt-BR"/>
        </w:rPr>
        <w:t>demonstra</w:t>
      </w:r>
      <w:r w:rsidR="00A3351B">
        <w:rPr>
          <w:rFonts w:ascii="Times New Roman" w:eastAsia="Times New Roman" w:hAnsi="Times New Roman" w:cs="Times New Roman"/>
          <w:color w:val="000000"/>
          <w:sz w:val="24"/>
          <w:szCs w:val="24"/>
          <w:lang w:eastAsia="pt-BR"/>
        </w:rPr>
        <w:t>da</w:t>
      </w:r>
      <w:r>
        <w:rPr>
          <w:rFonts w:ascii="Times New Roman" w:eastAsia="Times New Roman" w:hAnsi="Times New Roman" w:cs="Times New Roman"/>
          <w:color w:val="000000"/>
          <w:sz w:val="24"/>
          <w:szCs w:val="24"/>
          <w:lang w:eastAsia="pt-BR"/>
        </w:rPr>
        <w:t xml:space="preserve"> </w:t>
      </w:r>
      <w:r w:rsidR="00D931DE">
        <w:rPr>
          <w:rFonts w:ascii="Times New Roman" w:eastAsia="Times New Roman" w:hAnsi="Times New Roman" w:cs="Times New Roman"/>
          <w:color w:val="000000"/>
          <w:sz w:val="24"/>
          <w:szCs w:val="24"/>
          <w:lang w:eastAsia="pt-BR"/>
        </w:rPr>
        <w:t xml:space="preserve"> respectivamente nas figuras abaixo</w:t>
      </w:r>
      <w:r>
        <w:rPr>
          <w:rFonts w:ascii="Times New Roman" w:eastAsia="Times New Roman" w:hAnsi="Times New Roman" w:cs="Times New Roman"/>
          <w:color w:val="000000"/>
          <w:sz w:val="24"/>
          <w:szCs w:val="24"/>
          <w:lang w:eastAsia="pt-BR"/>
        </w:rPr>
        <w:t>:</w:t>
      </w:r>
    </w:p>
    <w:p w:rsidR="00237C7C" w:rsidRDefault="00237C7C" w:rsidP="00DF0106">
      <w:pPr>
        <w:spacing w:line="360" w:lineRule="auto"/>
        <w:ind w:firstLine="708"/>
        <w:jc w:val="both"/>
        <w:rPr>
          <w:rFonts w:ascii="Times New Roman" w:eastAsia="Times New Roman" w:hAnsi="Times New Roman" w:cs="Times New Roman"/>
          <w:color w:val="000000"/>
          <w:sz w:val="24"/>
          <w:szCs w:val="24"/>
          <w:lang w:eastAsia="pt-BR"/>
        </w:rPr>
      </w:pPr>
    </w:p>
    <w:p w:rsidR="00237C7C" w:rsidRDefault="00237C7C" w:rsidP="00C20BB2">
      <w:pPr>
        <w:spacing w:line="360" w:lineRule="auto"/>
        <w:ind w:firstLine="708"/>
        <w:jc w:val="center"/>
        <w:rPr>
          <w:rFonts w:ascii="Times New Roman" w:eastAsia="Times New Roman" w:hAnsi="Times New Roman" w:cs="Times New Roman"/>
          <w:color w:val="000000"/>
          <w:sz w:val="24"/>
          <w:szCs w:val="24"/>
          <w:lang w:eastAsia="pt-BR"/>
        </w:rPr>
      </w:pPr>
      <w:r w:rsidRPr="00237C7C">
        <w:rPr>
          <w:rFonts w:ascii="Times New Roman" w:eastAsia="Times New Roman" w:hAnsi="Times New Roman" w:cs="Times New Roman"/>
          <w:noProof/>
          <w:color w:val="000000"/>
          <w:sz w:val="24"/>
          <w:szCs w:val="24"/>
          <w:lang w:eastAsia="pt-BR"/>
        </w:rPr>
        <w:drawing>
          <wp:inline distT="0" distB="0" distL="0" distR="0">
            <wp:extent cx="2385391" cy="1884459"/>
            <wp:effectExtent l="0" t="0" r="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provavelmente a gente tem uma série de outros produtos aqui ... diferentes dessa ... a gente tem esse grupo metila que altera um pouco isso aqui...</w:t>
      </w:r>
      <w:r w:rsidRPr="00237C7C">
        <w:rPr>
          <w:rFonts w:ascii="Times New Roman" w:hAnsi="Times New Roman" w:cs="Times New Roman"/>
          <w:color w:val="0000FF"/>
          <w:sz w:val="20"/>
          <w:szCs w:val="20"/>
        </w:rPr>
        <w:t>(0:17:31.9)</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a gente teria que ver se os resíduos que são gerados disso são inócuos aqui ... () como 2 né ...</w:t>
      </w:r>
      <w:r w:rsidRPr="00237C7C">
        <w:rPr>
          <w:rFonts w:ascii="Times New Roman" w:hAnsi="Times New Roman" w:cs="Times New Roman"/>
          <w:color w:val="0000FF"/>
          <w:sz w:val="20"/>
          <w:szCs w:val="20"/>
        </w:rPr>
        <w:t>(0:17:42.9)</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a gente tem algum resíduo que tem um risco moderado ...</w:t>
      </w:r>
      <w:r w:rsidRPr="00237C7C">
        <w:rPr>
          <w:rFonts w:ascii="Times New Roman" w:hAnsi="Times New Roman" w:cs="Times New Roman"/>
          <w:color w:val="0000FF"/>
          <w:sz w:val="20"/>
          <w:szCs w:val="20"/>
        </w:rPr>
        <w:t>(0:17:46.5)</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pode ser que alguma coisa que venha dessa reação nova possa ter ... a gente teria que diminuir aqui ...</w:t>
      </w:r>
      <w:r w:rsidRPr="00237C7C">
        <w:rPr>
          <w:rFonts w:ascii="Times New Roman" w:hAnsi="Times New Roman" w:cs="Times New Roman"/>
          <w:color w:val="0000FF"/>
          <w:sz w:val="20"/>
          <w:szCs w:val="20"/>
        </w:rPr>
        <w:t>(0:17:53.6)</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P: mas você pode me afirmar com certeza ou não há possibilidade disso ?</w:t>
      </w:r>
      <w:r w:rsidRPr="00237C7C">
        <w:rPr>
          <w:rFonts w:ascii="Times New Roman" w:hAnsi="Times New Roman" w:cs="Times New Roman"/>
          <w:color w:val="0000FF"/>
          <w:sz w:val="20"/>
          <w:szCs w:val="20"/>
        </w:rPr>
        <w:t>(0:18:05.5)</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aqui também nessa reação a gente tem uma série ... como nessa pode ter uma série de outras reações ... acho que isso não alteraria tanto no quesito um ...deixa eu ver os outros aqui...</w:t>
      </w:r>
      <w:r w:rsidRPr="00237C7C">
        <w:rPr>
          <w:rFonts w:ascii="Times New Roman" w:hAnsi="Times New Roman" w:cs="Times New Roman"/>
          <w:color w:val="0000FF"/>
          <w:sz w:val="20"/>
          <w:szCs w:val="20"/>
        </w:rPr>
        <w:t>(0:18:16.5)</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P: se for o caso você já pode ir mudando se quiser ...</w:t>
      </w:r>
      <w:r w:rsidRPr="00237C7C">
        <w:rPr>
          <w:rFonts w:ascii="Times New Roman" w:hAnsi="Times New Roman" w:cs="Times New Roman"/>
          <w:color w:val="0000FF"/>
          <w:sz w:val="20"/>
          <w:szCs w:val="20"/>
        </w:rPr>
        <w:t>(0:18:19.5)</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ahh ... já pode ir alterando ...</w:t>
      </w:r>
      <w:r w:rsidRPr="00237C7C">
        <w:rPr>
          <w:rFonts w:ascii="Times New Roman" w:hAnsi="Times New Roman" w:cs="Times New Roman"/>
          <w:color w:val="0000FF"/>
          <w:sz w:val="20"/>
          <w:szCs w:val="20"/>
        </w:rPr>
        <w:t>(0:18:21.2)</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 ... no caso a gente tem os mesmos reagentes ... só muda aqui que tem uma metila no lugar deste hidrogênio ...</w:t>
      </w:r>
      <w:r w:rsidRPr="00237C7C">
        <w:rPr>
          <w:rFonts w:ascii="Times New Roman" w:hAnsi="Times New Roman" w:cs="Times New Roman"/>
          <w:color w:val="0000FF"/>
          <w:sz w:val="20"/>
          <w:szCs w:val="20"/>
        </w:rPr>
        <w:t>(0:18:53.7)</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com certeza a gente pode manter ... ()</w:t>
      </w:r>
      <w:r w:rsidRPr="00237C7C">
        <w:rPr>
          <w:rFonts w:ascii="Times New Roman" w:hAnsi="Times New Roman" w:cs="Times New Roman"/>
          <w:color w:val="0000FF"/>
          <w:sz w:val="20"/>
          <w:szCs w:val="20"/>
        </w:rPr>
        <w:t>(0:19:07.6)</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 xml:space="preserve">A18: aqui no 8 a gente avalia a derivatização ... ()a gente não tem derivatização nessa reação como no 6 também  ... na temperatura ambiente ... </w:t>
      </w:r>
      <w:r w:rsidRPr="00237C7C">
        <w:rPr>
          <w:rFonts w:ascii="Times New Roman" w:hAnsi="Times New Roman" w:cs="Times New Roman"/>
          <w:color w:val="0000FF"/>
          <w:sz w:val="20"/>
          <w:szCs w:val="20"/>
        </w:rPr>
        <w:t>(0:19:22.9)</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para as duas reações ficariam iguais ...</w:t>
      </w:r>
      <w:r w:rsidRPr="00237C7C">
        <w:rPr>
          <w:rFonts w:ascii="Times New Roman" w:hAnsi="Times New Roman" w:cs="Times New Roman"/>
          <w:color w:val="0000FF"/>
          <w:sz w:val="20"/>
          <w:szCs w:val="20"/>
        </w:rPr>
        <w:t>(0:19:25.2)</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P: fica a mesma coisa !</w:t>
      </w:r>
      <w:r w:rsidRPr="00237C7C">
        <w:rPr>
          <w:rFonts w:ascii="Times New Roman" w:hAnsi="Times New Roman" w:cs="Times New Roman"/>
          <w:color w:val="0000FF"/>
          <w:sz w:val="20"/>
          <w:szCs w:val="20"/>
        </w:rPr>
        <w:t>(0:19:26.1)</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 ... dos reagentes de matérias prima serem renováveis ...</w:t>
      </w:r>
      <w:r w:rsidRPr="00237C7C">
        <w:rPr>
          <w:rFonts w:ascii="Times New Roman" w:hAnsi="Times New Roman" w:cs="Times New Roman"/>
          <w:color w:val="0000FF"/>
          <w:sz w:val="20"/>
          <w:szCs w:val="20"/>
        </w:rPr>
        <w:t>(0:19:29.7)</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também acho que fica a mesma coisa...</w:t>
      </w:r>
      <w:r w:rsidRPr="00237C7C">
        <w:rPr>
          <w:rFonts w:ascii="Times New Roman" w:hAnsi="Times New Roman" w:cs="Times New Roman"/>
          <w:color w:val="0000FF"/>
          <w:sz w:val="20"/>
          <w:szCs w:val="20"/>
        </w:rPr>
        <w:t>(0:19:39.2)</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 então aqui a gente tem uma reação pode ter uma série de produtos...</w:t>
      </w:r>
      <w:r w:rsidRPr="00237C7C">
        <w:rPr>
          <w:rFonts w:ascii="Times New Roman" w:hAnsi="Times New Roman" w:cs="Times New Roman"/>
          <w:color w:val="0000FF"/>
          <w:sz w:val="20"/>
          <w:szCs w:val="20"/>
        </w:rPr>
        <w:t>(0:20:04.5)</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teria que ver um por um ... se eles são realmente ... se não apresente nenhum risco a saúde ...</w:t>
      </w:r>
      <w:r w:rsidRPr="00237C7C">
        <w:rPr>
          <w:rFonts w:ascii="Times New Roman" w:hAnsi="Times New Roman" w:cs="Times New Roman"/>
          <w:color w:val="0000FF"/>
          <w:sz w:val="20"/>
          <w:szCs w:val="20"/>
        </w:rPr>
        <w:t>(0:20:10.9)</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no caso das sínteses menos perigosos ... () ...</w:t>
      </w:r>
      <w:r w:rsidRPr="00237C7C">
        <w:rPr>
          <w:rFonts w:ascii="Times New Roman" w:hAnsi="Times New Roman" w:cs="Times New Roman"/>
          <w:color w:val="0000FF"/>
          <w:sz w:val="20"/>
          <w:szCs w:val="20"/>
        </w:rPr>
        <w:t>(0:20:17.3)</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que é o quesito 3 ...</w:t>
      </w:r>
      <w:r w:rsidRPr="00237C7C">
        <w:rPr>
          <w:rFonts w:ascii="Times New Roman" w:hAnsi="Times New Roman" w:cs="Times New Roman"/>
          <w:color w:val="0000FF"/>
          <w:sz w:val="20"/>
          <w:szCs w:val="20"/>
        </w:rPr>
        <w:t>(0:20:18.4)</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até pra essa reação também ... a gente tem uma série de outras reações paralelas além desse produto que forma aqui ...</w:t>
      </w:r>
      <w:r w:rsidRPr="00237C7C">
        <w:rPr>
          <w:rFonts w:ascii="Times New Roman" w:hAnsi="Times New Roman" w:cs="Times New Roman"/>
          <w:color w:val="0000FF"/>
          <w:sz w:val="20"/>
          <w:szCs w:val="20"/>
        </w:rPr>
        <w:t>(0:20:26.3)</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pode ocorrer ...</w:t>
      </w:r>
      <w:r w:rsidRPr="00237C7C">
        <w:rPr>
          <w:rFonts w:ascii="Times New Roman" w:hAnsi="Times New Roman" w:cs="Times New Roman"/>
          <w:color w:val="0000FF"/>
          <w:sz w:val="20"/>
          <w:szCs w:val="20"/>
        </w:rPr>
        <w:t>(0:20:28.4)</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lastRenderedPageBreak/>
        <w:t>P: mas essa reação por exemplo ... essa estrela verde daquela primeira síntese lá do laboratórios seria bem similar a essa então ... pra você ?</w:t>
      </w:r>
      <w:r w:rsidRPr="00237C7C">
        <w:rPr>
          <w:rFonts w:ascii="Times New Roman" w:hAnsi="Times New Roman" w:cs="Times New Roman"/>
          <w:color w:val="0000FF"/>
          <w:sz w:val="20"/>
          <w:szCs w:val="20"/>
        </w:rPr>
        <w:t>(0:20:37.4)</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sim ... seria bem similar ... talvez aqui no 2 ... mais ai teria ...não seria algo que é certo ...</w:t>
      </w:r>
      <w:r w:rsidRPr="00237C7C">
        <w:rPr>
          <w:rFonts w:ascii="Times New Roman" w:hAnsi="Times New Roman" w:cs="Times New Roman"/>
          <w:color w:val="0000FF"/>
          <w:sz w:val="20"/>
          <w:szCs w:val="20"/>
        </w:rPr>
        <w:t>(0:20:43.9)</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também você não pode na 3 afirmar que não tem nenhum perigo naqueles produtos ... eu deixaria como 2 ao invés de 3 ... neste quesito só ...</w:t>
      </w:r>
      <w:r w:rsidRPr="00237C7C">
        <w:rPr>
          <w:rFonts w:ascii="Times New Roman" w:hAnsi="Times New Roman" w:cs="Times New Roman"/>
          <w:color w:val="0000FF"/>
          <w:sz w:val="20"/>
          <w:szCs w:val="20"/>
        </w:rPr>
        <w:t>(0:20:51.4)</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A18: ai diminuiria um pouco a área verde ... () uma área razoável ... se você comparar ... ()</w:t>
      </w:r>
      <w:r w:rsidRPr="00237C7C">
        <w:rPr>
          <w:rFonts w:ascii="Times New Roman" w:hAnsi="Times New Roman" w:cs="Times New Roman"/>
          <w:color w:val="0000FF"/>
          <w:sz w:val="20"/>
          <w:szCs w:val="20"/>
        </w:rPr>
        <w:t>(0:21:01.0)</w:t>
      </w:r>
    </w:p>
    <w:p w:rsidR="00237C7C" w:rsidRPr="00237C7C" w:rsidRDefault="00237C7C" w:rsidP="00237C7C">
      <w:pPr>
        <w:autoSpaceDE w:val="0"/>
        <w:autoSpaceDN w:val="0"/>
        <w:adjustRightInd w:val="0"/>
        <w:spacing w:after="0" w:line="240" w:lineRule="auto"/>
        <w:jc w:val="both"/>
        <w:rPr>
          <w:rFonts w:ascii="Times New Roman" w:hAnsi="Times New Roman" w:cs="Times New Roman"/>
          <w:color w:val="000000"/>
          <w:sz w:val="20"/>
          <w:szCs w:val="20"/>
        </w:rPr>
      </w:pPr>
      <w:r w:rsidRPr="00237C7C">
        <w:rPr>
          <w:rFonts w:ascii="Times New Roman" w:hAnsi="Times New Roman" w:cs="Times New Roman"/>
          <w:color w:val="000000"/>
          <w:sz w:val="20"/>
          <w:szCs w:val="20"/>
        </w:rPr>
        <w:t>P: iria mudar mas só um pouco ...</w:t>
      </w:r>
      <w:r w:rsidRPr="00237C7C">
        <w:rPr>
          <w:rFonts w:ascii="Times New Roman" w:hAnsi="Times New Roman" w:cs="Times New Roman"/>
          <w:color w:val="0000FF"/>
          <w:sz w:val="20"/>
          <w:szCs w:val="20"/>
        </w:rPr>
        <w:t>(0:21:05.2)</w:t>
      </w:r>
    </w:p>
    <w:p w:rsidR="00237C7C" w:rsidRDefault="00237C7C" w:rsidP="00237C7C">
      <w:pPr>
        <w:autoSpaceDE w:val="0"/>
        <w:autoSpaceDN w:val="0"/>
        <w:adjustRightInd w:val="0"/>
        <w:spacing w:after="0" w:line="240" w:lineRule="auto"/>
        <w:jc w:val="both"/>
        <w:rPr>
          <w:rFonts w:ascii="Times New Roman" w:hAnsi="Times New Roman" w:cs="Times New Roman"/>
          <w:color w:val="0000FF"/>
          <w:sz w:val="20"/>
          <w:szCs w:val="20"/>
        </w:rPr>
      </w:pPr>
      <w:r w:rsidRPr="00237C7C">
        <w:rPr>
          <w:rFonts w:ascii="Times New Roman" w:hAnsi="Times New Roman" w:cs="Times New Roman"/>
          <w:color w:val="000000"/>
          <w:sz w:val="20"/>
          <w:szCs w:val="20"/>
        </w:rPr>
        <w:t>A18: teria que avaliar todos os produtos que formou</w:t>
      </w:r>
      <w:r w:rsidRPr="00237C7C">
        <w:rPr>
          <w:rFonts w:ascii="Times New Roman" w:hAnsi="Times New Roman" w:cs="Times New Roman"/>
          <w:color w:val="0000FF"/>
          <w:sz w:val="20"/>
          <w:szCs w:val="20"/>
        </w:rPr>
        <w:t>(0:21:08.7)</w:t>
      </w:r>
    </w:p>
    <w:p w:rsidR="006619D0" w:rsidRPr="004B7775" w:rsidRDefault="006619D0" w:rsidP="006619D0">
      <w:pPr>
        <w:spacing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Figura 3</w:t>
      </w:r>
      <w:r w:rsidR="00B36AA8">
        <w:rPr>
          <w:rFonts w:ascii="Times New Roman" w:hAnsi="Times New Roman" w:cs="Times New Roman"/>
          <w:b/>
          <w:noProof/>
          <w:sz w:val="24"/>
          <w:szCs w:val="24"/>
          <w:lang w:eastAsia="pt-BR"/>
        </w:rPr>
        <w:t>5</w:t>
      </w:r>
      <w:r w:rsidRPr="004B7775">
        <w:rPr>
          <w:rFonts w:ascii="Times New Roman" w:hAnsi="Times New Roman" w:cs="Times New Roman"/>
          <w:b/>
          <w:noProof/>
          <w:sz w:val="24"/>
          <w:szCs w:val="24"/>
          <w:lang w:eastAsia="pt-BR"/>
        </w:rPr>
        <w:t>:</w:t>
      </w:r>
      <w:r w:rsidR="00D931DE">
        <w:rPr>
          <w:rFonts w:ascii="Times New Roman" w:hAnsi="Times New Roman" w:cs="Times New Roman"/>
          <w:noProof/>
          <w:sz w:val="24"/>
          <w:szCs w:val="24"/>
          <w:lang w:eastAsia="pt-BR"/>
        </w:rPr>
        <w:t xml:space="preserve"> Estrela Verde e explicação demonstra por A18</w:t>
      </w:r>
      <w:r w:rsidRPr="004B7775">
        <w:rPr>
          <w:rFonts w:ascii="Times New Roman" w:hAnsi="Times New Roman" w:cs="Times New Roman"/>
          <w:noProof/>
          <w:sz w:val="24"/>
          <w:szCs w:val="24"/>
          <w:lang w:eastAsia="pt-BR"/>
        </w:rPr>
        <w:t>.</w:t>
      </w:r>
    </w:p>
    <w:p w:rsidR="006619D0" w:rsidRPr="00237C7C" w:rsidRDefault="006619D0" w:rsidP="00237C7C">
      <w:pPr>
        <w:autoSpaceDE w:val="0"/>
        <w:autoSpaceDN w:val="0"/>
        <w:adjustRightInd w:val="0"/>
        <w:spacing w:after="0" w:line="240" w:lineRule="auto"/>
        <w:jc w:val="both"/>
        <w:rPr>
          <w:rFonts w:ascii="Times New Roman" w:hAnsi="Times New Roman" w:cs="Times New Roman"/>
          <w:color w:val="000000"/>
          <w:sz w:val="20"/>
          <w:szCs w:val="20"/>
        </w:rPr>
      </w:pPr>
    </w:p>
    <w:p w:rsidR="006619D0" w:rsidRDefault="006619D0" w:rsidP="00D931DE">
      <w:pPr>
        <w:spacing w:line="360" w:lineRule="auto"/>
        <w:ind w:firstLine="708"/>
        <w:jc w:val="center"/>
        <w:rPr>
          <w:rFonts w:ascii="Times New Roman" w:hAnsi="Times New Roman" w:cs="Times New Roman"/>
          <w:color w:val="000000"/>
          <w:sz w:val="20"/>
          <w:szCs w:val="20"/>
        </w:rPr>
      </w:pPr>
      <w:r w:rsidRPr="006619D0">
        <w:rPr>
          <w:rFonts w:ascii="Times New Roman" w:eastAsia="Times New Roman" w:hAnsi="Times New Roman" w:cs="Times New Roman"/>
          <w:noProof/>
          <w:color w:val="000000"/>
          <w:sz w:val="24"/>
          <w:szCs w:val="24"/>
          <w:lang w:eastAsia="pt-BR"/>
        </w:rPr>
        <w:drawing>
          <wp:inline distT="0" distB="0" distL="0" distR="0">
            <wp:extent cx="2504661" cy="1749287"/>
            <wp:effectExtent l="0" t="0" r="0" b="0"/>
            <wp:docPr id="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isso ! isso mesmo ... por exemplo a estrela verde do seu ... da sua reação química ... dessa reação aqui você fez ...</w:t>
      </w:r>
      <w:r w:rsidRPr="00237C7C">
        <w:rPr>
          <w:rFonts w:ascii="Times New Roman" w:hAnsi="Times New Roman" w:cs="Times New Roman"/>
          <w:color w:val="0000FF"/>
          <w:sz w:val="20"/>
          <w:szCs w:val="20"/>
        </w:rPr>
        <w:t>(0:03:03.6)</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iria dar muita diferença frente a essa daqui ?</w:t>
      </w:r>
      <w:r w:rsidRPr="00237C7C">
        <w:rPr>
          <w:rFonts w:ascii="Times New Roman" w:hAnsi="Times New Roman" w:cs="Times New Roman"/>
          <w:color w:val="0000FF"/>
          <w:sz w:val="20"/>
          <w:szCs w:val="20"/>
        </w:rPr>
        <w:t>(0:03:07.8)</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 xml:space="preserve">A19: eu acho que ia dar alguma diferença ... </w:t>
      </w:r>
      <w:r w:rsidRPr="00237C7C">
        <w:rPr>
          <w:rFonts w:ascii="Times New Roman" w:hAnsi="Times New Roman" w:cs="Times New Roman"/>
          <w:color w:val="0000FF"/>
          <w:sz w:val="20"/>
          <w:szCs w:val="20"/>
        </w:rPr>
        <w:t>(0:03:17.5)</w:t>
      </w:r>
      <w:r w:rsidRPr="00237C7C">
        <w:rPr>
          <w:rFonts w:ascii="Times New Roman" w:hAnsi="Times New Roman" w:cs="Times New Roman"/>
          <w:color w:val="000000"/>
          <w:sz w:val="20"/>
          <w:szCs w:val="20"/>
        </w:rPr>
        <w:t>mas esse daqui foi feito com excesso ou não ?</w:t>
      </w:r>
      <w:r w:rsidRPr="00237C7C">
        <w:rPr>
          <w:rFonts w:ascii="Times New Roman" w:hAnsi="Times New Roman" w:cs="Times New Roman"/>
          <w:color w:val="0000FF"/>
          <w:sz w:val="20"/>
          <w:szCs w:val="20"/>
        </w:rPr>
        <w:t>(0:03:23.3)</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foi próximo a estequiometria esse daqui!</w:t>
      </w:r>
      <w:r w:rsidRPr="00237C7C">
        <w:rPr>
          <w:rFonts w:ascii="Times New Roman" w:hAnsi="Times New Roman" w:cs="Times New Roman"/>
          <w:color w:val="0000FF"/>
          <w:sz w:val="20"/>
          <w:szCs w:val="20"/>
        </w:rPr>
        <w:t>(0:03:28.7)</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a</w:t>
      </w:r>
      <w:r w:rsidR="00C606A4">
        <w:rPr>
          <w:rFonts w:ascii="Times New Roman" w:hAnsi="Times New Roman" w:cs="Times New Roman"/>
          <w:color w:val="000000"/>
          <w:sz w:val="20"/>
          <w:szCs w:val="20"/>
        </w:rPr>
        <w:t>h</w:t>
      </w:r>
      <w:r w:rsidRPr="00237C7C">
        <w:rPr>
          <w:rFonts w:ascii="Times New Roman" w:hAnsi="Times New Roman" w:cs="Times New Roman"/>
          <w:color w:val="000000"/>
          <w:sz w:val="20"/>
          <w:szCs w:val="20"/>
        </w:rPr>
        <w:t xml:space="preserve"> ta! então () está em excesso ...</w:t>
      </w:r>
      <w:r w:rsidRPr="00237C7C">
        <w:rPr>
          <w:rFonts w:ascii="Times New Roman" w:hAnsi="Times New Roman" w:cs="Times New Roman"/>
          <w:color w:val="0000FF"/>
          <w:sz w:val="20"/>
          <w:szCs w:val="20"/>
        </w:rPr>
        <w:t>(0:03:32.2)</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 xml:space="preserve">A19: supondo que essa também fosse feita sem excesso ... </w:t>
      </w:r>
      <w:r w:rsidRPr="00237C7C">
        <w:rPr>
          <w:rFonts w:ascii="Times New Roman" w:hAnsi="Times New Roman" w:cs="Times New Roman"/>
          <w:color w:val="0000FF"/>
          <w:sz w:val="20"/>
          <w:szCs w:val="20"/>
        </w:rPr>
        <w:t>(0:03:38.3)</w:t>
      </w:r>
      <w:r w:rsidRPr="00237C7C">
        <w:rPr>
          <w:rFonts w:ascii="Times New Roman" w:hAnsi="Times New Roman" w:cs="Times New Roman"/>
          <w:color w:val="000000"/>
          <w:sz w:val="20"/>
          <w:szCs w:val="20"/>
        </w:rPr>
        <w:t>então esse aconteceria a mesma coisa que a gente falou na primeira parte das estrelas...</w:t>
      </w:r>
      <w:r w:rsidRPr="00237C7C">
        <w:rPr>
          <w:rFonts w:ascii="Times New Roman" w:hAnsi="Times New Roman" w:cs="Times New Roman"/>
          <w:color w:val="0000FF"/>
          <w:sz w:val="20"/>
          <w:szCs w:val="20"/>
        </w:rPr>
        <w:t>(0:03:46.5)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que um está em excesso ... não... ia ter diferença !</w:t>
      </w:r>
      <w:r w:rsidRPr="00237C7C">
        <w:rPr>
          <w:rFonts w:ascii="Times New Roman" w:hAnsi="Times New Roman" w:cs="Times New Roman"/>
          <w:color w:val="0000FF"/>
          <w:sz w:val="20"/>
          <w:szCs w:val="20"/>
        </w:rPr>
        <w:t>(0:03:52.7)</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 menor que 10% ...</w:t>
      </w:r>
      <w:r w:rsidRPr="00237C7C">
        <w:rPr>
          <w:rFonts w:ascii="Times New Roman" w:hAnsi="Times New Roman" w:cs="Times New Roman"/>
          <w:color w:val="0000FF"/>
          <w:sz w:val="20"/>
          <w:szCs w:val="20"/>
        </w:rPr>
        <w:t>(0:03:54.1)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então na economia atômica ia ter uma diferença ...</w:t>
      </w:r>
      <w:r w:rsidRPr="00237C7C">
        <w:rPr>
          <w:rFonts w:ascii="Times New Roman" w:hAnsi="Times New Roman" w:cs="Times New Roman"/>
          <w:color w:val="0000FF"/>
          <w:sz w:val="20"/>
          <w:szCs w:val="20"/>
        </w:rPr>
        <w:t>(0:03:59.6)</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você consegue construir a estrela verde dessa sua reação química aqui pra mim ?</w:t>
      </w:r>
      <w:r w:rsidRPr="00237C7C">
        <w:rPr>
          <w:rFonts w:ascii="Times New Roman" w:hAnsi="Times New Roman" w:cs="Times New Roman"/>
          <w:color w:val="0000FF"/>
          <w:sz w:val="20"/>
          <w:szCs w:val="20"/>
        </w:rPr>
        <w:t>(0:04:07.2)</w:t>
      </w:r>
      <w:r w:rsidRPr="00237C7C">
        <w:rPr>
          <w:rFonts w:ascii="Times New Roman" w:hAnsi="Times New Roman" w:cs="Times New Roman"/>
          <w:color w:val="000000"/>
          <w:sz w:val="20"/>
          <w:szCs w:val="20"/>
        </w:rPr>
        <w:t xml:space="preserve"> vai mudar alguns números segundo o seu discurso ...</w:t>
      </w:r>
      <w:r w:rsidR="005F1ADB">
        <w:rPr>
          <w:rFonts w:ascii="Times New Roman" w:hAnsi="Times New Roman" w:cs="Times New Roman"/>
          <w:color w:val="000000"/>
          <w:sz w:val="20"/>
          <w:szCs w:val="20"/>
        </w:rPr>
        <w:t xml:space="preserve"> </w:t>
      </w:r>
      <w:r w:rsidRPr="00237C7C">
        <w:rPr>
          <w:rFonts w:ascii="Times New Roman" w:hAnsi="Times New Roman" w:cs="Times New Roman"/>
          <w:color w:val="0000FF"/>
          <w:sz w:val="20"/>
          <w:szCs w:val="20"/>
        </w:rPr>
        <w:t>(0:04:11.8)</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pode fazer em cima dessa mesmo ?</w:t>
      </w:r>
      <w:r w:rsidRPr="00237C7C">
        <w:rPr>
          <w:rFonts w:ascii="Times New Roman" w:hAnsi="Times New Roman" w:cs="Times New Roman"/>
          <w:color w:val="0000FF"/>
          <w:sz w:val="20"/>
          <w:szCs w:val="20"/>
        </w:rPr>
        <w:t>(0:04:14.4)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sim sim ... em cima dessa mesmo!</w:t>
      </w:r>
      <w:r w:rsidRPr="00237C7C">
        <w:rPr>
          <w:rFonts w:ascii="Times New Roman" w:hAnsi="Times New Roman" w:cs="Times New Roman"/>
          <w:color w:val="0000FF"/>
          <w:sz w:val="20"/>
          <w:szCs w:val="20"/>
        </w:rPr>
        <w:t>(0:04:15.2)</w:t>
      </w:r>
    </w:p>
    <w:p w:rsidR="00FD1080" w:rsidRDefault="00237C7C" w:rsidP="00237C7C">
      <w:pPr>
        <w:autoSpaceDE w:val="0"/>
        <w:autoSpaceDN w:val="0"/>
        <w:adjustRightInd w:val="0"/>
        <w:spacing w:after="60" w:line="240" w:lineRule="auto"/>
        <w:jc w:val="both"/>
        <w:rPr>
          <w:rFonts w:ascii="Times New Roman" w:hAnsi="Times New Roman" w:cs="Times New Roman"/>
          <w:color w:val="0000FF"/>
          <w:sz w:val="20"/>
          <w:szCs w:val="20"/>
        </w:rPr>
      </w:pPr>
      <w:r w:rsidRPr="00237C7C">
        <w:rPr>
          <w:rFonts w:ascii="Times New Roman" w:hAnsi="Times New Roman" w:cs="Times New Roman"/>
          <w:color w:val="0000FF"/>
          <w:sz w:val="20"/>
          <w:szCs w:val="20"/>
        </w:rPr>
        <w:t>(0:04:25.2)</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 xml:space="preserve">A2: ai dai precisa dos dados do subprodutos ... </w:t>
      </w:r>
      <w:r w:rsidRPr="00237C7C">
        <w:rPr>
          <w:rFonts w:ascii="Times New Roman" w:hAnsi="Times New Roman" w:cs="Times New Roman"/>
          <w:color w:val="0000FF"/>
          <w:sz w:val="20"/>
          <w:szCs w:val="20"/>
        </w:rPr>
        <w:t>(0:04:29.9)</w:t>
      </w:r>
      <w:r w:rsidRPr="00237C7C">
        <w:rPr>
          <w:rFonts w:ascii="Times New Roman" w:hAnsi="Times New Roman" w:cs="Times New Roman"/>
          <w:color w:val="000000"/>
          <w:sz w:val="20"/>
          <w:szCs w:val="20"/>
        </w:rPr>
        <w:t>então eu vou colocar mais ou menos ... deixar 2 nos resíduos()</w:t>
      </w:r>
      <w:r w:rsidRPr="00237C7C">
        <w:rPr>
          <w:rFonts w:ascii="Times New Roman" w:hAnsi="Times New Roman" w:cs="Times New Roman"/>
          <w:color w:val="0000FF"/>
          <w:sz w:val="20"/>
          <w:szCs w:val="20"/>
        </w:rPr>
        <w:t>(0:04:32.4)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economia atômica também cai pra 2 ....</w:t>
      </w:r>
      <w:r w:rsidRPr="00237C7C">
        <w:rPr>
          <w:rFonts w:ascii="Times New Roman" w:hAnsi="Times New Roman" w:cs="Times New Roman"/>
          <w:color w:val="0000FF"/>
          <w:sz w:val="20"/>
          <w:szCs w:val="20"/>
        </w:rPr>
        <w:t>(0:04:38.0)</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ai eu precisava saber se tem diferença de toxicidade desse pra esse por causa da metila ...</w:t>
      </w:r>
      <w:r w:rsidRPr="00237C7C">
        <w:rPr>
          <w:rFonts w:ascii="Times New Roman" w:hAnsi="Times New Roman" w:cs="Times New Roman"/>
          <w:color w:val="0000FF"/>
          <w:sz w:val="20"/>
          <w:szCs w:val="20"/>
        </w:rPr>
        <w:t>(0:04:55.1)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mas por precaução vou colocar 2 ...</w:t>
      </w:r>
      <w:r w:rsidRPr="00237C7C">
        <w:rPr>
          <w:rFonts w:ascii="Times New Roman" w:hAnsi="Times New Roman" w:cs="Times New Roman"/>
          <w:color w:val="0000FF"/>
          <w:sz w:val="20"/>
          <w:szCs w:val="20"/>
        </w:rPr>
        <w:t>(0:05:03.6)</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FF"/>
          <w:sz w:val="20"/>
          <w:szCs w:val="20"/>
        </w:rPr>
      </w:pPr>
      <w:r w:rsidRPr="00237C7C">
        <w:rPr>
          <w:rFonts w:ascii="Times New Roman" w:hAnsi="Times New Roman" w:cs="Times New Roman"/>
          <w:color w:val="0000FF"/>
          <w:sz w:val="20"/>
          <w:szCs w:val="20"/>
        </w:rPr>
        <w:t>(0:05:16.9)</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 xml:space="preserve">A19: Ai a gente iria supor que essa condensação aqui ela é feita da mesma forma que a primeira ? </w:t>
      </w:r>
      <w:r w:rsidRPr="00237C7C">
        <w:rPr>
          <w:rFonts w:ascii="Times New Roman" w:hAnsi="Times New Roman" w:cs="Times New Roman"/>
          <w:color w:val="0000FF"/>
          <w:sz w:val="20"/>
          <w:szCs w:val="20"/>
        </w:rPr>
        <w:t>(0:05:31.3)</w:t>
      </w:r>
      <w:r w:rsidRPr="00237C7C">
        <w:rPr>
          <w:rFonts w:ascii="Times New Roman" w:hAnsi="Times New Roman" w:cs="Times New Roman"/>
          <w:color w:val="000000"/>
          <w:sz w:val="20"/>
          <w:szCs w:val="20"/>
        </w:rPr>
        <w:t>sem solvente?</w:t>
      </w:r>
      <w:r w:rsidRPr="00237C7C">
        <w:rPr>
          <w:rFonts w:ascii="Times New Roman" w:hAnsi="Times New Roman" w:cs="Times New Roman"/>
          <w:color w:val="0000FF"/>
          <w:sz w:val="20"/>
          <w:szCs w:val="20"/>
        </w:rPr>
        <w:t>(0:05:32.2)</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Essa daqui foi a que nós fizemos no laboratório ... sem dúvida... essa daqui é similar a que você fez agora! sem solvente tóxico né?</w:t>
      </w:r>
      <w:r w:rsidRPr="00237C7C">
        <w:rPr>
          <w:rFonts w:ascii="Times New Roman" w:hAnsi="Times New Roman" w:cs="Times New Roman"/>
          <w:color w:val="0000FF"/>
          <w:sz w:val="20"/>
          <w:szCs w:val="20"/>
        </w:rPr>
        <w:t>(0:05:41.0)</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isso!</w:t>
      </w:r>
      <w:r w:rsidRPr="00237C7C">
        <w:rPr>
          <w:rFonts w:ascii="Times New Roman" w:hAnsi="Times New Roman" w:cs="Times New Roman"/>
          <w:color w:val="0000FF"/>
          <w:sz w:val="20"/>
          <w:szCs w:val="20"/>
        </w:rPr>
        <w:t>(0:05:43.1)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Ah! acho que é essa diferença ... acho que só ...</w:t>
      </w:r>
      <w:r w:rsidRPr="00237C7C">
        <w:rPr>
          <w:rFonts w:ascii="Times New Roman" w:hAnsi="Times New Roman" w:cs="Times New Roman"/>
          <w:color w:val="0000FF"/>
          <w:sz w:val="20"/>
          <w:szCs w:val="20"/>
        </w:rPr>
        <w:t>(0:06:25.7)</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no terceiro princípio né ?</w:t>
      </w:r>
      <w:r w:rsidRPr="00237C7C">
        <w:rPr>
          <w:rFonts w:ascii="Times New Roman" w:hAnsi="Times New Roman" w:cs="Times New Roman"/>
          <w:color w:val="0000FF"/>
          <w:sz w:val="20"/>
          <w:szCs w:val="20"/>
        </w:rPr>
        <w:t>(0:06:29.1)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lastRenderedPageBreak/>
        <w:t xml:space="preserve">A19: é no terceiro ... é no segundo já estava 2 ... </w:t>
      </w:r>
      <w:r w:rsidRPr="00237C7C">
        <w:rPr>
          <w:rFonts w:ascii="Times New Roman" w:hAnsi="Times New Roman" w:cs="Times New Roman"/>
          <w:color w:val="0000FF"/>
          <w:sz w:val="20"/>
          <w:szCs w:val="20"/>
        </w:rPr>
        <w:t>(0:06:33.9)</w:t>
      </w:r>
      <w:r w:rsidRPr="00237C7C">
        <w:rPr>
          <w:rFonts w:ascii="Times New Roman" w:hAnsi="Times New Roman" w:cs="Times New Roman"/>
          <w:color w:val="000000"/>
          <w:sz w:val="20"/>
          <w:szCs w:val="20"/>
        </w:rPr>
        <w:t>então ... não mudou muito!</w:t>
      </w:r>
      <w:r w:rsidRPr="00237C7C">
        <w:rPr>
          <w:rFonts w:ascii="Times New Roman" w:hAnsi="Times New Roman" w:cs="Times New Roman"/>
          <w:color w:val="0000FF"/>
          <w:sz w:val="20"/>
          <w:szCs w:val="20"/>
        </w:rPr>
        <w:t>(0:06:42.3)</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A19: mudou mais no terceiro princípio ...</w:t>
      </w:r>
      <w:r w:rsidRPr="00237C7C">
        <w:rPr>
          <w:rFonts w:ascii="Times New Roman" w:hAnsi="Times New Roman" w:cs="Times New Roman"/>
          <w:color w:val="0000FF"/>
          <w:sz w:val="20"/>
          <w:szCs w:val="20"/>
        </w:rPr>
        <w:t>(0:06:45.4)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pouquissíma diferença né ?</w:t>
      </w:r>
      <w:r w:rsidRPr="00237C7C">
        <w:rPr>
          <w:rFonts w:ascii="Times New Roman" w:hAnsi="Times New Roman" w:cs="Times New Roman"/>
          <w:color w:val="0000FF"/>
          <w:sz w:val="20"/>
          <w:szCs w:val="20"/>
        </w:rPr>
        <w:t>(0:06:52.8)</w:t>
      </w:r>
    </w:p>
    <w:p w:rsidR="00D931DE" w:rsidRDefault="00237C7C" w:rsidP="00D931DE">
      <w:pPr>
        <w:spacing w:line="240" w:lineRule="auto"/>
        <w:jc w:val="both"/>
        <w:rPr>
          <w:rFonts w:ascii="Times New Roman" w:hAnsi="Times New Roman" w:cs="Times New Roman"/>
          <w:color w:val="0000FF"/>
          <w:sz w:val="20"/>
          <w:szCs w:val="20"/>
        </w:rPr>
      </w:pPr>
      <w:r w:rsidRPr="00237C7C">
        <w:rPr>
          <w:rFonts w:ascii="Times New Roman" w:hAnsi="Times New Roman" w:cs="Times New Roman"/>
          <w:color w:val="000000"/>
          <w:sz w:val="20"/>
          <w:szCs w:val="20"/>
        </w:rPr>
        <w:t>A19: é!</w:t>
      </w:r>
      <w:r w:rsidRPr="00237C7C">
        <w:rPr>
          <w:rFonts w:ascii="Times New Roman" w:hAnsi="Times New Roman" w:cs="Times New Roman"/>
          <w:color w:val="0000FF"/>
          <w:sz w:val="20"/>
          <w:szCs w:val="20"/>
        </w:rPr>
        <w:t>(0:06:53.9)</w:t>
      </w:r>
    </w:p>
    <w:p w:rsidR="00D931DE" w:rsidRPr="004B7775" w:rsidRDefault="00B36AA8" w:rsidP="00D931DE">
      <w:pPr>
        <w:spacing w:line="24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Figura 36</w:t>
      </w:r>
      <w:r w:rsidR="00D931DE" w:rsidRPr="004B7775">
        <w:rPr>
          <w:rFonts w:ascii="Times New Roman" w:hAnsi="Times New Roman" w:cs="Times New Roman"/>
          <w:b/>
          <w:noProof/>
          <w:sz w:val="24"/>
          <w:szCs w:val="24"/>
          <w:lang w:eastAsia="pt-BR"/>
        </w:rPr>
        <w:t>:</w:t>
      </w:r>
      <w:r w:rsidR="00D931DE">
        <w:rPr>
          <w:rFonts w:ascii="Times New Roman" w:hAnsi="Times New Roman" w:cs="Times New Roman"/>
          <w:noProof/>
          <w:sz w:val="24"/>
          <w:szCs w:val="24"/>
          <w:lang w:eastAsia="pt-BR"/>
        </w:rPr>
        <w:t xml:space="preserve"> Estrela Verde e explicação demonstra por A19</w:t>
      </w:r>
      <w:r w:rsidR="00D931DE" w:rsidRPr="004B7775">
        <w:rPr>
          <w:rFonts w:ascii="Times New Roman" w:hAnsi="Times New Roman" w:cs="Times New Roman"/>
          <w:noProof/>
          <w:sz w:val="24"/>
          <w:szCs w:val="24"/>
          <w:lang w:eastAsia="pt-BR"/>
        </w:rPr>
        <w:t>.</w:t>
      </w:r>
    </w:p>
    <w:p w:rsidR="006619D0" w:rsidRDefault="006619D0" w:rsidP="00D931DE">
      <w:pPr>
        <w:autoSpaceDE w:val="0"/>
        <w:autoSpaceDN w:val="0"/>
        <w:adjustRightInd w:val="0"/>
        <w:spacing w:after="60" w:line="240" w:lineRule="auto"/>
        <w:jc w:val="center"/>
        <w:rPr>
          <w:rFonts w:ascii="Times New Roman" w:hAnsi="Times New Roman" w:cs="Times New Roman"/>
          <w:color w:val="000000"/>
          <w:sz w:val="20"/>
          <w:szCs w:val="20"/>
        </w:rPr>
      </w:pPr>
      <w:r w:rsidRPr="006619D0">
        <w:rPr>
          <w:rFonts w:ascii="Times New Roman" w:hAnsi="Times New Roman" w:cs="Times New Roman"/>
          <w:noProof/>
          <w:color w:val="000000"/>
          <w:sz w:val="20"/>
          <w:szCs w:val="20"/>
          <w:lang w:eastAsia="pt-BR"/>
        </w:rPr>
        <w:drawing>
          <wp:inline distT="0" distB="0" distL="0" distR="0">
            <wp:extent cx="2361537" cy="1860606"/>
            <wp:effectExtent l="0" t="0" r="0" b="0"/>
            <wp:docPr id="1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primeiro como aumenta o número de reações ... e se você quiser somente um produto ...</w:t>
      </w:r>
      <w:r w:rsidRPr="00237C7C">
        <w:rPr>
          <w:rFonts w:ascii="Times New Roman" w:hAnsi="Times New Roman" w:cs="Times New Roman"/>
          <w:color w:val="0000FF"/>
          <w:sz w:val="20"/>
          <w:szCs w:val="20"/>
        </w:rPr>
        <w:t>(0:04:55.9)</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vai ter mais resíduos ... são todos subprodutos ...</w:t>
      </w:r>
      <w:r w:rsidRPr="00237C7C">
        <w:rPr>
          <w:rFonts w:ascii="Times New Roman" w:hAnsi="Times New Roman" w:cs="Times New Roman"/>
          <w:color w:val="0000FF"/>
          <w:sz w:val="20"/>
          <w:szCs w:val="20"/>
        </w:rPr>
        <w:t>(0:04:58.3)</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e eu não vou ... e eu não sei se eles vão ser realmente igual ()...</w:t>
      </w:r>
      <w:r w:rsidRPr="00237C7C">
        <w:rPr>
          <w:rFonts w:ascii="Times New Roman" w:hAnsi="Times New Roman" w:cs="Times New Roman"/>
          <w:color w:val="0000FF"/>
          <w:sz w:val="20"/>
          <w:szCs w:val="20"/>
        </w:rPr>
        <w:t>(0:05:04.1)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como tem mais resíduos ...eu acho que alguma não seja inócuo ...</w:t>
      </w:r>
      <w:r w:rsidRPr="00237C7C">
        <w:rPr>
          <w:rFonts w:ascii="Times New Roman" w:hAnsi="Times New Roman" w:cs="Times New Roman"/>
          <w:color w:val="0000FF"/>
          <w:sz w:val="20"/>
          <w:szCs w:val="20"/>
        </w:rPr>
        <w:t>(0:05:09.8)</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mas como eu não tenho certeza também porque eu n</w:t>
      </w:r>
      <w:r w:rsidR="00C606A4">
        <w:rPr>
          <w:rFonts w:ascii="Times New Roman" w:hAnsi="Times New Roman" w:cs="Times New Roman"/>
          <w:color w:val="000000"/>
          <w:sz w:val="20"/>
          <w:szCs w:val="20"/>
        </w:rPr>
        <w:t>ão</w:t>
      </w:r>
      <w:r w:rsidRPr="00237C7C">
        <w:rPr>
          <w:rFonts w:ascii="Times New Roman" w:hAnsi="Times New Roman" w:cs="Times New Roman"/>
          <w:color w:val="000000"/>
          <w:sz w:val="20"/>
          <w:szCs w:val="20"/>
        </w:rPr>
        <w:t xml:space="preserve"> consegui fazer a reação direito ...</w:t>
      </w:r>
      <w:r w:rsidRPr="00237C7C">
        <w:rPr>
          <w:rFonts w:ascii="Times New Roman" w:hAnsi="Times New Roman" w:cs="Times New Roman"/>
          <w:color w:val="0000FF"/>
          <w:sz w:val="20"/>
          <w:szCs w:val="20"/>
        </w:rPr>
        <w:t>(0:05:17.2)</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vou colocar 3 ... por questão de prevenção ...</w:t>
      </w:r>
      <w:r w:rsidRPr="00237C7C">
        <w:rPr>
          <w:rFonts w:ascii="Times New Roman" w:hAnsi="Times New Roman" w:cs="Times New Roman"/>
          <w:color w:val="0000FF"/>
          <w:sz w:val="20"/>
          <w:szCs w:val="20"/>
        </w:rPr>
        <w:t>(0:05:20.4)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w:t>
      </w:r>
      <w:r w:rsidRPr="00237C7C">
        <w:rPr>
          <w:rFonts w:ascii="Times New Roman" w:hAnsi="Times New Roman" w:cs="Times New Roman"/>
          <w:color w:val="0000FF"/>
          <w:sz w:val="20"/>
          <w:szCs w:val="20"/>
        </w:rPr>
        <w:t>(0:05:27.0)</w:t>
      </w:r>
      <w:r w:rsidRPr="00237C7C">
        <w:rPr>
          <w:rFonts w:ascii="Times New Roman" w:hAnsi="Times New Roman" w:cs="Times New Roman"/>
          <w:color w:val="000000"/>
          <w:sz w:val="20"/>
          <w:szCs w:val="20"/>
        </w:rPr>
        <w:t xml:space="preserve"> a 3 seria a nota mais alta né ? mais verde!</w:t>
      </w:r>
      <w:r w:rsidRPr="00237C7C">
        <w:rPr>
          <w:rFonts w:ascii="Times New Roman" w:hAnsi="Times New Roman" w:cs="Times New Roman"/>
          <w:color w:val="0000FF"/>
          <w:sz w:val="20"/>
          <w:szCs w:val="20"/>
        </w:rPr>
        <w:t>(0:05:29.2)</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é verdade! vou colocar 1 ...</w:t>
      </w:r>
      <w:r w:rsidRPr="00237C7C">
        <w:rPr>
          <w:rFonts w:ascii="Times New Roman" w:hAnsi="Times New Roman" w:cs="Times New Roman"/>
          <w:color w:val="0000FF"/>
          <w:sz w:val="20"/>
          <w:szCs w:val="20"/>
        </w:rPr>
        <w:t>(0:05:32.4)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por questões de prevenção você disse né ?</w:t>
      </w:r>
      <w:r w:rsidRPr="00237C7C">
        <w:rPr>
          <w:rFonts w:ascii="Times New Roman" w:hAnsi="Times New Roman" w:cs="Times New Roman"/>
          <w:color w:val="0000FF"/>
          <w:sz w:val="20"/>
          <w:szCs w:val="20"/>
        </w:rPr>
        <w:t>(0:05:39.5)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isso por questões de prevenção ... to tirando isso ...() e acho que seria pior se algum não fosse inócuo que já iria ...</w:t>
      </w:r>
      <w:r w:rsidRPr="00237C7C">
        <w:rPr>
          <w:rFonts w:ascii="Times New Roman" w:hAnsi="Times New Roman" w:cs="Times New Roman"/>
          <w:color w:val="0000FF"/>
          <w:sz w:val="20"/>
          <w:szCs w:val="20"/>
        </w:rPr>
        <w:t>(0:05:49.8)</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tipo apontar pro 1...</w:t>
      </w:r>
      <w:r w:rsidRPr="00237C7C">
        <w:rPr>
          <w:rFonts w:ascii="Times New Roman" w:hAnsi="Times New Roman" w:cs="Times New Roman"/>
          <w:color w:val="0000FF"/>
          <w:sz w:val="20"/>
          <w:szCs w:val="20"/>
        </w:rPr>
        <w:t>(0:05:55.9)</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Tá () ...acho que o princípio 2 eu deixaria da mesma maneira ...</w:t>
      </w:r>
      <w:r w:rsidRPr="00237C7C">
        <w:rPr>
          <w:rFonts w:ascii="Times New Roman" w:hAnsi="Times New Roman" w:cs="Times New Roman"/>
          <w:color w:val="0000FF"/>
          <w:sz w:val="20"/>
          <w:szCs w:val="20"/>
        </w:rPr>
        <w:t>(0:06:20.4)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porquetrata de como a reação foi feita ...e a formação de coprodutos com certeza tinha ...</w:t>
      </w:r>
      <w:r w:rsidRPr="00237C7C">
        <w:rPr>
          <w:rFonts w:ascii="Times New Roman" w:hAnsi="Times New Roman" w:cs="Times New Roman"/>
          <w:color w:val="0000FF"/>
          <w:sz w:val="20"/>
          <w:szCs w:val="20"/>
        </w:rPr>
        <w:t>(0:06:28.5)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que era o aldol na outra reação ...</w:t>
      </w:r>
      <w:r w:rsidRPr="00237C7C">
        <w:rPr>
          <w:rFonts w:ascii="Times New Roman" w:hAnsi="Times New Roman" w:cs="Times New Roman"/>
          <w:color w:val="0000FF"/>
          <w:sz w:val="20"/>
          <w:szCs w:val="20"/>
        </w:rPr>
        <w:t>(0:06:32.1)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hum ...</w:t>
      </w:r>
      <w:r w:rsidRPr="00237C7C">
        <w:rPr>
          <w:rFonts w:ascii="Times New Roman" w:hAnsi="Times New Roman" w:cs="Times New Roman"/>
          <w:color w:val="0000FF"/>
          <w:sz w:val="20"/>
          <w:szCs w:val="20"/>
        </w:rPr>
        <w:t>(0:06:51.4)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esse aqui eu vou deixar como 3 também porque são duas ... praticamente  as mesmas substância envolvidas ...</w:t>
      </w:r>
      <w:r w:rsidRPr="00237C7C">
        <w:rPr>
          <w:rFonts w:ascii="Times New Roman" w:hAnsi="Times New Roman" w:cs="Times New Roman"/>
          <w:color w:val="0000FF"/>
          <w:sz w:val="20"/>
          <w:szCs w:val="20"/>
        </w:rPr>
        <w:t>(0:06:55.3)</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o que muda aqui é só a metila ... eu acho que ...</w:t>
      </w:r>
      <w:r w:rsidRPr="00237C7C">
        <w:rPr>
          <w:rFonts w:ascii="Times New Roman" w:hAnsi="Times New Roman" w:cs="Times New Roman"/>
          <w:color w:val="0000FF"/>
          <w:sz w:val="20"/>
          <w:szCs w:val="20"/>
        </w:rPr>
        <w:t>(0:07:01.6)</w:t>
      </w:r>
      <w:r w:rsidRPr="00237C7C">
        <w:rPr>
          <w:rFonts w:ascii="Times New Roman" w:hAnsi="Times New Roman" w:cs="Times New Roman"/>
          <w:color w:val="000000"/>
          <w:sz w:val="20"/>
          <w:szCs w:val="20"/>
        </w:rPr>
        <w:t xml:space="preserve"> ()criou ...</w:t>
      </w:r>
      <w:r w:rsidRPr="00237C7C">
        <w:rPr>
          <w:rFonts w:ascii="Times New Roman" w:hAnsi="Times New Roman" w:cs="Times New Roman"/>
          <w:color w:val="0000FF"/>
          <w:sz w:val="20"/>
          <w:szCs w:val="20"/>
        </w:rPr>
        <w:t>(0:07:03.1)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 xml:space="preserve">A20: o princípio 5 é a mesma coisa </w:t>
      </w:r>
      <w:r w:rsidRPr="00237C7C">
        <w:rPr>
          <w:rFonts w:ascii="Times New Roman" w:hAnsi="Times New Roman" w:cs="Times New Roman"/>
          <w:color w:val="0000FF"/>
          <w:sz w:val="20"/>
          <w:szCs w:val="20"/>
        </w:rPr>
        <w:t>(0:07:15.2)</w:t>
      </w:r>
      <w:r w:rsidRPr="00237C7C">
        <w:rPr>
          <w:rFonts w:ascii="Times New Roman" w:hAnsi="Times New Roman" w:cs="Times New Roman"/>
          <w:color w:val="000000"/>
          <w:sz w:val="20"/>
          <w:szCs w:val="20"/>
        </w:rPr>
        <w:t>... o 6 também a mesma coisa ...</w:t>
      </w:r>
      <w:r w:rsidRPr="00237C7C">
        <w:rPr>
          <w:rFonts w:ascii="Times New Roman" w:hAnsi="Times New Roman" w:cs="Times New Roman"/>
          <w:color w:val="0000FF"/>
          <w:sz w:val="20"/>
          <w:szCs w:val="20"/>
        </w:rPr>
        <w:t>(0:07:17.1)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7 também ...</w:t>
      </w:r>
      <w:r w:rsidRPr="00237C7C">
        <w:rPr>
          <w:rFonts w:ascii="Times New Roman" w:hAnsi="Times New Roman" w:cs="Times New Roman"/>
          <w:color w:val="0000FF"/>
          <w:sz w:val="20"/>
          <w:szCs w:val="20"/>
        </w:rPr>
        <w:t>(0:07:25.9)</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 xml:space="preserve">A20: éeeee ... o 8 também ... </w:t>
      </w:r>
      <w:r w:rsidRPr="00237C7C">
        <w:rPr>
          <w:rFonts w:ascii="Times New Roman" w:hAnsi="Times New Roman" w:cs="Times New Roman"/>
          <w:color w:val="0000FF"/>
          <w:sz w:val="20"/>
          <w:szCs w:val="20"/>
        </w:rPr>
        <w:t>(0:07:39.5)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ée... na verdade na reação do aldol tinha um catalisador aqui ...</w:t>
      </w:r>
      <w:r w:rsidRPr="00237C7C">
        <w:rPr>
          <w:rFonts w:ascii="Times New Roman" w:hAnsi="Times New Roman" w:cs="Times New Roman"/>
          <w:color w:val="0000FF"/>
          <w:sz w:val="20"/>
          <w:szCs w:val="20"/>
        </w:rPr>
        <w:t>(0:07:47.8)</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 xml:space="preserve">A20: que seria o OH né ... </w:t>
      </w:r>
      <w:r w:rsidRPr="00237C7C">
        <w:rPr>
          <w:rFonts w:ascii="Times New Roman" w:hAnsi="Times New Roman" w:cs="Times New Roman"/>
          <w:color w:val="0000FF"/>
          <w:sz w:val="20"/>
          <w:szCs w:val="20"/>
        </w:rPr>
        <w:t>(0:07:50.3)</w:t>
      </w:r>
      <w:r w:rsidRPr="00237C7C">
        <w:rPr>
          <w:rFonts w:ascii="Times New Roman" w:hAnsi="Times New Roman" w:cs="Times New Roman"/>
          <w:color w:val="000000"/>
          <w:sz w:val="20"/>
          <w:szCs w:val="20"/>
        </w:rPr>
        <w:t>que ele agia como catalisador ... mas aqui ...()não se usa ...</w:t>
      </w:r>
      <w:r w:rsidRPr="00237C7C">
        <w:rPr>
          <w:rFonts w:ascii="Times New Roman" w:hAnsi="Times New Roman" w:cs="Times New Roman"/>
          <w:color w:val="0000FF"/>
          <w:sz w:val="20"/>
          <w:szCs w:val="20"/>
        </w:rPr>
        <w:t>(0:07:55.5)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w:t>
      </w:r>
      <w:r w:rsidRPr="00237C7C">
        <w:rPr>
          <w:rFonts w:ascii="Times New Roman" w:hAnsi="Times New Roman" w:cs="Times New Roman"/>
          <w:color w:val="0000FF"/>
          <w:sz w:val="20"/>
          <w:szCs w:val="20"/>
        </w:rPr>
        <w:t>(0:07:58.1)</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você fala qual catalisador ?</w:t>
      </w:r>
      <w:r w:rsidRPr="00237C7C">
        <w:rPr>
          <w:rFonts w:ascii="Times New Roman" w:hAnsi="Times New Roman" w:cs="Times New Roman"/>
          <w:color w:val="0000FF"/>
          <w:sz w:val="20"/>
          <w:szCs w:val="20"/>
        </w:rPr>
        <w:t>(0:08:01.4)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 xml:space="preserve">A20: nessa reação aqui o OH ele agia como catalisador ... </w:t>
      </w:r>
      <w:r w:rsidRPr="00237C7C">
        <w:rPr>
          <w:rFonts w:ascii="Times New Roman" w:hAnsi="Times New Roman" w:cs="Times New Roman"/>
          <w:color w:val="0000FF"/>
          <w:sz w:val="20"/>
          <w:szCs w:val="20"/>
        </w:rPr>
        <w:t>(0:08:04.7)</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é ... ele entra e participa da reação ... depois ele sai e não participa dos produtos ... sim ele seria um catalisador ...</w:t>
      </w:r>
      <w:r w:rsidRPr="00237C7C">
        <w:rPr>
          <w:rFonts w:ascii="Times New Roman" w:hAnsi="Times New Roman" w:cs="Times New Roman"/>
          <w:color w:val="0000FF"/>
          <w:sz w:val="20"/>
          <w:szCs w:val="20"/>
        </w:rPr>
        <w:t>(0:08:13.5)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a mas o cat</w:t>
      </w:r>
      <w:r w:rsidR="00C606A4">
        <w:rPr>
          <w:rFonts w:ascii="Times New Roman" w:hAnsi="Times New Roman" w:cs="Times New Roman"/>
          <w:color w:val="000000"/>
          <w:sz w:val="20"/>
          <w:szCs w:val="20"/>
        </w:rPr>
        <w:t>a</w:t>
      </w:r>
      <w:r w:rsidRPr="00237C7C">
        <w:rPr>
          <w:rFonts w:ascii="Times New Roman" w:hAnsi="Times New Roman" w:cs="Times New Roman"/>
          <w:color w:val="000000"/>
          <w:sz w:val="20"/>
          <w:szCs w:val="20"/>
        </w:rPr>
        <w:t>lisador é inócuo eu acho ...</w:t>
      </w:r>
      <w:r w:rsidRPr="00237C7C">
        <w:rPr>
          <w:rFonts w:ascii="Times New Roman" w:hAnsi="Times New Roman" w:cs="Times New Roman"/>
          <w:color w:val="0000FF"/>
          <w:sz w:val="20"/>
          <w:szCs w:val="20"/>
        </w:rPr>
        <w:t>(0:08:20.9)</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é soda cáustica né ... tem toxicidade né mas ... creio que não seja tão nocivo assim desde que bem tratado ...</w:t>
      </w:r>
      <w:r w:rsidRPr="00237C7C">
        <w:rPr>
          <w:rFonts w:ascii="Times New Roman" w:hAnsi="Times New Roman" w:cs="Times New Roman"/>
          <w:color w:val="0000FF"/>
          <w:sz w:val="20"/>
          <w:szCs w:val="20"/>
        </w:rPr>
        <w:t>(0:08:28.7)</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lastRenderedPageBreak/>
        <w:t>A20: () 3 ou 2 ... ?</w:t>
      </w:r>
      <w:r w:rsidRPr="00237C7C">
        <w:rPr>
          <w:rFonts w:ascii="Times New Roman" w:hAnsi="Times New Roman" w:cs="Times New Roman"/>
          <w:color w:val="0000FF"/>
          <w:sz w:val="20"/>
          <w:szCs w:val="20"/>
        </w:rPr>
        <w:t>(0:08:36.2)</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vou colocar 2 porque ...</w:t>
      </w:r>
      <w:r w:rsidRPr="00237C7C">
        <w:rPr>
          <w:rFonts w:ascii="Times New Roman" w:hAnsi="Times New Roman" w:cs="Times New Roman"/>
          <w:color w:val="0000FF"/>
          <w:sz w:val="20"/>
          <w:szCs w:val="20"/>
        </w:rPr>
        <w:t>(0:08:40.9)</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intermediário né ?</w:t>
      </w:r>
      <w:r w:rsidRPr="00237C7C">
        <w:rPr>
          <w:rFonts w:ascii="Times New Roman" w:hAnsi="Times New Roman" w:cs="Times New Roman"/>
          <w:color w:val="0000FF"/>
          <w:sz w:val="20"/>
          <w:szCs w:val="20"/>
        </w:rPr>
        <w:t>(0:08:42.7)</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 eu não estou considerando tratamento assim ...</w:t>
      </w:r>
      <w:r w:rsidRPr="00237C7C">
        <w:rPr>
          <w:rFonts w:ascii="Times New Roman" w:hAnsi="Times New Roman" w:cs="Times New Roman"/>
          <w:color w:val="0000FF"/>
          <w:sz w:val="20"/>
          <w:szCs w:val="20"/>
        </w:rPr>
        <w:t>(0:08:44.6)</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bom vou deixa</w:t>
      </w:r>
      <w:r w:rsidR="00C606A4">
        <w:rPr>
          <w:rFonts w:ascii="Times New Roman" w:hAnsi="Times New Roman" w:cs="Times New Roman"/>
          <w:color w:val="000000"/>
          <w:sz w:val="20"/>
          <w:szCs w:val="20"/>
        </w:rPr>
        <w:t>r</w:t>
      </w:r>
      <w:r w:rsidRPr="00237C7C">
        <w:rPr>
          <w:rFonts w:ascii="Times New Roman" w:hAnsi="Times New Roman" w:cs="Times New Roman"/>
          <w:color w:val="000000"/>
          <w:sz w:val="20"/>
          <w:szCs w:val="20"/>
        </w:rPr>
        <w:t xml:space="preserve"> o princípio 10 a mesma coisa porque eu não sei se o () já da a substância ()...</w:t>
      </w:r>
      <w:r w:rsidRPr="00237C7C">
        <w:rPr>
          <w:rFonts w:ascii="Times New Roman" w:hAnsi="Times New Roman" w:cs="Times New Roman"/>
          <w:color w:val="0000FF"/>
          <w:sz w:val="20"/>
          <w:szCs w:val="20"/>
        </w:rPr>
        <w:t>(0:09:05.8)</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ok</w:t>
      </w:r>
      <w:r w:rsidRPr="00237C7C">
        <w:rPr>
          <w:rFonts w:ascii="Times New Roman" w:hAnsi="Times New Roman" w:cs="Times New Roman"/>
          <w:color w:val="0000FF"/>
          <w:sz w:val="20"/>
          <w:szCs w:val="20"/>
        </w:rPr>
        <w:t>(0:09:09.4)</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e 12 vou deixar a mesma coisa também ... porque pelo que foi discutido na aula é o que ele estavam considerando também era um acidente químico considerável né...</w:t>
      </w:r>
      <w:r w:rsidRPr="00237C7C">
        <w:rPr>
          <w:rFonts w:ascii="Times New Roman" w:hAnsi="Times New Roman" w:cs="Times New Roman"/>
          <w:color w:val="0000FF"/>
          <w:sz w:val="20"/>
          <w:szCs w:val="20"/>
        </w:rPr>
        <w:t>(0:09:29.5)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P: Uhum ...</w:t>
      </w:r>
      <w:r w:rsidRPr="00237C7C">
        <w:rPr>
          <w:rFonts w:ascii="Times New Roman" w:hAnsi="Times New Roman" w:cs="Times New Roman"/>
          <w:color w:val="0000FF"/>
          <w:sz w:val="20"/>
          <w:szCs w:val="20"/>
        </w:rPr>
        <w:t>(0:09:30.5)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eu não acho que ... se não for um acidente químico considerável nao acho que isso vai influenciar em grandes coisas ...</w:t>
      </w:r>
      <w:r w:rsidRPr="00237C7C">
        <w:rPr>
          <w:rFonts w:ascii="Times New Roman" w:hAnsi="Times New Roman" w:cs="Times New Roman"/>
          <w:color w:val="0000FF"/>
          <w:sz w:val="20"/>
          <w:szCs w:val="20"/>
        </w:rPr>
        <w:t>(0:09:38.3)</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talvez o que eu mudaria seria o que se trata de economia atômica ...</w:t>
      </w:r>
      <w:r w:rsidRPr="00237C7C">
        <w:rPr>
          <w:rFonts w:ascii="Times New Roman" w:hAnsi="Times New Roman" w:cs="Times New Roman"/>
          <w:color w:val="0000FF"/>
          <w:sz w:val="20"/>
          <w:szCs w:val="20"/>
        </w:rPr>
        <w:t>(0:09:45.3)</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porque como vai ter várias ... varios outros produtos ...</w:t>
      </w:r>
      <w:r w:rsidRPr="00237C7C">
        <w:rPr>
          <w:rFonts w:ascii="Times New Roman" w:hAnsi="Times New Roman" w:cs="Times New Roman"/>
          <w:color w:val="0000FF"/>
          <w:sz w:val="20"/>
          <w:szCs w:val="20"/>
        </w:rPr>
        <w:t>(0:09:51.6)</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seria difícil dizer ao certo que isso seria 2 mesmo e não 1...</w:t>
      </w:r>
      <w:r w:rsidRPr="00237C7C">
        <w:rPr>
          <w:rFonts w:ascii="Times New Roman" w:hAnsi="Times New Roman" w:cs="Times New Roman"/>
          <w:color w:val="0000FF"/>
          <w:sz w:val="20"/>
          <w:szCs w:val="20"/>
        </w:rPr>
        <w:t>(0:10:00.5)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eu acho que a economia atômica iria ser bem menor ...</w:t>
      </w:r>
      <w:r w:rsidRPr="00237C7C">
        <w:rPr>
          <w:rFonts w:ascii="Times New Roman" w:hAnsi="Times New Roman" w:cs="Times New Roman"/>
          <w:color w:val="0000FF"/>
          <w:sz w:val="20"/>
          <w:szCs w:val="20"/>
        </w:rPr>
        <w:t>(0:10:09.5)</w:t>
      </w:r>
    </w:p>
    <w:p w:rsidR="00237C7C" w:rsidRPr="00237C7C" w:rsidRDefault="00237C7C" w:rsidP="00237C7C">
      <w:pPr>
        <w:autoSpaceDE w:val="0"/>
        <w:autoSpaceDN w:val="0"/>
        <w:adjustRightInd w:val="0"/>
        <w:spacing w:after="60" w:line="240" w:lineRule="auto"/>
        <w:jc w:val="both"/>
        <w:rPr>
          <w:rFonts w:ascii="Times New Roman" w:hAnsi="Times New Roman" w:cs="Times New Roman"/>
          <w:color w:val="000000"/>
          <w:sz w:val="24"/>
          <w:szCs w:val="24"/>
        </w:rPr>
      </w:pPr>
      <w:r w:rsidRPr="00237C7C">
        <w:rPr>
          <w:rFonts w:ascii="Times New Roman" w:hAnsi="Times New Roman" w:cs="Times New Roman"/>
          <w:color w:val="000000"/>
          <w:sz w:val="20"/>
          <w:szCs w:val="20"/>
        </w:rPr>
        <w:t>A20: vamos deixar assim ...</w:t>
      </w:r>
      <w:r w:rsidRPr="00237C7C">
        <w:rPr>
          <w:rFonts w:ascii="Times New Roman" w:hAnsi="Times New Roman" w:cs="Times New Roman"/>
          <w:color w:val="0000FF"/>
          <w:sz w:val="20"/>
          <w:szCs w:val="20"/>
        </w:rPr>
        <w:t>(0:10:12.0)</w:t>
      </w:r>
    </w:p>
    <w:p w:rsidR="00B50C3B" w:rsidRPr="004B7775" w:rsidRDefault="00B50C3B" w:rsidP="00B50C3B">
      <w:pPr>
        <w:spacing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Figura 3</w:t>
      </w:r>
      <w:r w:rsidR="00B36AA8">
        <w:rPr>
          <w:rFonts w:ascii="Times New Roman" w:hAnsi="Times New Roman" w:cs="Times New Roman"/>
          <w:b/>
          <w:noProof/>
          <w:sz w:val="24"/>
          <w:szCs w:val="24"/>
          <w:lang w:eastAsia="pt-BR"/>
        </w:rPr>
        <w:t>7</w:t>
      </w:r>
      <w:r w:rsidRPr="004B7775">
        <w:rPr>
          <w:rFonts w:ascii="Times New Roman" w:hAnsi="Times New Roman" w:cs="Times New Roman"/>
          <w:b/>
          <w:noProof/>
          <w:sz w:val="24"/>
          <w:szCs w:val="24"/>
          <w:lang w:eastAsia="pt-BR"/>
        </w:rPr>
        <w:t>:</w:t>
      </w:r>
      <w:r>
        <w:rPr>
          <w:rFonts w:ascii="Times New Roman" w:hAnsi="Times New Roman" w:cs="Times New Roman"/>
          <w:noProof/>
          <w:sz w:val="24"/>
          <w:szCs w:val="24"/>
          <w:lang w:eastAsia="pt-BR"/>
        </w:rPr>
        <w:t xml:space="preserve"> Estrela Verde e explicação demonstra por A20</w:t>
      </w:r>
      <w:r w:rsidRPr="004B7775">
        <w:rPr>
          <w:rFonts w:ascii="Times New Roman" w:hAnsi="Times New Roman" w:cs="Times New Roman"/>
          <w:noProof/>
          <w:sz w:val="24"/>
          <w:szCs w:val="24"/>
          <w:lang w:eastAsia="pt-BR"/>
        </w:rPr>
        <w:t>.</w:t>
      </w:r>
    </w:p>
    <w:p w:rsidR="00797A93" w:rsidRPr="004B7775" w:rsidRDefault="00797A93" w:rsidP="00797A93">
      <w:pPr>
        <w:spacing w:line="360" w:lineRule="auto"/>
        <w:ind w:firstLine="708"/>
        <w:jc w:val="both"/>
        <w:rPr>
          <w:rFonts w:ascii="Times New Roman" w:hAnsi="Times New Roman" w:cs="Times New Roman"/>
          <w:sz w:val="24"/>
          <w:szCs w:val="24"/>
        </w:rPr>
      </w:pPr>
      <w:r w:rsidRPr="0076078A">
        <w:rPr>
          <w:rFonts w:ascii="Times New Roman" w:eastAsia="Times New Roman" w:hAnsi="Times New Roman" w:cs="Times New Roman"/>
          <w:color w:val="000000"/>
          <w:sz w:val="24"/>
          <w:szCs w:val="24"/>
          <w:lang w:eastAsia="pt-BR"/>
        </w:rPr>
        <w:t>Muito do que ocorreu na reação poderia ser analisado sobre uma perspectiva que</w:t>
      </w:r>
      <w:r w:rsidR="00B50C3B">
        <w:rPr>
          <w:rFonts w:ascii="Times New Roman" w:eastAsia="Times New Roman" w:hAnsi="Times New Roman" w:cs="Times New Roman"/>
          <w:color w:val="000000"/>
          <w:sz w:val="24"/>
          <w:szCs w:val="24"/>
          <w:lang w:eastAsia="pt-BR"/>
        </w:rPr>
        <w:t xml:space="preserve"> </w:t>
      </w:r>
      <w:r w:rsidRPr="0076078A">
        <w:rPr>
          <w:rFonts w:ascii="Times New Roman" w:eastAsia="Times New Roman" w:hAnsi="Times New Roman" w:cs="Times New Roman"/>
          <w:color w:val="000000"/>
          <w:sz w:val="24"/>
          <w:szCs w:val="24"/>
          <w:lang w:eastAsia="pt-BR"/>
        </w:rPr>
        <w:t xml:space="preserve">valorizaria o paralelo entre os dois </w:t>
      </w:r>
      <w:r w:rsidR="00A3351B">
        <w:rPr>
          <w:rFonts w:ascii="Times New Roman" w:eastAsia="Times New Roman" w:hAnsi="Times New Roman" w:cs="Times New Roman"/>
          <w:color w:val="000000"/>
          <w:sz w:val="24"/>
          <w:szCs w:val="24"/>
          <w:lang w:eastAsia="pt-BR"/>
        </w:rPr>
        <w:t>C</w:t>
      </w:r>
      <w:r w:rsidRPr="0076078A">
        <w:rPr>
          <w:rFonts w:ascii="Times New Roman" w:eastAsia="Times New Roman" w:hAnsi="Times New Roman" w:cs="Times New Roman"/>
          <w:color w:val="000000"/>
          <w:sz w:val="24"/>
          <w:szCs w:val="24"/>
          <w:lang w:eastAsia="pt-BR"/>
        </w:rPr>
        <w:t xml:space="preserve">ampos </w:t>
      </w:r>
      <w:r w:rsidR="00A3351B">
        <w:rPr>
          <w:rFonts w:ascii="Times New Roman" w:eastAsia="Times New Roman" w:hAnsi="Times New Roman" w:cs="Times New Roman"/>
          <w:color w:val="000000"/>
          <w:sz w:val="24"/>
          <w:szCs w:val="24"/>
          <w:lang w:eastAsia="pt-BR"/>
        </w:rPr>
        <w:t>C</w:t>
      </w:r>
      <w:r>
        <w:rPr>
          <w:rFonts w:ascii="Times New Roman" w:eastAsia="Times New Roman" w:hAnsi="Times New Roman" w:cs="Times New Roman"/>
          <w:color w:val="000000"/>
          <w:sz w:val="24"/>
          <w:szCs w:val="24"/>
          <w:lang w:eastAsia="pt-BR"/>
        </w:rPr>
        <w:t>onceituais propostos em nossa investigação</w:t>
      </w:r>
      <w:r w:rsidR="00B50C3B">
        <w:rPr>
          <w:rFonts w:ascii="Times New Roman" w:eastAsia="Times New Roman" w:hAnsi="Times New Roman" w:cs="Times New Roman"/>
          <w:color w:val="000000"/>
          <w:sz w:val="24"/>
          <w:szCs w:val="24"/>
          <w:lang w:eastAsia="pt-BR"/>
        </w:rPr>
        <w:t>:</w:t>
      </w:r>
      <w:r w:rsidR="00A3351B">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molecular-estrutural e da termodinâmica</w:t>
      </w:r>
      <w:r w:rsidRPr="0076078A">
        <w:rPr>
          <w:rFonts w:ascii="Times New Roman" w:eastAsia="Times New Roman" w:hAnsi="Times New Roman" w:cs="Times New Roman"/>
          <w:color w:val="000000"/>
          <w:sz w:val="24"/>
          <w:szCs w:val="24"/>
          <w:lang w:eastAsia="pt-BR"/>
        </w:rPr>
        <w:t xml:space="preserve">. Porém, o entrelaçamento dos </w:t>
      </w:r>
      <w:r w:rsidR="004D35B9">
        <w:rPr>
          <w:rFonts w:ascii="Times New Roman" w:eastAsia="Times New Roman" w:hAnsi="Times New Roman" w:cs="Times New Roman"/>
          <w:color w:val="000000"/>
          <w:sz w:val="24"/>
          <w:szCs w:val="24"/>
          <w:lang w:eastAsia="pt-BR"/>
        </w:rPr>
        <w:t>C</w:t>
      </w:r>
      <w:r w:rsidRPr="0076078A">
        <w:rPr>
          <w:rFonts w:ascii="Times New Roman" w:eastAsia="Times New Roman" w:hAnsi="Times New Roman" w:cs="Times New Roman"/>
          <w:color w:val="000000"/>
          <w:sz w:val="24"/>
          <w:szCs w:val="24"/>
          <w:lang w:eastAsia="pt-BR"/>
        </w:rPr>
        <w:t xml:space="preserve">ampos </w:t>
      </w:r>
      <w:r w:rsidR="004D35B9">
        <w:rPr>
          <w:rFonts w:ascii="Times New Roman" w:eastAsia="Times New Roman" w:hAnsi="Times New Roman" w:cs="Times New Roman"/>
          <w:color w:val="000000"/>
          <w:sz w:val="24"/>
          <w:szCs w:val="24"/>
          <w:lang w:eastAsia="pt-BR"/>
        </w:rPr>
        <w:t>C</w:t>
      </w:r>
      <w:r w:rsidRPr="0076078A">
        <w:rPr>
          <w:rFonts w:ascii="Times New Roman" w:eastAsia="Times New Roman" w:hAnsi="Times New Roman" w:cs="Times New Roman"/>
          <w:color w:val="000000"/>
          <w:sz w:val="24"/>
          <w:szCs w:val="24"/>
          <w:lang w:eastAsia="pt-BR"/>
        </w:rPr>
        <w:t>onceituais não foi identificado em nenhum dos estudantes</w:t>
      </w:r>
      <w:r w:rsidR="00B50C3B">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w:t>
      </w:r>
      <w:r w:rsidRPr="0076078A">
        <w:rPr>
          <w:rFonts w:ascii="Times New Roman" w:eastAsia="Times New Roman" w:hAnsi="Times New Roman" w:cs="Times New Roman"/>
          <w:color w:val="000000"/>
          <w:sz w:val="24"/>
          <w:szCs w:val="24"/>
          <w:lang w:eastAsia="pt-BR"/>
        </w:rPr>
        <w:br/>
      </w:r>
      <w:r>
        <w:rPr>
          <w:rFonts w:ascii="Times New Roman" w:hAnsi="Times New Roman" w:cs="Times New Roman"/>
          <w:b/>
          <w:sz w:val="24"/>
          <w:szCs w:val="24"/>
        </w:rPr>
        <w:t xml:space="preserve"> </w:t>
      </w:r>
      <w:r w:rsidR="00B50C3B">
        <w:rPr>
          <w:rFonts w:ascii="Times New Roman" w:hAnsi="Times New Roman" w:cs="Times New Roman"/>
          <w:b/>
          <w:sz w:val="24"/>
          <w:szCs w:val="24"/>
        </w:rPr>
        <w:tab/>
      </w:r>
      <w:r w:rsidRPr="004B7775">
        <w:rPr>
          <w:rFonts w:ascii="Times New Roman" w:hAnsi="Times New Roman" w:cs="Times New Roman"/>
          <w:sz w:val="24"/>
          <w:szCs w:val="24"/>
        </w:rPr>
        <w:t xml:space="preserve">Os dados suscitam questionamentos sobre quais </w:t>
      </w:r>
      <w:r>
        <w:rPr>
          <w:rFonts w:ascii="Times New Roman" w:hAnsi="Times New Roman" w:cs="Times New Roman"/>
          <w:sz w:val="24"/>
          <w:szCs w:val="24"/>
        </w:rPr>
        <w:t>estratégias de ensino</w:t>
      </w:r>
      <w:r w:rsidRPr="004B7775">
        <w:rPr>
          <w:rFonts w:ascii="Times New Roman" w:hAnsi="Times New Roman" w:cs="Times New Roman"/>
          <w:sz w:val="24"/>
          <w:szCs w:val="24"/>
        </w:rPr>
        <w:t xml:space="preserve"> seriam necessári</w:t>
      </w:r>
      <w:r>
        <w:rPr>
          <w:rFonts w:ascii="Times New Roman" w:hAnsi="Times New Roman" w:cs="Times New Roman"/>
          <w:sz w:val="24"/>
          <w:szCs w:val="24"/>
        </w:rPr>
        <w:t>a</w:t>
      </w:r>
      <w:r w:rsidRPr="004B7775">
        <w:rPr>
          <w:rFonts w:ascii="Times New Roman" w:hAnsi="Times New Roman" w:cs="Times New Roman"/>
          <w:sz w:val="24"/>
          <w:szCs w:val="24"/>
        </w:rPr>
        <w:t xml:space="preserve">s para que estudantes </w:t>
      </w:r>
      <w:r>
        <w:rPr>
          <w:rFonts w:ascii="Times New Roman" w:hAnsi="Times New Roman" w:cs="Times New Roman"/>
          <w:sz w:val="24"/>
          <w:szCs w:val="24"/>
        </w:rPr>
        <w:t>passassem a estabelecer relações entre diferentes campos</w:t>
      </w:r>
      <w:r w:rsidRPr="004B7775">
        <w:rPr>
          <w:rFonts w:ascii="Times New Roman" w:hAnsi="Times New Roman" w:cs="Times New Roman"/>
          <w:sz w:val="24"/>
          <w:szCs w:val="24"/>
        </w:rPr>
        <w:t xml:space="preserve">. Para Vergnaud (2009), conceitos e invariantes operatórios são relativos a situações de uma mesma classe. </w:t>
      </w:r>
      <w:r>
        <w:rPr>
          <w:rFonts w:ascii="Times New Roman" w:hAnsi="Times New Roman" w:cs="Times New Roman"/>
          <w:sz w:val="24"/>
          <w:szCs w:val="24"/>
        </w:rPr>
        <w:t>Muito embora seja possível classificar situações com base em critérios externos ao</w:t>
      </w:r>
      <w:r w:rsidR="00A82D1A">
        <w:rPr>
          <w:rFonts w:ascii="Times New Roman" w:hAnsi="Times New Roman" w:cs="Times New Roman"/>
          <w:sz w:val="24"/>
          <w:szCs w:val="24"/>
        </w:rPr>
        <w:t>s</w:t>
      </w:r>
      <w:r>
        <w:rPr>
          <w:rFonts w:ascii="Times New Roman" w:hAnsi="Times New Roman" w:cs="Times New Roman"/>
          <w:sz w:val="24"/>
          <w:szCs w:val="24"/>
        </w:rPr>
        <w:t xml:space="preserve"> ind</w:t>
      </w:r>
      <w:r w:rsidR="00A82D1A">
        <w:rPr>
          <w:rFonts w:ascii="Times New Roman" w:hAnsi="Times New Roman" w:cs="Times New Roman"/>
          <w:sz w:val="24"/>
          <w:szCs w:val="24"/>
        </w:rPr>
        <w:t>iví</w:t>
      </w:r>
      <w:r>
        <w:rPr>
          <w:rFonts w:ascii="Times New Roman" w:hAnsi="Times New Roman" w:cs="Times New Roman"/>
          <w:sz w:val="24"/>
          <w:szCs w:val="24"/>
        </w:rPr>
        <w:t>duos que as resolvem, acreditamos que a atribuição de uma situação como "de mesma classe em relação a outra" tange à percepção do próprio indiv</w:t>
      </w:r>
      <w:r w:rsidR="004D35B9">
        <w:rPr>
          <w:rFonts w:ascii="Times New Roman" w:hAnsi="Times New Roman" w:cs="Times New Roman"/>
          <w:sz w:val="24"/>
          <w:szCs w:val="24"/>
        </w:rPr>
        <w:t>í</w:t>
      </w:r>
      <w:r>
        <w:rPr>
          <w:rFonts w:ascii="Times New Roman" w:hAnsi="Times New Roman" w:cs="Times New Roman"/>
          <w:sz w:val="24"/>
          <w:szCs w:val="24"/>
        </w:rPr>
        <w:t>duo em relação a ela. Assim, a</w:t>
      </w:r>
      <w:r w:rsidRPr="004B7775">
        <w:rPr>
          <w:rFonts w:ascii="Times New Roman" w:hAnsi="Times New Roman" w:cs="Times New Roman"/>
          <w:sz w:val="24"/>
          <w:szCs w:val="24"/>
        </w:rPr>
        <w:t xml:space="preserve"> tomada de consciência pelos estudantes sobre as similaridades e diferenças entre as situações envolvidas, seja um fator importante para a mobilização de conceitos em campos distintos.</w:t>
      </w:r>
    </w:p>
    <w:p w:rsidR="00797A93" w:rsidRDefault="00797A93" w:rsidP="00DF0106">
      <w:pPr>
        <w:spacing w:line="360" w:lineRule="auto"/>
        <w:ind w:firstLine="708"/>
        <w:jc w:val="both"/>
        <w:rPr>
          <w:rFonts w:ascii="Times New Roman" w:eastAsia="Times New Roman" w:hAnsi="Times New Roman" w:cs="Times New Roman"/>
          <w:color w:val="000000"/>
          <w:sz w:val="24"/>
          <w:szCs w:val="24"/>
          <w:lang w:eastAsia="pt-BR"/>
        </w:rPr>
      </w:pPr>
    </w:p>
    <w:p w:rsidR="00A3351B" w:rsidRDefault="00A3351B" w:rsidP="00A3351B">
      <w:pPr>
        <w:rPr>
          <w:lang w:eastAsia="es-ES"/>
        </w:rPr>
      </w:pPr>
    </w:p>
    <w:p w:rsidR="00B36AA8" w:rsidRPr="00A3351B" w:rsidRDefault="00B36AA8" w:rsidP="00A3351B">
      <w:pPr>
        <w:rPr>
          <w:lang w:eastAsia="es-ES"/>
        </w:rPr>
      </w:pPr>
    </w:p>
    <w:p w:rsidR="00A82D1A" w:rsidRPr="00A82D1A" w:rsidRDefault="00A82D1A" w:rsidP="00A82D1A">
      <w:pPr>
        <w:rPr>
          <w:lang w:eastAsia="es-ES"/>
        </w:rPr>
      </w:pPr>
    </w:p>
    <w:p w:rsidR="00797A93" w:rsidRDefault="00797A93" w:rsidP="00FE647B">
      <w:pPr>
        <w:pStyle w:val="Ttulo2"/>
        <w:jc w:val="both"/>
        <w:rPr>
          <w:sz w:val="32"/>
          <w:szCs w:val="32"/>
          <w:lang w:val="pt-BR"/>
        </w:rPr>
      </w:pPr>
    </w:p>
    <w:p w:rsidR="00242228" w:rsidRPr="002C0E5D" w:rsidRDefault="00604E70" w:rsidP="00FE647B">
      <w:pPr>
        <w:pStyle w:val="Ttulo2"/>
        <w:jc w:val="both"/>
        <w:rPr>
          <w:sz w:val="32"/>
          <w:szCs w:val="32"/>
          <w:lang w:val="pt-BR"/>
        </w:rPr>
      </w:pPr>
      <w:bookmarkStart w:id="16" w:name="_Toc382339534"/>
      <w:r w:rsidRPr="002C0E5D">
        <w:rPr>
          <w:sz w:val="32"/>
          <w:szCs w:val="32"/>
          <w:lang w:val="pt-BR"/>
        </w:rPr>
        <w:t>IV</w:t>
      </w:r>
      <w:r w:rsidR="00242228" w:rsidRPr="002C0E5D">
        <w:rPr>
          <w:sz w:val="32"/>
          <w:szCs w:val="32"/>
          <w:lang w:val="pt-BR"/>
        </w:rPr>
        <w:t xml:space="preserve">. </w:t>
      </w:r>
      <w:r w:rsidR="00242228" w:rsidRPr="002C0E5D">
        <w:rPr>
          <w:sz w:val="32"/>
          <w:szCs w:val="32"/>
          <w:lang w:val="pt-BR"/>
        </w:rPr>
        <w:tab/>
      </w:r>
      <w:r w:rsidR="006C1C31" w:rsidRPr="002C0E5D">
        <w:rPr>
          <w:sz w:val="32"/>
          <w:szCs w:val="32"/>
          <w:lang w:val="pt-BR"/>
        </w:rPr>
        <w:t>CONSIDERAÇÕES FINAIS</w:t>
      </w:r>
      <w:bookmarkEnd w:id="16"/>
      <w:r w:rsidR="00242228" w:rsidRPr="002C0E5D">
        <w:rPr>
          <w:sz w:val="32"/>
          <w:szCs w:val="32"/>
          <w:lang w:val="pt-BR"/>
        </w:rPr>
        <w:t xml:space="preserve"> </w:t>
      </w:r>
    </w:p>
    <w:p w:rsidR="00A3351B" w:rsidRDefault="00A3351B" w:rsidP="00A82D1A">
      <w:pPr>
        <w:spacing w:line="360" w:lineRule="auto"/>
        <w:ind w:firstLine="708"/>
        <w:jc w:val="both"/>
        <w:rPr>
          <w:rFonts w:ascii="Times New Roman" w:hAnsi="Times New Roman" w:cs="Times New Roman"/>
          <w:sz w:val="24"/>
          <w:szCs w:val="24"/>
        </w:rPr>
      </w:pPr>
    </w:p>
    <w:p w:rsidR="00797A93" w:rsidRDefault="00797A93" w:rsidP="00A82D1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À guisa das considerações finais, gostaríamos de retomar as questões de investigação sobre as quais este trabalho pretendia responder:</w:t>
      </w:r>
    </w:p>
    <w:p w:rsidR="00797A93" w:rsidRPr="001A438F" w:rsidRDefault="00797A93" w:rsidP="00797A93">
      <w:pPr>
        <w:pStyle w:val="PargrafodaLista"/>
        <w:numPr>
          <w:ilvl w:val="0"/>
          <w:numId w:val="25"/>
        </w:numPr>
        <w:autoSpaceDE w:val="0"/>
        <w:autoSpaceDN w:val="0"/>
        <w:adjustRightInd w:val="0"/>
        <w:spacing w:after="0" w:line="360" w:lineRule="auto"/>
        <w:jc w:val="both"/>
        <w:rPr>
          <w:rFonts w:ascii="Times New Roman" w:hAnsi="Times New Roman"/>
          <w:sz w:val="24"/>
          <w:szCs w:val="24"/>
        </w:rPr>
      </w:pPr>
      <w:r w:rsidRPr="001A438F">
        <w:rPr>
          <w:rFonts w:ascii="Times New Roman" w:hAnsi="Times New Roman"/>
          <w:sz w:val="24"/>
          <w:szCs w:val="24"/>
        </w:rPr>
        <w:t>Quais são os elementos cognitivos implícitos (conceitos e invariantes operatórios) nas explicações de um professor de Química Orgânica e dos seus estudantes quando</w:t>
      </w:r>
      <w:r>
        <w:rPr>
          <w:rFonts w:ascii="Times New Roman" w:hAnsi="Times New Roman"/>
          <w:sz w:val="24"/>
          <w:szCs w:val="24"/>
        </w:rPr>
        <w:t xml:space="preserve"> </w:t>
      </w:r>
      <w:r w:rsidRPr="001A438F">
        <w:rPr>
          <w:rFonts w:ascii="Times New Roman" w:hAnsi="Times New Roman"/>
          <w:sz w:val="24"/>
          <w:szCs w:val="24"/>
        </w:rPr>
        <w:t xml:space="preserve">resolvem tarefas de Química Orgânica? </w:t>
      </w:r>
    </w:p>
    <w:p w:rsidR="00A82D1A" w:rsidRDefault="00797A93" w:rsidP="00797A93">
      <w:pPr>
        <w:numPr>
          <w:ilvl w:val="0"/>
          <w:numId w:val="25"/>
        </w:numPr>
        <w:spacing w:line="360" w:lineRule="auto"/>
        <w:jc w:val="both"/>
        <w:rPr>
          <w:rFonts w:ascii="Times New Roman" w:hAnsi="Times New Roman" w:cs="Times New Roman"/>
          <w:sz w:val="24"/>
          <w:szCs w:val="24"/>
        </w:rPr>
      </w:pPr>
      <w:r w:rsidRPr="00A82D1A">
        <w:rPr>
          <w:rFonts w:ascii="Times New Roman" w:hAnsi="Times New Roman" w:cs="Times New Roman"/>
          <w:sz w:val="24"/>
          <w:szCs w:val="24"/>
        </w:rPr>
        <w:t>Mullins (2008) propõe que a aprendizagem em Química Orgânica poderia ser balizada por conceitos estruturantes, quais sejam: Eletronegatividade, Ligação Covalente Polar, Efeito estérico, Efeito indutivo, Ressonância e Aromaticidade. Estes conceitos seriam realmente suficientes para a resolução de tarefas?</w:t>
      </w:r>
    </w:p>
    <w:p w:rsidR="00797A93" w:rsidRPr="00A82D1A" w:rsidRDefault="00797A93" w:rsidP="00797A93">
      <w:pPr>
        <w:numPr>
          <w:ilvl w:val="0"/>
          <w:numId w:val="25"/>
        </w:numPr>
        <w:spacing w:line="360" w:lineRule="auto"/>
        <w:jc w:val="both"/>
        <w:rPr>
          <w:rFonts w:ascii="Times New Roman" w:hAnsi="Times New Roman" w:cs="Times New Roman"/>
          <w:sz w:val="24"/>
          <w:szCs w:val="24"/>
        </w:rPr>
      </w:pPr>
      <w:r w:rsidRPr="00A82D1A">
        <w:rPr>
          <w:rFonts w:ascii="Times New Roman" w:hAnsi="Times New Roman" w:cs="Times New Roman"/>
          <w:sz w:val="24"/>
          <w:szCs w:val="24"/>
        </w:rPr>
        <w:t>Um determinado invariante operatório acionado pode aparecer associado a outros invariantes ou conceitos no momento da ação do sujeito?</w:t>
      </w:r>
      <w:r w:rsidRPr="00A82D1A">
        <w:rPr>
          <w:rFonts w:ascii="Times New Roman" w:hAnsi="Times New Roman"/>
          <w:sz w:val="24"/>
          <w:szCs w:val="24"/>
        </w:rPr>
        <w:t xml:space="preserve"> Quais as diferenças dos esquemas acionados por professores e alunos?</w:t>
      </w:r>
    </w:p>
    <w:p w:rsidR="00797A93" w:rsidRPr="001A438F" w:rsidRDefault="00797A93" w:rsidP="00797A93">
      <w:pPr>
        <w:pStyle w:val="PargrafodaLista"/>
        <w:numPr>
          <w:ilvl w:val="0"/>
          <w:numId w:val="25"/>
        </w:numPr>
        <w:spacing w:line="360" w:lineRule="auto"/>
        <w:jc w:val="both"/>
        <w:rPr>
          <w:rFonts w:ascii="Times New Roman" w:hAnsi="Times New Roman" w:cs="Times New Roman"/>
          <w:sz w:val="24"/>
          <w:szCs w:val="24"/>
        </w:rPr>
      </w:pPr>
      <w:r w:rsidRPr="001A438F">
        <w:rPr>
          <w:rFonts w:ascii="Times New Roman" w:hAnsi="Times New Roman" w:cs="Times New Roman"/>
          <w:sz w:val="24"/>
          <w:szCs w:val="24"/>
        </w:rPr>
        <w:t>Um sistema contextualizado poderia favorecer o entrelaçamento de Campos Conceituais? Por exemplo, um estudante inserido em um curso de Química Verde utilizar-se-ia de conceitos e invariantes operatórios característicos da representação Química e da Ligação Química</w:t>
      </w:r>
      <w:r>
        <w:rPr>
          <w:rFonts w:ascii="Times New Roman" w:hAnsi="Times New Roman" w:cs="Times New Roman"/>
          <w:sz w:val="24"/>
          <w:szCs w:val="24"/>
        </w:rPr>
        <w:t>, ou mesmo de outro campo de conceitos</w:t>
      </w:r>
      <w:r w:rsidRPr="001A438F">
        <w:rPr>
          <w:rFonts w:ascii="Times New Roman" w:hAnsi="Times New Roman" w:cs="Times New Roman"/>
          <w:sz w:val="24"/>
          <w:szCs w:val="24"/>
        </w:rPr>
        <w:t>?</w:t>
      </w:r>
    </w:p>
    <w:p w:rsidR="00797A93" w:rsidRDefault="00797A93" w:rsidP="00797A9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que tange os conteúdos, podemos inferir que há semelhanças quanto ao emprego de conceitos e invariantes operatórios utilizados por sujeitos experientes e iniciantes - todos de algum modo utilizam os conceitos propostos por Mullins (2008) associados à operações gerais do pensamento como forma de conferir instrumentalidade aos esquemas de ação. No entanto, parece-nos que as semelhanças podem ser traçadas apenas até este ponto: ao acessar informações mais detalhadas sobre </w:t>
      </w:r>
      <w:r w:rsidRPr="0093209B">
        <w:rPr>
          <w:rFonts w:ascii="Times New Roman" w:hAnsi="Times New Roman" w:cs="Times New Roman"/>
          <w:b/>
          <w:bCs/>
          <w:sz w:val="24"/>
          <w:szCs w:val="24"/>
        </w:rPr>
        <w:t>como</w:t>
      </w:r>
      <w:r>
        <w:rPr>
          <w:rFonts w:ascii="Times New Roman" w:hAnsi="Times New Roman" w:cs="Times New Roman"/>
          <w:sz w:val="24"/>
          <w:szCs w:val="24"/>
        </w:rPr>
        <w:t xml:space="preserve"> estes sujeitos associam conceitos durante a resolução de tarefas, diferenças significativas surgem. Os alunos investigados parecerem saber aplicar conceitos de uma forma pontual e organizada</w:t>
      </w:r>
      <w:r w:rsidR="00A3351B">
        <w:rPr>
          <w:rFonts w:ascii="Times New Roman" w:hAnsi="Times New Roman" w:cs="Times New Roman"/>
          <w:sz w:val="24"/>
          <w:szCs w:val="24"/>
        </w:rPr>
        <w:t>, porém,</w:t>
      </w:r>
      <w:r>
        <w:rPr>
          <w:rFonts w:ascii="Times New Roman" w:hAnsi="Times New Roman" w:cs="Times New Roman"/>
          <w:sz w:val="24"/>
          <w:szCs w:val="24"/>
        </w:rPr>
        <w:t xml:space="preserve"> pouco coerente entre si. Além disso, parecem agir conforme o </w:t>
      </w:r>
      <w:r w:rsidRPr="0093209B">
        <w:rPr>
          <w:rFonts w:ascii="Times New Roman" w:hAnsi="Times New Roman" w:cs="Times New Roman"/>
          <w:i/>
          <w:iCs/>
          <w:sz w:val="24"/>
          <w:szCs w:val="24"/>
        </w:rPr>
        <w:t>esquema de ação estrutural</w:t>
      </w:r>
      <w:r>
        <w:rPr>
          <w:rFonts w:ascii="Times New Roman" w:hAnsi="Times New Roman" w:cs="Times New Roman"/>
          <w:sz w:val="24"/>
          <w:szCs w:val="24"/>
        </w:rPr>
        <w:t xml:space="preserve"> que, fundamentalmente, tange o campo conceitual </w:t>
      </w:r>
      <w:r w:rsidRPr="0093209B">
        <w:rPr>
          <w:rFonts w:ascii="Times New Roman" w:hAnsi="Times New Roman" w:cs="Times New Roman"/>
          <w:i/>
          <w:iCs/>
          <w:sz w:val="24"/>
          <w:szCs w:val="24"/>
        </w:rPr>
        <w:t>molecular-estrutural</w:t>
      </w:r>
      <w:r>
        <w:rPr>
          <w:rFonts w:ascii="Times New Roman" w:hAnsi="Times New Roman" w:cs="Times New Roman"/>
          <w:sz w:val="24"/>
          <w:szCs w:val="24"/>
        </w:rPr>
        <w:t xml:space="preserve">. Situação diferente foi encontra nos docentes D1 e D2: enquanto </w:t>
      </w:r>
      <w:r>
        <w:rPr>
          <w:rFonts w:ascii="Times New Roman" w:hAnsi="Times New Roman" w:cs="Times New Roman"/>
          <w:sz w:val="24"/>
          <w:szCs w:val="24"/>
        </w:rPr>
        <w:lastRenderedPageBreak/>
        <w:t>experientes foram capazes de estabelecer não só relações pertinentes, mas também de fazer uso de um esquema de ação mais abrangente, caracterizado por conexões do campo molecular-estrutural ao da termodinâmica tal como representa</w:t>
      </w:r>
      <w:r w:rsidR="00A3351B">
        <w:rPr>
          <w:rFonts w:ascii="Times New Roman" w:hAnsi="Times New Roman" w:cs="Times New Roman"/>
          <w:sz w:val="24"/>
          <w:szCs w:val="24"/>
        </w:rPr>
        <w:t>do</w:t>
      </w:r>
      <w:r>
        <w:rPr>
          <w:rFonts w:ascii="Times New Roman" w:hAnsi="Times New Roman" w:cs="Times New Roman"/>
          <w:sz w:val="24"/>
          <w:szCs w:val="24"/>
        </w:rPr>
        <w:t xml:space="preserve"> na Figura 3</w:t>
      </w:r>
      <w:r w:rsidR="00B36AA8">
        <w:rPr>
          <w:rFonts w:ascii="Times New Roman" w:hAnsi="Times New Roman" w:cs="Times New Roman"/>
          <w:sz w:val="24"/>
          <w:szCs w:val="24"/>
        </w:rPr>
        <w:t>8</w:t>
      </w:r>
      <w:r>
        <w:rPr>
          <w:rFonts w:ascii="Times New Roman" w:hAnsi="Times New Roman" w:cs="Times New Roman"/>
          <w:sz w:val="24"/>
          <w:szCs w:val="24"/>
        </w:rPr>
        <w:t>:</w:t>
      </w:r>
    </w:p>
    <w:p w:rsidR="00797A93" w:rsidRDefault="00797A93" w:rsidP="00A82D1A">
      <w:pPr>
        <w:spacing w:line="360" w:lineRule="auto"/>
        <w:jc w:val="center"/>
        <w:rPr>
          <w:rFonts w:ascii="Times New Roman" w:hAnsi="Times New Roman" w:cs="Times New Roman"/>
          <w:sz w:val="24"/>
          <w:szCs w:val="24"/>
        </w:rPr>
      </w:pPr>
      <w:r w:rsidRPr="00236AB7">
        <w:rPr>
          <w:rFonts w:ascii="Times New Roman" w:hAnsi="Times New Roman" w:cs="Times New Roman"/>
          <w:noProof/>
          <w:sz w:val="24"/>
          <w:szCs w:val="24"/>
          <w:lang w:eastAsia="pt-BR"/>
        </w:rPr>
        <w:drawing>
          <wp:inline distT="0" distB="0" distL="0" distR="0">
            <wp:extent cx="5053883" cy="3593990"/>
            <wp:effectExtent l="19050" t="0" r="0" b="0"/>
            <wp:docPr id="20" name="Imagem 25" descr="C:\Users\Magazine\Downloads\esquema-de-ação-energético-estrutu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azine\Downloads\esquema-de-ação-energético-estrutural (1).jpg"/>
                    <pic:cNvPicPr>
                      <a:picLocks noChangeAspect="1" noChangeArrowheads="1"/>
                    </pic:cNvPicPr>
                  </pic:nvPicPr>
                  <pic:blipFill>
                    <a:blip r:embed="rId69" cstate="print"/>
                    <a:srcRect/>
                    <a:stretch>
                      <a:fillRect/>
                    </a:stretch>
                  </pic:blipFill>
                  <pic:spPr bwMode="auto">
                    <a:xfrm>
                      <a:off x="0" y="0"/>
                      <a:ext cx="5053384" cy="3593635"/>
                    </a:xfrm>
                    <a:prstGeom prst="rect">
                      <a:avLst/>
                    </a:prstGeom>
                    <a:noFill/>
                    <a:ln w="9525">
                      <a:noFill/>
                      <a:miter lim="800000"/>
                      <a:headEnd/>
                      <a:tailEnd/>
                    </a:ln>
                  </pic:spPr>
                </pic:pic>
              </a:graphicData>
            </a:graphic>
          </wp:inline>
        </w:drawing>
      </w:r>
    </w:p>
    <w:p w:rsidR="00797A93" w:rsidRPr="004B7775" w:rsidRDefault="00797A93" w:rsidP="00A3351B">
      <w:pPr>
        <w:spacing w:line="24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Figura 3</w:t>
      </w:r>
      <w:r w:rsidR="00B36AA8">
        <w:rPr>
          <w:rFonts w:ascii="Times New Roman" w:hAnsi="Times New Roman" w:cs="Times New Roman"/>
          <w:b/>
          <w:noProof/>
          <w:sz w:val="24"/>
          <w:szCs w:val="24"/>
          <w:lang w:eastAsia="pt-BR"/>
        </w:rPr>
        <w:t>8</w:t>
      </w:r>
      <w:r w:rsidRPr="004B7775">
        <w:rPr>
          <w:rFonts w:ascii="Times New Roman" w:hAnsi="Times New Roman" w:cs="Times New Roman"/>
          <w:b/>
          <w:noProof/>
          <w:sz w:val="24"/>
          <w:szCs w:val="24"/>
          <w:lang w:eastAsia="pt-BR"/>
        </w:rPr>
        <w:t xml:space="preserve">: </w:t>
      </w:r>
      <w:r>
        <w:rPr>
          <w:rFonts w:ascii="Times New Roman" w:hAnsi="Times New Roman" w:cs="Times New Roman"/>
          <w:noProof/>
          <w:sz w:val="24"/>
          <w:szCs w:val="24"/>
          <w:lang w:eastAsia="pt-BR"/>
        </w:rPr>
        <w:t xml:space="preserve">Esquema de ação energético-estrutural, adaptado </w:t>
      </w:r>
      <w:r>
        <w:rPr>
          <w:rFonts w:ascii="Times New Roman" w:hAnsi="Times New Roman" w:cs="Times New Roman"/>
          <w:sz w:val="24"/>
          <w:szCs w:val="24"/>
        </w:rPr>
        <w:t xml:space="preserve">da charge </w:t>
      </w:r>
      <w:r w:rsidRPr="00035609">
        <w:rPr>
          <w:rFonts w:ascii="Times New Roman" w:hAnsi="Times New Roman" w:cs="Times New Roman"/>
          <w:sz w:val="24"/>
          <w:szCs w:val="24"/>
        </w:rPr>
        <w:t xml:space="preserve">de </w:t>
      </w:r>
      <w:r w:rsidRPr="00035609">
        <w:rPr>
          <w:rFonts w:asciiTheme="majorBidi" w:hAnsiTheme="majorBidi" w:cstheme="majorBidi"/>
          <w:sz w:val="24"/>
          <w:szCs w:val="24"/>
          <w:shd w:val="clear" w:color="auto" w:fill="FFFFFF"/>
        </w:rPr>
        <w:t>Hugh MacLeod</w:t>
      </w:r>
      <w:r>
        <w:rPr>
          <w:rFonts w:asciiTheme="majorBidi" w:hAnsiTheme="majorBidi" w:cstheme="majorBidi"/>
          <w:sz w:val="24"/>
          <w:szCs w:val="24"/>
          <w:shd w:val="clear" w:color="auto" w:fill="FFFFFF"/>
        </w:rPr>
        <w:t>.</w:t>
      </w:r>
    </w:p>
    <w:p w:rsidR="00797A93" w:rsidRDefault="00797A93" w:rsidP="00797A9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Estas considerações permitem-nos retomar a questão da profissionalização. Advogamos em defesa que uma das competências necessárias à atuação do profissional químico, tendo em vista as tarefas previstas pela legislação outorgada pelo CFQ tange justamente não só ao domínio de conceitos químicos e ao uso adequado das operações do pensamento: diz respeito ao desenvolvimento de esquemas de ação mais complexos e caracterizados pela intersecção de diferentes Campos Conceituais, tal como propomos na Figura 37. Cabe lembrar, que na acepção de Gerárd Vergnaud, experiência não se vincula linearmente ao tempo cronológico de atuação de um indivíduo em uma área. Estaria atrelado ao fato deste possuir um repertório de esquemas de ação variado, repertório este desenvolvido a partir da vivência de situações diversificadas. Neste sentido, o tempo cronológico de titulação de um profissional não significaria necessariamente ser experiente em algo, mas poderia potencializar o desenvolvimento de competências desde que o indivíduo interagisse com situações que o levasse a desenvolver novos esquemas de ação, não obstante do concomitante entrelaçamento de </w:t>
      </w:r>
      <w:r>
        <w:rPr>
          <w:rFonts w:ascii="Times New Roman" w:hAnsi="Times New Roman" w:cs="Times New Roman"/>
          <w:sz w:val="24"/>
          <w:szCs w:val="24"/>
        </w:rPr>
        <w:lastRenderedPageBreak/>
        <w:t>Campos Conceituais distintos. Esta é a diferença entre os docentes e alunos investigados: os docentes, especialistas em síntese orgânica, foram capazes de fazer uso de um esquema de ação holístico, no qual as transformações químicas de compostos orgânicos foram justificadas com algum aporte da Físico-Quimica</w:t>
      </w:r>
      <w:r w:rsidR="00A3351B">
        <w:rPr>
          <w:rFonts w:ascii="Times New Roman" w:hAnsi="Times New Roman" w:cs="Times New Roman"/>
          <w:sz w:val="24"/>
          <w:szCs w:val="24"/>
        </w:rPr>
        <w:t xml:space="preserve"> denominado neste trabalho como </w:t>
      </w:r>
      <w:r w:rsidRPr="00A3351B">
        <w:rPr>
          <w:rFonts w:ascii="Times New Roman" w:hAnsi="Times New Roman" w:cs="Times New Roman"/>
          <w:i/>
          <w:sz w:val="24"/>
          <w:szCs w:val="24"/>
        </w:rPr>
        <w:t>esquema energético-estrutural</w:t>
      </w:r>
      <w:r>
        <w:rPr>
          <w:rFonts w:ascii="Times New Roman" w:hAnsi="Times New Roman" w:cs="Times New Roman"/>
          <w:sz w:val="24"/>
          <w:szCs w:val="24"/>
        </w:rPr>
        <w:t>.</w:t>
      </w:r>
    </w:p>
    <w:p w:rsidR="00797A93" w:rsidRDefault="007359DF" w:rsidP="00A3351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155385" cy="2501218"/>
            <wp:effectExtent l="1905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srcRect/>
                    <a:stretch>
                      <a:fillRect/>
                    </a:stretch>
                  </pic:blipFill>
                  <pic:spPr bwMode="auto">
                    <a:xfrm>
                      <a:off x="0" y="0"/>
                      <a:ext cx="4161461" cy="2504875"/>
                    </a:xfrm>
                    <a:prstGeom prst="rect">
                      <a:avLst/>
                    </a:prstGeom>
                    <a:noFill/>
                    <a:ln w="9525">
                      <a:noFill/>
                      <a:miter lim="800000"/>
                      <a:headEnd/>
                      <a:tailEnd/>
                    </a:ln>
                  </pic:spPr>
                </pic:pic>
              </a:graphicData>
            </a:graphic>
          </wp:inline>
        </w:drawing>
      </w:r>
    </w:p>
    <w:p w:rsidR="00797A93" w:rsidRDefault="00B50C3B" w:rsidP="00797A93">
      <w:pPr>
        <w:tabs>
          <w:tab w:val="left" w:pos="708"/>
          <w:tab w:val="left" w:pos="1791"/>
        </w:tabs>
        <w:spacing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Figura 3</w:t>
      </w:r>
      <w:r w:rsidR="00B36AA8">
        <w:rPr>
          <w:rFonts w:ascii="Times New Roman" w:hAnsi="Times New Roman" w:cs="Times New Roman"/>
          <w:b/>
          <w:noProof/>
          <w:sz w:val="24"/>
          <w:szCs w:val="24"/>
          <w:lang w:eastAsia="pt-BR"/>
        </w:rPr>
        <w:t>9</w:t>
      </w:r>
      <w:r w:rsidR="00797A93" w:rsidRPr="004B7775">
        <w:rPr>
          <w:rFonts w:ascii="Times New Roman" w:hAnsi="Times New Roman" w:cs="Times New Roman"/>
          <w:b/>
          <w:noProof/>
          <w:sz w:val="24"/>
          <w:szCs w:val="24"/>
          <w:lang w:eastAsia="pt-BR"/>
        </w:rPr>
        <w:t>:</w:t>
      </w:r>
      <w:r w:rsidR="00797A93">
        <w:rPr>
          <w:rFonts w:ascii="Times New Roman" w:hAnsi="Times New Roman" w:cs="Times New Roman"/>
          <w:b/>
          <w:noProof/>
          <w:sz w:val="24"/>
          <w:szCs w:val="24"/>
          <w:lang w:eastAsia="pt-BR"/>
        </w:rPr>
        <w:t xml:space="preserve"> </w:t>
      </w:r>
      <w:r w:rsidR="009E7593" w:rsidRPr="009E7593">
        <w:rPr>
          <w:rFonts w:ascii="Times New Roman" w:hAnsi="Times New Roman" w:cs="Times New Roman"/>
          <w:noProof/>
          <w:sz w:val="24"/>
          <w:szCs w:val="24"/>
          <w:lang w:eastAsia="pt-BR"/>
        </w:rPr>
        <w:t>E</w:t>
      </w:r>
      <w:r w:rsidR="00797A93" w:rsidRPr="009E7593">
        <w:rPr>
          <w:rFonts w:ascii="Times New Roman" w:hAnsi="Times New Roman" w:cs="Times New Roman"/>
          <w:noProof/>
          <w:sz w:val="24"/>
          <w:szCs w:val="24"/>
          <w:lang w:eastAsia="pt-BR"/>
        </w:rPr>
        <w:t xml:space="preserve">squemas de ação e </w:t>
      </w:r>
      <w:r w:rsidR="004D35B9">
        <w:rPr>
          <w:rFonts w:ascii="Times New Roman" w:hAnsi="Times New Roman" w:cs="Times New Roman"/>
          <w:noProof/>
          <w:sz w:val="24"/>
          <w:szCs w:val="24"/>
          <w:lang w:eastAsia="pt-BR"/>
        </w:rPr>
        <w:t>o desenvolvimento da</w:t>
      </w:r>
      <w:r w:rsidR="00797A93" w:rsidRPr="009E7593">
        <w:rPr>
          <w:rFonts w:ascii="Times New Roman" w:hAnsi="Times New Roman" w:cs="Times New Roman"/>
          <w:noProof/>
          <w:sz w:val="24"/>
          <w:szCs w:val="24"/>
          <w:lang w:eastAsia="pt-BR"/>
        </w:rPr>
        <w:t xml:space="preserve"> experiência.</w:t>
      </w:r>
    </w:p>
    <w:p w:rsidR="00797A93" w:rsidRDefault="00797A93" w:rsidP="00797A93">
      <w:pPr>
        <w:tabs>
          <w:tab w:val="left" w:pos="708"/>
          <w:tab w:val="left" w:pos="1791"/>
        </w:tabs>
        <w:spacing w:line="360" w:lineRule="auto"/>
        <w:jc w:val="both"/>
        <w:rPr>
          <w:rFonts w:ascii="Times New Roman" w:hAnsi="Times New Roman" w:cs="Times New Roman"/>
          <w:bCs/>
          <w:noProof/>
          <w:sz w:val="24"/>
          <w:szCs w:val="24"/>
          <w:lang w:eastAsia="pt-BR"/>
        </w:rPr>
      </w:pPr>
      <w:r>
        <w:rPr>
          <w:rFonts w:ascii="Times New Roman" w:hAnsi="Times New Roman" w:cs="Times New Roman"/>
          <w:bCs/>
          <w:noProof/>
          <w:sz w:val="24"/>
          <w:szCs w:val="24"/>
          <w:lang w:eastAsia="pt-BR"/>
        </w:rPr>
        <w:tab/>
      </w:r>
      <w:r w:rsidRPr="00560CA8">
        <w:rPr>
          <w:rFonts w:ascii="Times New Roman" w:hAnsi="Times New Roman" w:cs="Times New Roman"/>
          <w:bCs/>
          <w:noProof/>
          <w:sz w:val="24"/>
          <w:szCs w:val="24"/>
          <w:lang w:eastAsia="pt-BR"/>
        </w:rPr>
        <w:t>Finalmente</w:t>
      </w:r>
      <w:r>
        <w:rPr>
          <w:rFonts w:ascii="Times New Roman" w:hAnsi="Times New Roman" w:cs="Times New Roman"/>
          <w:bCs/>
          <w:noProof/>
          <w:sz w:val="24"/>
          <w:szCs w:val="24"/>
          <w:lang w:eastAsia="pt-BR"/>
        </w:rPr>
        <w:t>, ainda preliminar, os resultados oriundos da incursão em sala de aula via experimentação investigativa situada no contexto da Química Verde</w:t>
      </w:r>
      <w:r w:rsidR="00513D57">
        <w:rPr>
          <w:rFonts w:ascii="Times New Roman" w:hAnsi="Times New Roman" w:cs="Times New Roman"/>
          <w:bCs/>
          <w:noProof/>
          <w:sz w:val="24"/>
          <w:szCs w:val="24"/>
          <w:lang w:eastAsia="pt-BR"/>
        </w:rPr>
        <w:t>,</w:t>
      </w:r>
      <w:r>
        <w:rPr>
          <w:rFonts w:ascii="Times New Roman" w:hAnsi="Times New Roman" w:cs="Times New Roman"/>
          <w:bCs/>
          <w:noProof/>
          <w:sz w:val="24"/>
          <w:szCs w:val="24"/>
          <w:lang w:eastAsia="pt-BR"/>
        </w:rPr>
        <w:t xml:space="preserve"> sugerem que durante a formação profissional inicial, promover o entralaçamento de Campos Conceituais é algo complexo</w:t>
      </w:r>
      <w:r w:rsidR="00513D57">
        <w:rPr>
          <w:rFonts w:ascii="Times New Roman" w:hAnsi="Times New Roman" w:cs="Times New Roman"/>
          <w:bCs/>
          <w:noProof/>
          <w:sz w:val="24"/>
          <w:szCs w:val="24"/>
          <w:lang w:eastAsia="pt-BR"/>
        </w:rPr>
        <w:t xml:space="preserve"> e</w:t>
      </w:r>
      <w:r>
        <w:rPr>
          <w:rFonts w:ascii="Times New Roman" w:hAnsi="Times New Roman" w:cs="Times New Roman"/>
          <w:bCs/>
          <w:noProof/>
          <w:sz w:val="24"/>
          <w:szCs w:val="24"/>
          <w:lang w:eastAsia="pt-BR"/>
        </w:rPr>
        <w:t xml:space="preserve"> não acontece esponteneamente somente porque um dado curso ou tarefa é contextualizada e poderia levar à incursões nos domínios de origem segundo De Jong, por exemplo. Contudo, apontam para uma nova frente de pesquisa que versaria justamente sobre o desafio de quais ações em sala de aula promoveriam o entrelaçamento de Campos Conceituais e, consequentemente, ao desenvolvimento de competências profissionais na gradução.</w:t>
      </w:r>
    </w:p>
    <w:p w:rsidR="00513D57" w:rsidRDefault="00513D57" w:rsidP="00797A93">
      <w:pPr>
        <w:tabs>
          <w:tab w:val="left" w:pos="708"/>
          <w:tab w:val="left" w:pos="1791"/>
        </w:tabs>
        <w:spacing w:line="360" w:lineRule="auto"/>
        <w:jc w:val="both"/>
        <w:rPr>
          <w:rFonts w:ascii="Times New Roman" w:hAnsi="Times New Roman" w:cs="Times New Roman"/>
          <w:bCs/>
          <w:noProof/>
          <w:sz w:val="24"/>
          <w:szCs w:val="24"/>
          <w:lang w:eastAsia="pt-BR"/>
        </w:rPr>
      </w:pPr>
    </w:p>
    <w:p w:rsidR="00513D57" w:rsidRDefault="00513D57" w:rsidP="00797A93">
      <w:pPr>
        <w:tabs>
          <w:tab w:val="left" w:pos="708"/>
          <w:tab w:val="left" w:pos="1791"/>
        </w:tabs>
        <w:spacing w:line="360" w:lineRule="auto"/>
        <w:jc w:val="both"/>
        <w:rPr>
          <w:rFonts w:ascii="Times New Roman" w:hAnsi="Times New Roman" w:cs="Times New Roman"/>
          <w:bCs/>
          <w:noProof/>
          <w:sz w:val="24"/>
          <w:szCs w:val="24"/>
          <w:lang w:eastAsia="pt-BR"/>
        </w:rPr>
      </w:pPr>
    </w:p>
    <w:p w:rsidR="00513D57" w:rsidRPr="00560CA8" w:rsidRDefault="00513D57" w:rsidP="00797A93">
      <w:pPr>
        <w:tabs>
          <w:tab w:val="left" w:pos="708"/>
          <w:tab w:val="left" w:pos="1791"/>
        </w:tabs>
        <w:spacing w:line="360" w:lineRule="auto"/>
        <w:jc w:val="both"/>
        <w:rPr>
          <w:rFonts w:ascii="Times New Roman" w:hAnsi="Times New Roman" w:cs="Times New Roman"/>
          <w:bCs/>
          <w:sz w:val="24"/>
          <w:szCs w:val="24"/>
        </w:rPr>
      </w:pPr>
    </w:p>
    <w:p w:rsidR="00505361" w:rsidRPr="002C0E5D" w:rsidRDefault="00A755F4" w:rsidP="002C0E5D">
      <w:pPr>
        <w:pStyle w:val="Ttulo2"/>
        <w:jc w:val="both"/>
        <w:rPr>
          <w:sz w:val="32"/>
          <w:szCs w:val="32"/>
          <w:lang w:val="pt-BR"/>
        </w:rPr>
      </w:pPr>
      <w:bookmarkStart w:id="17" w:name="_Toc382339535"/>
      <w:r>
        <w:rPr>
          <w:sz w:val="32"/>
          <w:szCs w:val="32"/>
          <w:lang w:val="pt-BR"/>
        </w:rPr>
        <w:lastRenderedPageBreak/>
        <w:t>V.</w:t>
      </w:r>
      <w:r>
        <w:rPr>
          <w:sz w:val="32"/>
          <w:szCs w:val="32"/>
          <w:lang w:val="pt-BR"/>
        </w:rPr>
        <w:tab/>
        <w:t>REFERÊNCIAS</w:t>
      </w:r>
      <w:bookmarkEnd w:id="17"/>
      <w:r w:rsidR="00505361" w:rsidRPr="002C0E5D">
        <w:rPr>
          <w:sz w:val="32"/>
          <w:szCs w:val="32"/>
          <w:lang w:val="pt-BR"/>
        </w:rPr>
        <w:t xml:space="preserve"> </w:t>
      </w:r>
    </w:p>
    <w:p w:rsidR="00A4577C" w:rsidRPr="00A4577C" w:rsidRDefault="0041782E" w:rsidP="00B50C3B">
      <w:pPr>
        <w:pStyle w:val="Textoartigo"/>
        <w:rPr>
          <w:lang w:val="en-US"/>
        </w:rPr>
      </w:pPr>
      <w:r>
        <w:t>ALMEIDA, E.C.S.</w:t>
      </w:r>
      <w:r w:rsidR="00A4577C" w:rsidRPr="00A4577C">
        <w:t>.</w:t>
      </w:r>
      <w:r w:rsidR="00A4577C">
        <w:t>;</w:t>
      </w:r>
      <w:r w:rsidR="00A4577C" w:rsidRPr="00A4577C">
        <w:t xml:space="preserve"> Contextualização no ensino de Química: Motivando alunos do ensino médio</w:t>
      </w:r>
      <w:r w:rsidR="00A4577C" w:rsidRPr="00A4577C">
        <w:rPr>
          <w:i/>
        </w:rPr>
        <w:t xml:space="preserve">. </w:t>
      </w:r>
      <w:r w:rsidR="00A4577C" w:rsidRPr="00A4577C">
        <w:rPr>
          <w:i/>
          <w:lang w:val="en-US"/>
        </w:rPr>
        <w:t>In: X ENEX, 2008</w:t>
      </w:r>
      <w:r w:rsidR="00A4577C" w:rsidRPr="00A4577C">
        <w:rPr>
          <w:lang w:val="en-US"/>
        </w:rPr>
        <w:t>, João Pessoa. X ENEX, 2008.</w:t>
      </w:r>
    </w:p>
    <w:p w:rsidR="00505361" w:rsidRPr="00505361" w:rsidRDefault="00505361" w:rsidP="00505361">
      <w:pPr>
        <w:spacing w:line="240" w:lineRule="auto"/>
        <w:jc w:val="both"/>
        <w:rPr>
          <w:rFonts w:ascii="Times New Roman" w:hAnsi="Times New Roman" w:cs="Times New Roman"/>
          <w:sz w:val="24"/>
          <w:szCs w:val="24"/>
          <w:shd w:val="clear" w:color="auto" w:fill="FFFFFF"/>
          <w:lang w:val="en-US"/>
        </w:rPr>
      </w:pPr>
      <w:r w:rsidRPr="00505361">
        <w:rPr>
          <w:rFonts w:ascii="Times New Roman" w:hAnsi="Times New Roman" w:cs="Times New Roman"/>
          <w:sz w:val="24"/>
          <w:szCs w:val="24"/>
          <w:shd w:val="clear" w:color="auto" w:fill="FFFFFF"/>
          <w:lang w:val="en-US"/>
        </w:rPr>
        <w:t>ANASTAS, P. T.; Warner, J.;</w:t>
      </w:r>
      <w:r w:rsidRPr="00505361">
        <w:rPr>
          <w:rStyle w:val="apple-converted-space"/>
          <w:rFonts w:ascii="Times New Roman" w:hAnsi="Times New Roman" w:cs="Times New Roman"/>
          <w:sz w:val="24"/>
          <w:szCs w:val="24"/>
          <w:shd w:val="clear" w:color="auto" w:fill="FFFFFF"/>
          <w:lang w:val="en-US"/>
        </w:rPr>
        <w:t> </w:t>
      </w:r>
      <w:r w:rsidRPr="00505361">
        <w:rPr>
          <w:rFonts w:ascii="Times New Roman" w:hAnsi="Times New Roman" w:cs="Times New Roman"/>
          <w:i/>
          <w:iCs/>
          <w:sz w:val="24"/>
          <w:szCs w:val="24"/>
          <w:shd w:val="clear" w:color="auto" w:fill="FFFFFF"/>
          <w:lang w:val="en-US"/>
        </w:rPr>
        <w:t>Green Chemistry: Theory and Practice</w:t>
      </w:r>
      <w:r w:rsidRPr="00505361">
        <w:rPr>
          <w:rFonts w:ascii="Times New Roman" w:hAnsi="Times New Roman" w:cs="Times New Roman"/>
          <w:sz w:val="24"/>
          <w:szCs w:val="24"/>
          <w:shd w:val="clear" w:color="auto" w:fill="FFFFFF"/>
          <w:lang w:val="en-US"/>
        </w:rPr>
        <w:t>, Oxford University Press: Oxford, 1998.</w:t>
      </w:r>
    </w:p>
    <w:p w:rsidR="00505361" w:rsidRPr="00505361" w:rsidRDefault="00505361" w:rsidP="00505361">
      <w:pPr>
        <w:spacing w:line="240" w:lineRule="auto"/>
        <w:jc w:val="both"/>
        <w:rPr>
          <w:rFonts w:ascii="Times New Roman" w:hAnsi="Times New Roman" w:cs="Times New Roman"/>
          <w:sz w:val="24"/>
          <w:szCs w:val="24"/>
          <w:shd w:val="clear" w:color="auto" w:fill="FFFFFF"/>
          <w:lang w:val="en-US"/>
        </w:rPr>
      </w:pPr>
      <w:r w:rsidRPr="00505361">
        <w:rPr>
          <w:rFonts w:ascii="Times New Roman" w:hAnsi="Times New Roman" w:cs="Times New Roman"/>
          <w:sz w:val="24"/>
          <w:szCs w:val="24"/>
          <w:shd w:val="clear" w:color="auto" w:fill="FFFFFF"/>
          <w:lang w:val="en-US"/>
        </w:rPr>
        <w:t>DRIVER, R.; NEWTON, P.</w:t>
      </w:r>
      <w:r w:rsidRPr="00505361">
        <w:rPr>
          <w:rStyle w:val="apple-converted-space"/>
          <w:rFonts w:ascii="Times New Roman" w:hAnsi="Times New Roman" w:cs="Times New Roman"/>
          <w:sz w:val="24"/>
          <w:szCs w:val="24"/>
          <w:shd w:val="clear" w:color="auto" w:fill="FFFFFF"/>
          <w:lang w:val="en-US"/>
        </w:rPr>
        <w:t> </w:t>
      </w:r>
      <w:r w:rsidRPr="00505361">
        <w:rPr>
          <w:rFonts w:ascii="Times New Roman" w:hAnsi="Times New Roman" w:cs="Times New Roman"/>
          <w:iCs/>
          <w:sz w:val="24"/>
          <w:szCs w:val="24"/>
          <w:shd w:val="clear" w:color="auto" w:fill="FFFFFF"/>
          <w:lang w:val="en-US"/>
        </w:rPr>
        <w:t>Establishing the norms of scientific argumentation in classrooms</w:t>
      </w:r>
      <w:r w:rsidRPr="00505361">
        <w:rPr>
          <w:rFonts w:ascii="Times New Roman" w:hAnsi="Times New Roman" w:cs="Times New Roman"/>
          <w:b/>
          <w:bCs/>
          <w:sz w:val="24"/>
          <w:szCs w:val="24"/>
          <w:shd w:val="clear" w:color="auto" w:fill="FFFFFF"/>
          <w:lang w:val="en-US"/>
        </w:rPr>
        <w:t xml:space="preserve">. </w:t>
      </w:r>
      <w:r w:rsidRPr="00505361">
        <w:rPr>
          <w:rFonts w:ascii="Times New Roman" w:hAnsi="Times New Roman" w:cs="Times New Roman"/>
          <w:i/>
          <w:sz w:val="24"/>
          <w:szCs w:val="24"/>
          <w:shd w:val="clear" w:color="auto" w:fill="FFFFFF"/>
          <w:lang w:val="en-US"/>
        </w:rPr>
        <w:t>In: ESERA Conference, 1997</w:t>
      </w:r>
      <w:r w:rsidRPr="00505361">
        <w:rPr>
          <w:rFonts w:ascii="Times New Roman" w:hAnsi="Times New Roman" w:cs="Times New Roman"/>
          <w:sz w:val="24"/>
          <w:szCs w:val="24"/>
          <w:shd w:val="clear" w:color="auto" w:fill="FFFFFF"/>
          <w:lang w:val="en-US"/>
        </w:rPr>
        <w:t>. Rome. Paper. Rome, 1997.</w:t>
      </w:r>
    </w:p>
    <w:p w:rsidR="00505361" w:rsidRDefault="00505361" w:rsidP="00505361">
      <w:pPr>
        <w:spacing w:line="240" w:lineRule="auto"/>
        <w:jc w:val="both"/>
        <w:rPr>
          <w:rFonts w:ascii="Times New Roman" w:hAnsi="Times New Roman" w:cs="Times New Roman"/>
          <w:sz w:val="24"/>
          <w:szCs w:val="24"/>
        </w:rPr>
      </w:pPr>
      <w:r w:rsidRPr="00505361">
        <w:rPr>
          <w:rFonts w:ascii="Times New Roman" w:hAnsi="Times New Roman" w:cs="Times New Roman"/>
          <w:sz w:val="24"/>
          <w:szCs w:val="24"/>
          <w:lang w:val="en-US"/>
        </w:rPr>
        <w:t xml:space="preserve">BAKER, R. W.; GEORGE, A.V.; HARDING, M. M., Models and Molecules – A Workshop on Stereoisomers. </w:t>
      </w:r>
      <w:r w:rsidRPr="00505361">
        <w:rPr>
          <w:rFonts w:ascii="Times New Roman" w:hAnsi="Times New Roman" w:cs="Times New Roman"/>
          <w:i/>
          <w:sz w:val="24"/>
          <w:szCs w:val="24"/>
        </w:rPr>
        <w:t>J. Chem. Educ</w:t>
      </w:r>
      <w:r w:rsidRPr="00505361">
        <w:rPr>
          <w:rFonts w:ascii="Times New Roman" w:hAnsi="Times New Roman" w:cs="Times New Roman"/>
          <w:sz w:val="24"/>
          <w:szCs w:val="24"/>
        </w:rPr>
        <w:t>. v. 75 (7), p. 853-855, 1998.</w:t>
      </w:r>
    </w:p>
    <w:p w:rsidR="00505361" w:rsidRPr="00505361" w:rsidRDefault="00505361" w:rsidP="00505361">
      <w:pPr>
        <w:spacing w:line="240" w:lineRule="auto"/>
        <w:jc w:val="both"/>
        <w:rPr>
          <w:rFonts w:ascii="Times New Roman" w:hAnsi="Times New Roman" w:cs="Times New Roman"/>
          <w:sz w:val="24"/>
          <w:szCs w:val="24"/>
        </w:rPr>
      </w:pPr>
      <w:r w:rsidRPr="00505361">
        <w:rPr>
          <w:rFonts w:ascii="Times New Roman" w:hAnsi="Times New Roman" w:cs="Times New Roman"/>
          <w:sz w:val="24"/>
          <w:szCs w:val="24"/>
        </w:rPr>
        <w:t>BRASIL, Conselho Federal de Química. Resolução nº 36, de 1974</w:t>
      </w:r>
      <w:r w:rsidRPr="00505361">
        <w:rPr>
          <w:rFonts w:ascii="Times New Roman" w:hAnsi="Times New Roman" w:cs="Times New Roman"/>
          <w:i/>
          <w:sz w:val="24"/>
          <w:szCs w:val="24"/>
        </w:rPr>
        <w:t>.</w:t>
      </w:r>
      <w:r w:rsidRPr="00505361">
        <w:rPr>
          <w:rFonts w:ascii="Times New Roman" w:hAnsi="Times New Roman" w:cs="Times New Roman"/>
          <w:sz w:val="24"/>
          <w:szCs w:val="24"/>
        </w:rPr>
        <w:t xml:space="preserve"> </w:t>
      </w:r>
      <w:r w:rsidRPr="00505361">
        <w:rPr>
          <w:rFonts w:ascii="Times New Roman" w:hAnsi="Times New Roman" w:cs="Times New Roman"/>
          <w:iCs/>
          <w:sz w:val="24"/>
          <w:szCs w:val="24"/>
          <w:shd w:val="clear" w:color="auto" w:fill="FFFFFF"/>
        </w:rPr>
        <w:t>Dá atribuições aos profissionais da Química e estabelece critérios para concessão das mesmas, em substituição à Resolução Normativa</w:t>
      </w:r>
      <w:r w:rsidRPr="00505361">
        <w:rPr>
          <w:rStyle w:val="apple-converted-space"/>
          <w:rFonts w:ascii="Times New Roman" w:hAnsi="Times New Roman" w:cs="Times New Roman"/>
          <w:iCs/>
          <w:sz w:val="24"/>
          <w:szCs w:val="24"/>
          <w:shd w:val="clear" w:color="auto" w:fill="FFFFFF"/>
        </w:rPr>
        <w:t> </w:t>
      </w:r>
      <w:r w:rsidRPr="00505361">
        <w:rPr>
          <w:rStyle w:val="spelle"/>
          <w:rFonts w:ascii="Times New Roman" w:hAnsi="Times New Roman" w:cs="Times New Roman"/>
          <w:iCs/>
          <w:sz w:val="24"/>
          <w:szCs w:val="24"/>
          <w:shd w:val="clear" w:color="auto" w:fill="FFFFFF"/>
        </w:rPr>
        <w:t>nº</w:t>
      </w:r>
      <w:r w:rsidRPr="00505361">
        <w:rPr>
          <w:rStyle w:val="apple-converted-space"/>
          <w:rFonts w:ascii="Times New Roman" w:hAnsi="Times New Roman" w:cs="Times New Roman"/>
          <w:iCs/>
          <w:sz w:val="24"/>
          <w:szCs w:val="24"/>
          <w:shd w:val="clear" w:color="auto" w:fill="FFFFFF"/>
        </w:rPr>
        <w:t> </w:t>
      </w:r>
      <w:r w:rsidRPr="00505361">
        <w:rPr>
          <w:rFonts w:ascii="Times New Roman" w:hAnsi="Times New Roman" w:cs="Times New Roman"/>
          <w:iCs/>
          <w:sz w:val="24"/>
          <w:szCs w:val="24"/>
          <w:shd w:val="clear" w:color="auto" w:fill="FFFFFF"/>
        </w:rPr>
        <w:t xml:space="preserve">26. </w:t>
      </w:r>
      <w:r w:rsidRPr="00505361">
        <w:rPr>
          <w:rFonts w:ascii="Times New Roman" w:hAnsi="Times New Roman" w:cs="Times New Roman"/>
          <w:i/>
          <w:iCs/>
          <w:sz w:val="24"/>
          <w:szCs w:val="24"/>
          <w:shd w:val="clear" w:color="auto" w:fill="FFFFFF"/>
        </w:rPr>
        <w:t>Conselho Federal de Química.</w:t>
      </w:r>
      <w:r w:rsidRPr="00505361">
        <w:rPr>
          <w:rFonts w:ascii="Times New Roman" w:hAnsi="Times New Roman" w:cs="Times New Roman"/>
          <w:i/>
          <w:sz w:val="24"/>
          <w:szCs w:val="24"/>
        </w:rPr>
        <w:t xml:space="preserve"> Lei nº 2.800</w:t>
      </w:r>
      <w:r w:rsidRPr="00505361">
        <w:rPr>
          <w:rFonts w:ascii="Times New Roman" w:hAnsi="Times New Roman" w:cs="Times New Roman"/>
          <w:sz w:val="24"/>
          <w:szCs w:val="24"/>
        </w:rPr>
        <w:t>, Brasília-DF, junho, 1974.</w:t>
      </w:r>
    </w:p>
    <w:p w:rsidR="00505361" w:rsidRDefault="00505361" w:rsidP="00505361">
      <w:pPr>
        <w:spacing w:line="240" w:lineRule="auto"/>
        <w:jc w:val="both"/>
        <w:rPr>
          <w:rFonts w:ascii="Times New Roman" w:hAnsi="Times New Roman" w:cs="Times New Roman"/>
          <w:sz w:val="24"/>
          <w:szCs w:val="24"/>
          <w:lang w:val="en-US"/>
        </w:rPr>
      </w:pPr>
      <w:r w:rsidRPr="00505361">
        <w:rPr>
          <w:rFonts w:ascii="Times New Roman" w:hAnsi="Times New Roman" w:cs="Times New Roman"/>
          <w:sz w:val="24"/>
          <w:szCs w:val="24"/>
        </w:rPr>
        <w:t xml:space="preserve">BERNSTEIN, B. A pedagogização do conhecimento: estudos sobre recontextualização. </w:t>
      </w:r>
      <w:r w:rsidRPr="00505361">
        <w:rPr>
          <w:rFonts w:ascii="Times New Roman" w:hAnsi="Times New Roman" w:cs="Times New Roman"/>
          <w:i/>
          <w:sz w:val="24"/>
          <w:szCs w:val="24"/>
          <w:lang w:val="en-US"/>
        </w:rPr>
        <w:t>Cadernos de Pesquisa</w:t>
      </w:r>
      <w:r w:rsidRPr="00505361">
        <w:rPr>
          <w:rFonts w:ascii="Times New Roman" w:hAnsi="Times New Roman" w:cs="Times New Roman"/>
          <w:sz w:val="24"/>
          <w:szCs w:val="24"/>
          <w:lang w:val="en-US"/>
        </w:rPr>
        <w:t>, n. 120, p. 75-110, novembro, 2003.</w:t>
      </w:r>
    </w:p>
    <w:p w:rsidR="00505361" w:rsidRPr="00505361" w:rsidRDefault="00505361" w:rsidP="00505361">
      <w:pPr>
        <w:spacing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lang w:val="en-US"/>
        </w:rPr>
        <w:t xml:space="preserve">BODNER, G. M.; GUAY, R. B. The purdue visualization of rotations test. </w:t>
      </w:r>
      <w:r w:rsidRPr="00505361">
        <w:rPr>
          <w:rFonts w:ascii="Times New Roman" w:eastAsiaTheme="minorHAnsi" w:hAnsi="Times New Roman" w:cs="Times New Roman"/>
          <w:i/>
          <w:iCs/>
          <w:sz w:val="24"/>
          <w:szCs w:val="24"/>
          <w:lang w:val="en-US"/>
        </w:rPr>
        <w:t>The Chemical Educator</w:t>
      </w:r>
      <w:r w:rsidRPr="00505361">
        <w:rPr>
          <w:rFonts w:ascii="Times New Roman" w:eastAsiaTheme="minorHAnsi" w:hAnsi="Times New Roman" w:cs="Times New Roman"/>
          <w:sz w:val="24"/>
          <w:szCs w:val="24"/>
          <w:lang w:val="en-US"/>
        </w:rPr>
        <w:t>, v. 2, n. 4, p. 1–16, 1997.</w:t>
      </w:r>
    </w:p>
    <w:p w:rsidR="00505361" w:rsidRDefault="00505361" w:rsidP="00505361">
      <w:pPr>
        <w:spacing w:line="240" w:lineRule="auto"/>
        <w:jc w:val="both"/>
        <w:rPr>
          <w:rFonts w:ascii="Times New Roman" w:hAnsi="Times New Roman" w:cs="Times New Roman"/>
          <w:sz w:val="24"/>
          <w:szCs w:val="24"/>
          <w:lang w:val="en-US"/>
        </w:rPr>
      </w:pPr>
      <w:r w:rsidRPr="00505361">
        <w:rPr>
          <w:rFonts w:ascii="Times New Roman" w:hAnsi="Times New Roman" w:cs="Times New Roman"/>
          <w:sz w:val="24"/>
          <w:szCs w:val="24"/>
          <w:lang w:val="en-US"/>
        </w:rPr>
        <w:t xml:space="preserve">BRONCKART, J.-P. De l’activité collective à l’action et à la pensée individuelles. In: MERRI, M. (Ed.). </w:t>
      </w:r>
      <w:r w:rsidRPr="00505361">
        <w:rPr>
          <w:rFonts w:ascii="Times New Roman" w:hAnsi="Times New Roman" w:cs="Times New Roman"/>
          <w:i/>
          <w:iCs/>
          <w:sz w:val="24"/>
          <w:szCs w:val="24"/>
          <w:lang w:val="en-US"/>
        </w:rPr>
        <w:t>Activité humaine et conceptualisation</w:t>
      </w:r>
      <w:r w:rsidRPr="00505361">
        <w:rPr>
          <w:rFonts w:ascii="Times New Roman" w:hAnsi="Times New Roman" w:cs="Times New Roman"/>
          <w:sz w:val="24"/>
          <w:szCs w:val="24"/>
          <w:lang w:val="en-US"/>
        </w:rPr>
        <w:t xml:space="preserve"> - Questions à Gérard Vergnaud. Toulouse: Presses Universitaires du Mirail, p. 121–141,  2007.</w:t>
      </w:r>
    </w:p>
    <w:p w:rsidR="00505361" w:rsidRDefault="00505361" w:rsidP="00505361">
      <w:pPr>
        <w:spacing w:line="240" w:lineRule="auto"/>
        <w:jc w:val="both"/>
        <w:rPr>
          <w:rFonts w:ascii="Times New Roman" w:hAnsi="Times New Roman" w:cs="Times New Roman"/>
          <w:sz w:val="24"/>
          <w:szCs w:val="24"/>
        </w:rPr>
      </w:pPr>
      <w:r w:rsidRPr="00505361">
        <w:rPr>
          <w:rFonts w:ascii="Times New Roman" w:hAnsi="Times New Roman" w:cs="Times New Roman"/>
          <w:sz w:val="24"/>
          <w:szCs w:val="24"/>
          <w:lang w:val="en-US"/>
        </w:rPr>
        <w:t xml:space="preserve">BELL, P.; LINN, M. Scientific arguments as learning artifacts: designing for learning from the web with KIE. </w:t>
      </w:r>
      <w:r w:rsidRPr="00505361">
        <w:rPr>
          <w:rFonts w:ascii="Times New Roman" w:hAnsi="Times New Roman" w:cs="Times New Roman"/>
          <w:bCs/>
          <w:i/>
          <w:sz w:val="24"/>
          <w:szCs w:val="24"/>
        </w:rPr>
        <w:t>International Journal of Science Education</w:t>
      </w:r>
      <w:r w:rsidRPr="00505361">
        <w:rPr>
          <w:rFonts w:ascii="Times New Roman" w:hAnsi="Times New Roman" w:cs="Times New Roman"/>
          <w:bCs/>
          <w:sz w:val="24"/>
          <w:szCs w:val="24"/>
        </w:rPr>
        <w:t xml:space="preserve">, </w:t>
      </w:r>
      <w:r w:rsidRPr="00505361">
        <w:rPr>
          <w:rFonts w:ascii="Times New Roman" w:hAnsi="Times New Roman" w:cs="Times New Roman"/>
          <w:sz w:val="24"/>
          <w:szCs w:val="24"/>
        </w:rPr>
        <w:t>v.22, n.8, p.797-817, 2002.</w:t>
      </w:r>
    </w:p>
    <w:p w:rsidR="00505361" w:rsidRDefault="00505361" w:rsidP="00505361">
      <w:pPr>
        <w:spacing w:line="240" w:lineRule="auto"/>
        <w:jc w:val="both"/>
        <w:rPr>
          <w:rFonts w:ascii="Times New Roman" w:eastAsiaTheme="minorHAnsi" w:hAnsi="Times New Roman" w:cs="Times New Roman"/>
          <w:sz w:val="24"/>
          <w:szCs w:val="24"/>
        </w:rPr>
      </w:pPr>
      <w:r w:rsidRPr="00505361">
        <w:rPr>
          <w:rFonts w:ascii="Times New Roman" w:eastAsiaTheme="minorHAnsi" w:hAnsi="Times New Roman" w:cs="Times New Roman"/>
          <w:sz w:val="24"/>
          <w:szCs w:val="24"/>
        </w:rPr>
        <w:t xml:space="preserve">CAPECCHI, M.C.V.M; CARVALHO, A.M.P. Argumentação em uma aula de conhecimento físico com crianças na faixa de oito a dez anos. </w:t>
      </w:r>
      <w:r w:rsidRPr="00505361">
        <w:rPr>
          <w:rFonts w:ascii="Times New Roman" w:eastAsiaTheme="minorHAnsi" w:hAnsi="Times New Roman" w:cs="Times New Roman"/>
          <w:i/>
          <w:iCs/>
          <w:sz w:val="24"/>
          <w:szCs w:val="24"/>
        </w:rPr>
        <w:t>Investigações em Ensino de Ciências</w:t>
      </w:r>
      <w:r w:rsidRPr="00505361">
        <w:rPr>
          <w:rFonts w:ascii="Times New Roman" w:eastAsiaTheme="minorHAnsi" w:hAnsi="Times New Roman" w:cs="Times New Roman"/>
          <w:sz w:val="24"/>
          <w:szCs w:val="24"/>
        </w:rPr>
        <w:t>, 5 (3), p. 171-189, 2002.</w:t>
      </w:r>
    </w:p>
    <w:p w:rsidR="00505361" w:rsidRDefault="00505361" w:rsidP="00505361">
      <w:pPr>
        <w:spacing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rPr>
        <w:t xml:space="preserve">COSTA, A. Desenvolver a capacidade de argumentação dos estudantes: um objetivo pedagógico fundamental. </w:t>
      </w:r>
      <w:r w:rsidRPr="00505361">
        <w:rPr>
          <w:rFonts w:ascii="Times New Roman" w:eastAsiaTheme="minorHAnsi" w:hAnsi="Times New Roman" w:cs="Times New Roman"/>
          <w:i/>
          <w:sz w:val="24"/>
          <w:szCs w:val="24"/>
          <w:lang w:val="en-US"/>
        </w:rPr>
        <w:t>Revista Iberoamericana de Educación</w:t>
      </w:r>
      <w:r w:rsidRPr="00505361">
        <w:rPr>
          <w:rFonts w:ascii="Times New Roman" w:eastAsiaTheme="minorHAnsi" w:hAnsi="Times New Roman" w:cs="Times New Roman"/>
          <w:sz w:val="24"/>
          <w:szCs w:val="24"/>
          <w:lang w:val="en-US"/>
        </w:rPr>
        <w:t>, 46(5), 2008.</w:t>
      </w:r>
    </w:p>
    <w:p w:rsidR="00505361" w:rsidRPr="00505361" w:rsidRDefault="00505361" w:rsidP="00505361">
      <w:pPr>
        <w:spacing w:line="240" w:lineRule="auto"/>
        <w:jc w:val="both"/>
        <w:rPr>
          <w:rFonts w:ascii="Times New Roman" w:hAnsi="Times New Roman" w:cs="Times New Roman"/>
          <w:sz w:val="24"/>
          <w:szCs w:val="24"/>
          <w:lang w:val="en-US"/>
        </w:rPr>
      </w:pPr>
      <w:r w:rsidRPr="00E3598D">
        <w:rPr>
          <w:rFonts w:ascii="Times New Roman" w:hAnsi="Times New Roman" w:cs="Times New Roman"/>
          <w:sz w:val="24"/>
          <w:szCs w:val="24"/>
          <w:lang w:val="en-US"/>
        </w:rPr>
        <w:t xml:space="preserve">DE JONG, ONNO. Context-based Chemical Education: How to Improve it?. </w:t>
      </w:r>
      <w:r w:rsidRPr="00505361">
        <w:rPr>
          <w:rFonts w:ascii="Times New Roman" w:hAnsi="Times New Roman" w:cs="Times New Roman"/>
          <w:i/>
          <w:sz w:val="24"/>
          <w:szCs w:val="24"/>
          <w:lang w:val="en-US"/>
        </w:rPr>
        <w:t>Chemical Education International,</w:t>
      </w:r>
      <w:r w:rsidRPr="00505361">
        <w:rPr>
          <w:rFonts w:ascii="Times New Roman" w:hAnsi="Times New Roman" w:cs="Times New Roman"/>
          <w:sz w:val="24"/>
          <w:szCs w:val="24"/>
          <w:lang w:val="en-US"/>
        </w:rPr>
        <w:t xml:space="preserve"> v. 08, n. 1, 2008.</w:t>
      </w:r>
    </w:p>
    <w:p w:rsidR="00505361" w:rsidRDefault="00505361" w:rsidP="00505361">
      <w:pPr>
        <w:spacing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lang w:val="en-US"/>
        </w:rPr>
        <w:t xml:space="preserve">DRIVER, R.; NEWTON, P.; OSBORNE, J.; Establishing the norms of scientific argumentation in classroms. </w:t>
      </w:r>
      <w:r w:rsidRPr="00505361">
        <w:rPr>
          <w:rFonts w:ascii="Times New Roman" w:eastAsiaTheme="minorHAnsi" w:hAnsi="Times New Roman" w:cs="Times New Roman"/>
          <w:i/>
          <w:iCs/>
          <w:sz w:val="24"/>
          <w:szCs w:val="24"/>
          <w:lang w:val="en-US"/>
        </w:rPr>
        <w:t>Science Education</w:t>
      </w:r>
      <w:r w:rsidRPr="00505361">
        <w:rPr>
          <w:rFonts w:ascii="Times New Roman" w:eastAsiaTheme="minorHAnsi" w:hAnsi="Times New Roman" w:cs="Times New Roman"/>
          <w:sz w:val="24"/>
          <w:szCs w:val="24"/>
          <w:lang w:val="en-US"/>
        </w:rPr>
        <w:t>, 84, p. 287-312, 2000.</w:t>
      </w:r>
    </w:p>
    <w:p w:rsidR="00505361" w:rsidRDefault="00505361" w:rsidP="00505361">
      <w:pPr>
        <w:spacing w:line="240" w:lineRule="auto"/>
        <w:jc w:val="both"/>
        <w:rPr>
          <w:rFonts w:ascii="Times New Roman" w:hAnsi="Times New Roman" w:cs="Times New Roman"/>
          <w:sz w:val="24"/>
          <w:szCs w:val="24"/>
        </w:rPr>
      </w:pPr>
      <w:r w:rsidRPr="00505361">
        <w:rPr>
          <w:rFonts w:ascii="Times New Roman" w:hAnsi="Times New Roman" w:cs="Times New Roman"/>
          <w:sz w:val="24"/>
          <w:szCs w:val="24"/>
          <w:lang w:val="en-US"/>
        </w:rPr>
        <w:t xml:space="preserve">ERDURAN, S. Methodological Foundations of Learning Argumentation. In: ERDURAN, S. e JIMÉNEZ-ALEIXANDRE, M. P. (Ed.). </w:t>
      </w:r>
      <w:r w:rsidRPr="00505361">
        <w:rPr>
          <w:rFonts w:ascii="Times New Roman" w:hAnsi="Times New Roman" w:cs="Times New Roman"/>
          <w:bCs/>
          <w:sz w:val="24"/>
          <w:szCs w:val="24"/>
          <w:lang w:val="en-US"/>
        </w:rPr>
        <w:t>Argumentation in Science Education: Perspectives from Classroom-Based Research</w:t>
      </w:r>
      <w:r w:rsidRPr="00505361">
        <w:rPr>
          <w:rFonts w:ascii="Times New Roman" w:hAnsi="Times New Roman" w:cs="Times New Roman"/>
          <w:sz w:val="24"/>
          <w:szCs w:val="24"/>
          <w:lang w:val="en-US"/>
        </w:rPr>
        <w:t xml:space="preserve">. </w:t>
      </w:r>
      <w:r w:rsidRPr="00505361">
        <w:rPr>
          <w:rFonts w:ascii="Times New Roman" w:hAnsi="Times New Roman" w:cs="Times New Roman"/>
          <w:i/>
          <w:sz w:val="24"/>
          <w:szCs w:val="24"/>
        </w:rPr>
        <w:t>Dordrecht: Springer</w:t>
      </w:r>
      <w:r w:rsidRPr="00505361">
        <w:rPr>
          <w:rFonts w:ascii="Times New Roman" w:hAnsi="Times New Roman" w:cs="Times New Roman"/>
          <w:sz w:val="24"/>
          <w:szCs w:val="24"/>
        </w:rPr>
        <w:t>, 2008. p. 47-70.</w:t>
      </w:r>
    </w:p>
    <w:p w:rsidR="00505361" w:rsidRDefault="00505361" w:rsidP="00505361">
      <w:pPr>
        <w:spacing w:line="240" w:lineRule="auto"/>
        <w:jc w:val="both"/>
        <w:rPr>
          <w:rFonts w:ascii="Times New Roman" w:hAnsi="Times New Roman" w:cs="Times New Roman"/>
          <w:sz w:val="24"/>
          <w:szCs w:val="24"/>
        </w:rPr>
      </w:pPr>
      <w:r w:rsidRPr="00505361">
        <w:rPr>
          <w:rFonts w:ascii="Times New Roman" w:hAnsi="Times New Roman" w:cs="Times New Roman"/>
          <w:sz w:val="24"/>
          <w:szCs w:val="24"/>
        </w:rPr>
        <w:t xml:space="preserve">FLEURY, FLEURY. Estratégias empresariais e formação de competências: </w:t>
      </w:r>
      <w:r w:rsidRPr="00505361">
        <w:rPr>
          <w:rFonts w:ascii="Times New Roman" w:hAnsi="Times New Roman" w:cs="Times New Roman"/>
          <w:i/>
          <w:sz w:val="24"/>
          <w:szCs w:val="24"/>
        </w:rPr>
        <w:t>um quebra-cabeça caleidoscópio da indústria brasileira</w:t>
      </w:r>
      <w:r w:rsidRPr="00505361">
        <w:rPr>
          <w:rFonts w:ascii="Times New Roman" w:hAnsi="Times New Roman" w:cs="Times New Roman"/>
          <w:sz w:val="24"/>
          <w:szCs w:val="24"/>
        </w:rPr>
        <w:t>. 3ª ed. São Paulo: Atlas, 2004.</w:t>
      </w:r>
    </w:p>
    <w:p w:rsidR="00505361" w:rsidRDefault="00505361" w:rsidP="00505361">
      <w:pPr>
        <w:spacing w:line="240" w:lineRule="auto"/>
        <w:jc w:val="both"/>
        <w:rPr>
          <w:rFonts w:ascii="Times New Roman" w:hAnsi="Times New Roman" w:cs="Times New Roman"/>
          <w:noProof/>
          <w:sz w:val="24"/>
          <w:szCs w:val="24"/>
        </w:rPr>
      </w:pPr>
      <w:r w:rsidRPr="00505361">
        <w:rPr>
          <w:rFonts w:ascii="Times New Roman" w:hAnsi="Times New Roman" w:cs="Times New Roman"/>
          <w:noProof/>
          <w:sz w:val="24"/>
          <w:szCs w:val="24"/>
        </w:rPr>
        <w:lastRenderedPageBreak/>
        <w:t xml:space="preserve">GALIAZZI, M. C.; MORAES, R. Análise textual discursiva: processo reconstrutivo de múltiplas faces. </w:t>
      </w:r>
      <w:r w:rsidRPr="00505361">
        <w:rPr>
          <w:rFonts w:ascii="Times New Roman" w:hAnsi="Times New Roman" w:cs="Times New Roman"/>
          <w:i/>
          <w:noProof/>
          <w:sz w:val="24"/>
          <w:szCs w:val="24"/>
        </w:rPr>
        <w:t xml:space="preserve">Ciência &amp; Educação </w:t>
      </w:r>
      <w:r w:rsidRPr="00505361">
        <w:rPr>
          <w:rFonts w:ascii="Times New Roman" w:hAnsi="Times New Roman" w:cs="Times New Roman"/>
          <w:noProof/>
          <w:sz w:val="24"/>
          <w:szCs w:val="24"/>
        </w:rPr>
        <w:t>, v. 12, n. 1, p. 117-128,  2006.</w:t>
      </w:r>
    </w:p>
    <w:p w:rsidR="00505361" w:rsidRDefault="00505361" w:rsidP="00505361">
      <w:pPr>
        <w:spacing w:line="240" w:lineRule="auto"/>
        <w:jc w:val="both"/>
        <w:rPr>
          <w:rFonts w:ascii="Times New Roman" w:hAnsi="Times New Roman" w:cs="Times New Roman"/>
          <w:noProof/>
          <w:sz w:val="24"/>
          <w:szCs w:val="24"/>
        </w:rPr>
      </w:pPr>
      <w:r w:rsidRPr="00505361">
        <w:rPr>
          <w:rFonts w:ascii="Times New Roman" w:hAnsi="Times New Roman" w:cs="Times New Roman"/>
          <w:noProof/>
          <w:sz w:val="24"/>
          <w:szCs w:val="24"/>
        </w:rPr>
        <w:t xml:space="preserve">GRECA, I. M.; MOREIRA, M. A. Além da detecção de modelos mentais dos estudantes uma proposta representacional integradora. </w:t>
      </w:r>
      <w:r w:rsidRPr="00505361">
        <w:rPr>
          <w:rFonts w:ascii="Times New Roman" w:hAnsi="Times New Roman" w:cs="Times New Roman"/>
          <w:i/>
          <w:noProof/>
          <w:sz w:val="24"/>
          <w:szCs w:val="24"/>
        </w:rPr>
        <w:t xml:space="preserve">Investigações em ensino de ciências </w:t>
      </w:r>
      <w:r w:rsidRPr="00505361">
        <w:rPr>
          <w:rFonts w:ascii="Times New Roman" w:hAnsi="Times New Roman" w:cs="Times New Roman"/>
          <w:noProof/>
          <w:sz w:val="24"/>
          <w:szCs w:val="24"/>
        </w:rPr>
        <w:t>, v. 7, n. 1, p. 31-53,  2002.</w:t>
      </w:r>
    </w:p>
    <w:p w:rsidR="00505361" w:rsidRPr="00505361" w:rsidRDefault="00505361" w:rsidP="00505361">
      <w:pPr>
        <w:spacing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rPr>
        <w:t xml:space="preserve">GUAY, R. </w:t>
      </w:r>
      <w:r w:rsidRPr="00505361">
        <w:rPr>
          <w:rFonts w:ascii="Times New Roman" w:eastAsiaTheme="minorHAnsi" w:hAnsi="Times New Roman" w:cs="Times New Roman"/>
          <w:i/>
          <w:iCs/>
          <w:sz w:val="24"/>
          <w:szCs w:val="24"/>
        </w:rPr>
        <w:t>Purdue Spatial Visualization Tests</w:t>
      </w:r>
      <w:r w:rsidRPr="00505361">
        <w:rPr>
          <w:rFonts w:ascii="Times New Roman" w:eastAsiaTheme="minorHAnsi" w:hAnsi="Times New Roman" w:cs="Times New Roman"/>
          <w:sz w:val="24"/>
          <w:szCs w:val="24"/>
        </w:rPr>
        <w:t xml:space="preserve">. </w:t>
      </w:r>
      <w:r w:rsidRPr="00505361">
        <w:rPr>
          <w:rFonts w:ascii="Times New Roman" w:eastAsiaTheme="minorHAnsi" w:hAnsi="Times New Roman" w:cs="Times New Roman"/>
          <w:sz w:val="24"/>
          <w:szCs w:val="24"/>
          <w:lang w:val="en-US"/>
        </w:rPr>
        <w:t>West Lafayette: Purdue Research Foundation, 1977.</w:t>
      </w:r>
    </w:p>
    <w:p w:rsidR="00505361" w:rsidRDefault="00505361" w:rsidP="00505361">
      <w:pPr>
        <w:spacing w:line="240" w:lineRule="auto"/>
        <w:jc w:val="both"/>
        <w:rPr>
          <w:rFonts w:ascii="Times New Roman" w:hAnsi="Times New Roman" w:cs="Times New Roman"/>
          <w:sz w:val="24"/>
          <w:szCs w:val="24"/>
        </w:rPr>
      </w:pPr>
      <w:r w:rsidRPr="00505361">
        <w:rPr>
          <w:rFonts w:ascii="Times New Roman" w:hAnsi="Times New Roman" w:cs="Times New Roman"/>
          <w:sz w:val="24"/>
          <w:szCs w:val="24"/>
        </w:rPr>
        <w:t xml:space="preserve">JIMÉNEZ ALEIXANDRE, M.P., Diseño curricular: indagación y razonamento com El lenguage de las ciencias, </w:t>
      </w:r>
      <w:r w:rsidRPr="00505361">
        <w:rPr>
          <w:rFonts w:ascii="Times New Roman" w:hAnsi="Times New Roman" w:cs="Times New Roman"/>
          <w:i/>
          <w:sz w:val="24"/>
          <w:szCs w:val="24"/>
        </w:rPr>
        <w:t>in: Ensenãnza de las Ciencias</w:t>
      </w:r>
      <w:r w:rsidRPr="00505361">
        <w:rPr>
          <w:rFonts w:ascii="Times New Roman" w:hAnsi="Times New Roman" w:cs="Times New Roman"/>
          <w:sz w:val="24"/>
          <w:szCs w:val="24"/>
        </w:rPr>
        <w:t>, 1998, V:16 n:2</w:t>
      </w:r>
    </w:p>
    <w:p w:rsidR="00505361" w:rsidRDefault="00505361" w:rsidP="00505361">
      <w:pPr>
        <w:spacing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rPr>
        <w:t xml:space="preserve">JIMÉNEZ-ALEIXANDRE, M.P., BUGALLO, A., &amp; DUSCHL, R. (2000). </w:t>
      </w:r>
      <w:r w:rsidRPr="00505361">
        <w:rPr>
          <w:rFonts w:ascii="Times New Roman" w:eastAsiaTheme="minorHAnsi" w:hAnsi="Times New Roman" w:cs="Times New Roman"/>
          <w:sz w:val="24"/>
          <w:szCs w:val="24"/>
          <w:lang w:val="en-US"/>
        </w:rPr>
        <w:t xml:space="preserve">‘‘Doing the lesson’’ or ‘‘Doing science’’: Argument in high school genetics. </w:t>
      </w:r>
      <w:r w:rsidRPr="00505361">
        <w:rPr>
          <w:rFonts w:ascii="Times New Roman" w:eastAsiaTheme="minorHAnsi" w:hAnsi="Times New Roman" w:cs="Times New Roman"/>
          <w:i/>
          <w:sz w:val="24"/>
          <w:szCs w:val="24"/>
          <w:lang w:val="en-US"/>
        </w:rPr>
        <w:t>Science Education</w:t>
      </w:r>
      <w:r w:rsidRPr="00505361">
        <w:rPr>
          <w:rFonts w:ascii="Times New Roman" w:eastAsiaTheme="minorHAnsi" w:hAnsi="Times New Roman" w:cs="Times New Roman"/>
          <w:sz w:val="24"/>
          <w:szCs w:val="24"/>
          <w:lang w:val="en-US"/>
        </w:rPr>
        <w:t>, 84, 757–792.</w:t>
      </w:r>
    </w:p>
    <w:p w:rsidR="00505361" w:rsidRPr="00505361" w:rsidRDefault="00505361" w:rsidP="00505361">
      <w:pPr>
        <w:spacing w:line="240" w:lineRule="auto"/>
        <w:jc w:val="both"/>
        <w:rPr>
          <w:rFonts w:ascii="Times New Roman" w:hAnsi="Times New Roman" w:cs="Times New Roman"/>
          <w:sz w:val="24"/>
          <w:szCs w:val="24"/>
          <w:lang w:val="en-US"/>
        </w:rPr>
      </w:pPr>
      <w:r w:rsidRPr="00505361">
        <w:rPr>
          <w:rFonts w:ascii="Times New Roman" w:hAnsi="Times New Roman" w:cs="Times New Roman"/>
          <w:sz w:val="24"/>
          <w:szCs w:val="24"/>
          <w:lang w:val="en-US"/>
        </w:rPr>
        <w:t xml:space="preserve">JIMÉNEZ-ALEIXANDRE, M.P.; PEREIRO MUÑOZ, C. Knowledge producers or knowledge consumers? Argumentation and decision making about environmental mangement. </w:t>
      </w:r>
      <w:r w:rsidRPr="00505361">
        <w:rPr>
          <w:rFonts w:ascii="Times New Roman" w:hAnsi="Times New Roman" w:cs="Times New Roman"/>
          <w:bCs/>
          <w:i/>
          <w:sz w:val="24"/>
          <w:szCs w:val="24"/>
          <w:lang w:val="en-US"/>
        </w:rPr>
        <w:t>International Journal of Science Education</w:t>
      </w:r>
      <w:r w:rsidRPr="00505361">
        <w:rPr>
          <w:rFonts w:ascii="Times New Roman" w:hAnsi="Times New Roman" w:cs="Times New Roman"/>
          <w:bCs/>
          <w:sz w:val="24"/>
          <w:szCs w:val="24"/>
          <w:lang w:val="en-US"/>
        </w:rPr>
        <w:t xml:space="preserve">, </w:t>
      </w:r>
      <w:r w:rsidRPr="00505361">
        <w:rPr>
          <w:rFonts w:ascii="Times New Roman" w:hAnsi="Times New Roman" w:cs="Times New Roman"/>
          <w:sz w:val="24"/>
          <w:szCs w:val="24"/>
          <w:lang w:val="en-US"/>
        </w:rPr>
        <w:t>v. 24, n. 11, p. 1171-1190, 2002.</w:t>
      </w: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rPr>
      </w:pPr>
      <w:r w:rsidRPr="00505361">
        <w:rPr>
          <w:rFonts w:ascii="Times New Roman" w:eastAsiaTheme="minorHAnsi" w:hAnsi="Times New Roman" w:cs="Times New Roman"/>
          <w:sz w:val="24"/>
          <w:szCs w:val="24"/>
        </w:rPr>
        <w:t xml:space="preserve">JIMÉNEZ-ALEIXANDRE, M. P.; BUSTAMANTE, J. D.; </w:t>
      </w:r>
      <w:r w:rsidRPr="00505361">
        <w:rPr>
          <w:rFonts w:ascii="Times New Roman" w:eastAsiaTheme="minorHAnsi" w:hAnsi="Times New Roman" w:cs="Times New Roman"/>
          <w:i/>
          <w:iCs/>
          <w:sz w:val="24"/>
          <w:szCs w:val="24"/>
        </w:rPr>
        <w:t xml:space="preserve">Enseñanza de las Ciencias </w:t>
      </w:r>
      <w:r w:rsidRPr="00505361">
        <w:rPr>
          <w:rFonts w:ascii="Times New Roman" w:eastAsiaTheme="minorHAnsi" w:hAnsi="Times New Roman" w:cs="Times New Roman"/>
          <w:bCs/>
          <w:sz w:val="24"/>
          <w:szCs w:val="24"/>
        </w:rPr>
        <w:t>2003</w:t>
      </w:r>
      <w:r w:rsidRPr="00505361">
        <w:rPr>
          <w:rFonts w:ascii="Times New Roman" w:eastAsiaTheme="minorHAnsi" w:hAnsi="Times New Roman" w:cs="Times New Roman"/>
          <w:sz w:val="24"/>
          <w:szCs w:val="24"/>
        </w:rPr>
        <w:t xml:space="preserve">, </w:t>
      </w:r>
      <w:r w:rsidRPr="00505361">
        <w:rPr>
          <w:rFonts w:ascii="Times New Roman" w:eastAsiaTheme="minorHAnsi" w:hAnsi="Times New Roman" w:cs="Times New Roman"/>
          <w:i/>
          <w:iCs/>
          <w:sz w:val="24"/>
          <w:szCs w:val="24"/>
        </w:rPr>
        <w:t>21</w:t>
      </w:r>
      <w:r w:rsidRPr="00505361">
        <w:rPr>
          <w:rFonts w:ascii="Times New Roman" w:eastAsiaTheme="minorHAnsi" w:hAnsi="Times New Roman" w:cs="Times New Roman"/>
          <w:sz w:val="24"/>
          <w:szCs w:val="24"/>
        </w:rPr>
        <w:t>, 359.</w:t>
      </w: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rPr>
      </w:pP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lang w:val="en-US"/>
        </w:rPr>
        <w:t xml:space="preserve">KALI, Y.; ORION, N. Spatial abilities of high-school students in the perception of geologic structures. </w:t>
      </w:r>
      <w:r w:rsidRPr="00505361">
        <w:rPr>
          <w:rFonts w:ascii="Times New Roman" w:eastAsiaTheme="minorHAnsi" w:hAnsi="Times New Roman" w:cs="Times New Roman"/>
          <w:i/>
          <w:iCs/>
          <w:sz w:val="24"/>
          <w:szCs w:val="24"/>
          <w:lang w:val="en-US"/>
        </w:rPr>
        <w:t>Journal of Research in Science Teaching</w:t>
      </w:r>
      <w:r w:rsidRPr="00505361">
        <w:rPr>
          <w:rFonts w:ascii="Times New Roman" w:eastAsiaTheme="minorHAnsi" w:hAnsi="Times New Roman" w:cs="Times New Roman"/>
          <w:sz w:val="24"/>
          <w:szCs w:val="24"/>
          <w:lang w:val="en-US"/>
        </w:rPr>
        <w:t>, v. 33, nº. 4, p. 369–391, 1996.</w:t>
      </w: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lang w:val="en-US"/>
        </w:rPr>
        <w:t xml:space="preserve">KELLY, G.J.; DRUCKER, S.; CHEN, C. (1998). Students’ reasoning about electricity: Combining performance assessments with argumentation analysis. </w:t>
      </w:r>
      <w:r w:rsidRPr="00505361">
        <w:rPr>
          <w:rFonts w:ascii="Times New Roman" w:eastAsiaTheme="minorHAnsi" w:hAnsi="Times New Roman" w:cs="Times New Roman"/>
          <w:i/>
          <w:sz w:val="24"/>
          <w:szCs w:val="24"/>
          <w:lang w:val="en-US"/>
        </w:rPr>
        <w:t>International Journal of Science Education</w:t>
      </w:r>
      <w:r w:rsidRPr="00505361">
        <w:rPr>
          <w:rFonts w:ascii="Times New Roman" w:eastAsiaTheme="minorHAnsi" w:hAnsi="Times New Roman" w:cs="Times New Roman"/>
          <w:sz w:val="24"/>
          <w:szCs w:val="24"/>
          <w:lang w:val="en-US"/>
        </w:rPr>
        <w:t>, 20, 849–871.</w:t>
      </w:r>
    </w:p>
    <w:p w:rsidR="00505361" w:rsidRP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lang w:val="en-US"/>
        </w:rPr>
        <w:t xml:space="preserve">LEAN, G.; CLEMENTS, K. Spatial ability, visual imagery and mathematical performance. </w:t>
      </w:r>
      <w:r w:rsidRPr="00505361">
        <w:rPr>
          <w:rFonts w:ascii="Times New Roman" w:eastAsiaTheme="minorHAnsi" w:hAnsi="Times New Roman" w:cs="Times New Roman"/>
          <w:i/>
          <w:iCs/>
          <w:sz w:val="24"/>
          <w:szCs w:val="24"/>
          <w:lang w:val="en-US"/>
        </w:rPr>
        <w:t>Educational Studies in Mathematics</w:t>
      </w:r>
      <w:r w:rsidRPr="00505361">
        <w:rPr>
          <w:rFonts w:ascii="Times New Roman" w:eastAsiaTheme="minorHAnsi" w:hAnsi="Times New Roman" w:cs="Times New Roman"/>
          <w:sz w:val="24"/>
          <w:szCs w:val="24"/>
          <w:lang w:val="en-US"/>
        </w:rPr>
        <w:t>, v. 12, p. 267–299, 1981.</w:t>
      </w: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rPr>
      </w:pPr>
      <w:r w:rsidRPr="00505361">
        <w:rPr>
          <w:rFonts w:ascii="Times New Roman" w:eastAsiaTheme="minorHAnsi" w:hAnsi="Times New Roman" w:cs="Times New Roman"/>
          <w:sz w:val="24"/>
          <w:szCs w:val="24"/>
          <w:lang w:val="en-US"/>
        </w:rPr>
        <w:t xml:space="preserve">LARUSSA, M. A.; CARTER, C. S.; BODNER, G. M. A strudy of two measures os spatial ability as predictors os sucess in different levels of general chemistry. </w:t>
      </w:r>
      <w:r w:rsidRPr="00505361">
        <w:rPr>
          <w:rFonts w:ascii="Times New Roman" w:eastAsiaTheme="minorHAnsi" w:hAnsi="Times New Roman" w:cs="Times New Roman"/>
          <w:i/>
          <w:iCs/>
          <w:sz w:val="24"/>
          <w:szCs w:val="24"/>
        </w:rPr>
        <w:t>Journal of Research in Science Teaching</w:t>
      </w:r>
      <w:r w:rsidRPr="00505361">
        <w:rPr>
          <w:rFonts w:ascii="Times New Roman" w:eastAsiaTheme="minorHAnsi" w:hAnsi="Times New Roman" w:cs="Times New Roman"/>
          <w:sz w:val="24"/>
          <w:szCs w:val="24"/>
        </w:rPr>
        <w:t>, v. 24, p. 645–657, 1987.</w:t>
      </w:r>
    </w:p>
    <w:p w:rsid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rPr>
      </w:pPr>
    </w:p>
    <w:p w:rsidR="00505361" w:rsidRPr="00505361" w:rsidRDefault="00505361" w:rsidP="00505361">
      <w:pPr>
        <w:autoSpaceDE w:val="0"/>
        <w:autoSpaceDN w:val="0"/>
        <w:adjustRightInd w:val="0"/>
        <w:spacing w:after="0" w:line="240" w:lineRule="auto"/>
        <w:jc w:val="both"/>
        <w:rPr>
          <w:rFonts w:ascii="Times New Roman" w:hAnsi="Times New Roman" w:cs="Times New Roman"/>
          <w:sz w:val="24"/>
          <w:szCs w:val="24"/>
          <w:lang w:val="en-US"/>
        </w:rPr>
      </w:pPr>
      <w:r w:rsidRPr="00505361">
        <w:rPr>
          <w:rFonts w:ascii="Times New Roman" w:hAnsi="Times New Roman" w:cs="Times New Roman"/>
          <w:sz w:val="24"/>
          <w:szCs w:val="24"/>
        </w:rPr>
        <w:t xml:space="preserve">MANZINI, E.J. Uso da entrevista em dissertações e teses produzidas em um programa de pós graduação em educação. </w:t>
      </w:r>
      <w:r w:rsidRPr="00505361">
        <w:rPr>
          <w:rFonts w:ascii="Times New Roman" w:hAnsi="Times New Roman" w:cs="Times New Roman"/>
          <w:i/>
          <w:sz w:val="24"/>
          <w:szCs w:val="24"/>
          <w:lang w:val="en-US"/>
        </w:rPr>
        <w:t>Revista Percurso</w:t>
      </w:r>
      <w:r w:rsidRPr="00505361">
        <w:rPr>
          <w:rFonts w:ascii="Times New Roman" w:hAnsi="Times New Roman" w:cs="Times New Roman"/>
          <w:sz w:val="24"/>
          <w:szCs w:val="24"/>
          <w:lang w:val="en-US"/>
        </w:rPr>
        <w:t>. Maringá, v.4 n.2 pg 149-171, 2012</w:t>
      </w:r>
    </w:p>
    <w:p w:rsidR="00505361" w:rsidRPr="00505361" w:rsidRDefault="00505361" w:rsidP="00505361">
      <w:pPr>
        <w:autoSpaceDE w:val="0"/>
        <w:autoSpaceDN w:val="0"/>
        <w:adjustRightInd w:val="0"/>
        <w:spacing w:after="0" w:line="240" w:lineRule="auto"/>
        <w:jc w:val="both"/>
        <w:rPr>
          <w:rFonts w:ascii="Times New Roman" w:hAnsi="Times New Roman" w:cs="Times New Roman"/>
          <w:sz w:val="24"/>
          <w:szCs w:val="24"/>
          <w:lang w:val="en-US" w:eastAsia="pt-BR" w:bidi="he-IL"/>
        </w:rPr>
      </w:pPr>
    </w:p>
    <w:p w:rsidR="00505361" w:rsidRPr="00505361" w:rsidRDefault="00505361" w:rsidP="00505361">
      <w:pPr>
        <w:autoSpaceDE w:val="0"/>
        <w:autoSpaceDN w:val="0"/>
        <w:adjustRightInd w:val="0"/>
        <w:spacing w:after="0" w:line="240" w:lineRule="auto"/>
        <w:jc w:val="both"/>
        <w:rPr>
          <w:rFonts w:ascii="Times New Roman" w:hAnsi="Times New Roman" w:cs="Times New Roman"/>
          <w:sz w:val="24"/>
          <w:szCs w:val="24"/>
          <w:lang w:val="en-US" w:eastAsia="pt-BR" w:bidi="he-IL"/>
        </w:rPr>
      </w:pPr>
      <w:r w:rsidRPr="00505361">
        <w:rPr>
          <w:rFonts w:ascii="Times New Roman" w:hAnsi="Times New Roman" w:cs="Times New Roman"/>
          <w:sz w:val="24"/>
          <w:szCs w:val="24"/>
          <w:lang w:val="en-US" w:eastAsia="pt-BR" w:bidi="he-IL"/>
        </w:rPr>
        <w:t xml:space="preserve">MCNEILL, D. </w:t>
      </w:r>
      <w:r w:rsidRPr="00505361">
        <w:rPr>
          <w:rFonts w:ascii="Times New Roman" w:hAnsi="Times New Roman" w:cs="Times New Roman"/>
          <w:i/>
          <w:iCs/>
          <w:sz w:val="24"/>
          <w:szCs w:val="24"/>
          <w:lang w:val="en-US" w:eastAsia="pt-BR" w:bidi="he-IL"/>
        </w:rPr>
        <w:t>Hand and mind : what gestures reveal about thought</w:t>
      </w:r>
      <w:r w:rsidRPr="00505361">
        <w:rPr>
          <w:rFonts w:ascii="Times New Roman" w:hAnsi="Times New Roman" w:cs="Times New Roman"/>
          <w:sz w:val="24"/>
          <w:szCs w:val="24"/>
          <w:lang w:val="en-US" w:eastAsia="pt-BR" w:bidi="he-IL"/>
        </w:rPr>
        <w:t>. Chicago: University of Chicago Press, 1992.</w:t>
      </w:r>
    </w:p>
    <w:p w:rsidR="00505361" w:rsidRP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05361" w:rsidRP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rPr>
      </w:pPr>
      <w:r w:rsidRPr="00505361">
        <w:rPr>
          <w:rFonts w:ascii="Times New Roman" w:eastAsiaTheme="minorHAnsi" w:hAnsi="Times New Roman" w:cs="Times New Roman"/>
          <w:sz w:val="24"/>
          <w:szCs w:val="24"/>
        </w:rPr>
        <w:t xml:space="preserve">MORAES, R.; GALIAZZI, M.C. Tomando conta do ambiente em que se vive: aprendizagem e apropriação de discurso pela linguagem. </w:t>
      </w:r>
      <w:r w:rsidRPr="00505361">
        <w:rPr>
          <w:rFonts w:ascii="Times New Roman" w:eastAsiaTheme="minorHAnsi" w:hAnsi="Times New Roman" w:cs="Times New Roman"/>
          <w:i/>
          <w:iCs/>
          <w:sz w:val="24"/>
          <w:szCs w:val="24"/>
        </w:rPr>
        <w:t>Revista Brasileira de Pesquisa em Educação em Ciências</w:t>
      </w:r>
      <w:r w:rsidRPr="00505361">
        <w:rPr>
          <w:rFonts w:ascii="Times New Roman" w:eastAsiaTheme="minorHAnsi" w:hAnsi="Times New Roman" w:cs="Times New Roman"/>
          <w:sz w:val="24"/>
          <w:szCs w:val="24"/>
        </w:rPr>
        <w:t>, 3 (3), 2003.</w:t>
      </w:r>
    </w:p>
    <w:p w:rsidR="00505361" w:rsidRPr="00505361" w:rsidRDefault="00505361" w:rsidP="00505361">
      <w:pPr>
        <w:autoSpaceDE w:val="0"/>
        <w:autoSpaceDN w:val="0"/>
        <w:adjustRightInd w:val="0"/>
        <w:spacing w:after="0" w:line="240" w:lineRule="auto"/>
        <w:jc w:val="both"/>
        <w:rPr>
          <w:rFonts w:ascii="Times New Roman" w:hAnsi="Times New Roman" w:cs="Times New Roman"/>
          <w:noProof/>
          <w:sz w:val="24"/>
          <w:szCs w:val="24"/>
        </w:rPr>
      </w:pPr>
    </w:p>
    <w:p w:rsidR="00505361" w:rsidRDefault="00505361" w:rsidP="00505361">
      <w:pPr>
        <w:spacing w:after="0" w:line="240" w:lineRule="auto"/>
        <w:jc w:val="both"/>
        <w:rPr>
          <w:rFonts w:ascii="Times New Roman" w:hAnsi="Times New Roman" w:cs="Times New Roman"/>
          <w:sz w:val="24"/>
          <w:szCs w:val="24"/>
        </w:rPr>
      </w:pPr>
      <w:r w:rsidRPr="00505361">
        <w:rPr>
          <w:rFonts w:ascii="Times New Roman" w:hAnsi="Times New Roman" w:cs="Times New Roman"/>
          <w:sz w:val="24"/>
          <w:szCs w:val="24"/>
        </w:rPr>
        <w:t xml:space="preserve">MOREIRA, M. A. A Teoria dos Campos Conceituais de Vergnaud, o ensino de ciências e a pesquisa nesta área. </w:t>
      </w:r>
      <w:r w:rsidRPr="00505361">
        <w:rPr>
          <w:rFonts w:ascii="Times New Roman" w:hAnsi="Times New Roman" w:cs="Times New Roman"/>
          <w:i/>
          <w:iCs/>
          <w:sz w:val="24"/>
          <w:szCs w:val="24"/>
        </w:rPr>
        <w:t xml:space="preserve">Investigações em ensino de ciências </w:t>
      </w:r>
      <w:r w:rsidRPr="00505361">
        <w:rPr>
          <w:rFonts w:ascii="Times New Roman" w:hAnsi="Times New Roman" w:cs="Times New Roman"/>
          <w:sz w:val="24"/>
          <w:szCs w:val="24"/>
        </w:rPr>
        <w:t>, v. 7, n. 1, 2002.</w:t>
      </w:r>
    </w:p>
    <w:p w:rsidR="00505361" w:rsidRDefault="00505361" w:rsidP="00505361">
      <w:pPr>
        <w:spacing w:after="0" w:line="240" w:lineRule="auto"/>
        <w:jc w:val="both"/>
        <w:rPr>
          <w:rFonts w:ascii="Times New Roman" w:hAnsi="Times New Roman" w:cs="Times New Roman"/>
          <w:sz w:val="24"/>
          <w:szCs w:val="24"/>
          <w:lang w:val="en-US"/>
        </w:rPr>
      </w:pPr>
      <w:r w:rsidRPr="00505361">
        <w:rPr>
          <w:rFonts w:ascii="Times New Roman" w:hAnsi="Times New Roman" w:cs="Times New Roman"/>
          <w:sz w:val="24"/>
          <w:szCs w:val="24"/>
        </w:rPr>
        <w:lastRenderedPageBreak/>
        <w:t xml:space="preserve">MULLINS, J. J. Six Pillars of Organic Chemistry. </w:t>
      </w:r>
      <w:r w:rsidRPr="00505361">
        <w:rPr>
          <w:rFonts w:ascii="Times New Roman" w:hAnsi="Times New Roman" w:cs="Times New Roman"/>
          <w:i/>
          <w:sz w:val="24"/>
          <w:szCs w:val="24"/>
          <w:lang w:val="en-US"/>
        </w:rPr>
        <w:t>Journal Of Chemical Education,</w:t>
      </w:r>
      <w:r w:rsidRPr="00505361">
        <w:rPr>
          <w:rFonts w:ascii="Times New Roman" w:hAnsi="Times New Roman" w:cs="Times New Roman"/>
          <w:sz w:val="24"/>
          <w:szCs w:val="24"/>
          <w:lang w:val="en-US"/>
        </w:rPr>
        <w:t xml:space="preserve"> V. 85, n.1, p. 83-87, 2008.</w:t>
      </w:r>
    </w:p>
    <w:p w:rsidR="00505361" w:rsidRDefault="00505361" w:rsidP="00505361">
      <w:pPr>
        <w:spacing w:after="0" w:line="240" w:lineRule="auto"/>
        <w:jc w:val="both"/>
        <w:rPr>
          <w:rFonts w:ascii="Times New Roman" w:hAnsi="Times New Roman" w:cs="Times New Roman"/>
          <w:sz w:val="24"/>
          <w:szCs w:val="24"/>
          <w:lang w:val="en-US"/>
        </w:rPr>
      </w:pPr>
    </w:p>
    <w:p w:rsidR="00505361" w:rsidRDefault="00505361" w:rsidP="00505361">
      <w:pPr>
        <w:spacing w:after="0" w:line="240" w:lineRule="auto"/>
        <w:jc w:val="both"/>
        <w:rPr>
          <w:rFonts w:ascii="Times New Roman" w:hAnsi="Times New Roman" w:cs="Times New Roman"/>
          <w:sz w:val="24"/>
          <w:szCs w:val="24"/>
        </w:rPr>
      </w:pPr>
      <w:r w:rsidRPr="00505361">
        <w:rPr>
          <w:rFonts w:ascii="Times New Roman" w:hAnsi="Times New Roman" w:cs="Times New Roman"/>
          <w:sz w:val="24"/>
          <w:szCs w:val="24"/>
        </w:rPr>
        <w:t xml:space="preserve">NUÑEZ, B. I.; RAMALHO, B. L. </w:t>
      </w:r>
      <w:r w:rsidRPr="00505361">
        <w:rPr>
          <w:rFonts w:ascii="Times New Roman" w:hAnsi="Times New Roman" w:cs="Times New Roman"/>
          <w:i/>
          <w:sz w:val="24"/>
          <w:szCs w:val="24"/>
        </w:rPr>
        <w:t>Competência: uma reflexão sobre o seu sentido</w:t>
      </w:r>
      <w:r w:rsidRPr="00505361">
        <w:rPr>
          <w:rFonts w:ascii="Times New Roman" w:hAnsi="Times New Roman" w:cs="Times New Roman"/>
          <w:sz w:val="24"/>
          <w:szCs w:val="24"/>
        </w:rPr>
        <w:t>. In: Oliveira, V. Q. S. F. O sentido das competências no projeto político-pedagógico. EDUFRN: Natal, 2002 p58.</w:t>
      </w:r>
    </w:p>
    <w:p w:rsidR="00505361" w:rsidRDefault="00505361" w:rsidP="00505361">
      <w:pPr>
        <w:spacing w:after="0" w:line="240" w:lineRule="auto"/>
        <w:jc w:val="both"/>
        <w:rPr>
          <w:rFonts w:ascii="Times New Roman" w:hAnsi="Times New Roman" w:cs="Times New Roman"/>
          <w:sz w:val="24"/>
          <w:szCs w:val="24"/>
        </w:rPr>
      </w:pPr>
    </w:p>
    <w:p w:rsidR="00505361" w:rsidRDefault="00505361" w:rsidP="00505361">
      <w:pPr>
        <w:spacing w:after="0" w:line="240" w:lineRule="auto"/>
        <w:jc w:val="both"/>
        <w:rPr>
          <w:rFonts w:ascii="Times New Roman" w:hAnsi="Times New Roman" w:cs="Times New Roman"/>
          <w:sz w:val="24"/>
          <w:szCs w:val="24"/>
          <w:shd w:val="clear" w:color="auto" w:fill="FFFFFF"/>
        </w:rPr>
      </w:pPr>
      <w:r w:rsidRPr="00505361">
        <w:rPr>
          <w:rFonts w:ascii="Times New Roman" w:hAnsi="Times New Roman" w:cs="Times New Roman"/>
          <w:sz w:val="24"/>
          <w:szCs w:val="24"/>
          <w:shd w:val="clear" w:color="auto" w:fill="FFFFFF"/>
        </w:rPr>
        <w:t xml:space="preserve">PEREIRA, L. </w:t>
      </w:r>
      <w:r w:rsidRPr="00505361">
        <w:rPr>
          <w:rFonts w:ascii="Times New Roman" w:hAnsi="Times New Roman" w:cs="Times New Roman"/>
          <w:i/>
          <w:sz w:val="24"/>
          <w:szCs w:val="24"/>
          <w:shd w:val="clear" w:color="auto" w:fill="FFFFFF"/>
        </w:rPr>
        <w:t>O</w:t>
      </w:r>
      <w:hyperlink r:id="rId71" w:tgtFrame="_blank" w:history="1">
        <w:r w:rsidRPr="00505361">
          <w:rPr>
            <w:rStyle w:val="Hyperlink"/>
            <w:rFonts w:ascii="Times New Roman" w:hAnsi="Times New Roman" w:cs="Times New Roman"/>
            <w:i/>
            <w:color w:val="auto"/>
            <w:sz w:val="24"/>
            <w:szCs w:val="24"/>
            <w:u w:val="none"/>
            <w:shd w:val="clear" w:color="auto" w:fill="FFFFFF"/>
          </w:rPr>
          <w:t>s Videojogos na Aprendizagem: estudo sobre as preferências dos alunos do 9.º ano e sobre as perspectivas das editoras</w:t>
        </w:r>
      </w:hyperlink>
      <w:r w:rsidRPr="00505361">
        <w:rPr>
          <w:rFonts w:ascii="Times New Roman" w:hAnsi="Times New Roman" w:cs="Times New Roman"/>
          <w:i/>
          <w:sz w:val="24"/>
          <w:szCs w:val="24"/>
          <w:shd w:val="clear" w:color="auto" w:fill="FFFFFF"/>
        </w:rPr>
        <w:t>.</w:t>
      </w:r>
      <w:r w:rsidRPr="00505361">
        <w:rPr>
          <w:rFonts w:ascii="Times New Roman" w:hAnsi="Times New Roman" w:cs="Times New Roman"/>
          <w:sz w:val="24"/>
          <w:szCs w:val="24"/>
          <w:shd w:val="clear" w:color="auto" w:fill="FFFFFF"/>
        </w:rPr>
        <w:t xml:space="preserve"> Dissertação de mestrado em Tecnologia Educativa. Braga: U. Minho</w:t>
      </w:r>
      <w:r w:rsidRPr="00505361">
        <w:rPr>
          <w:rFonts w:ascii="Times New Roman" w:hAnsi="Times New Roman" w:cs="Times New Roman"/>
          <w:color w:val="333333"/>
          <w:sz w:val="24"/>
          <w:szCs w:val="24"/>
          <w:shd w:val="clear" w:color="auto" w:fill="FFFFFF"/>
        </w:rPr>
        <w:t>. </w:t>
      </w:r>
      <w:r w:rsidRPr="00505361">
        <w:rPr>
          <w:rFonts w:ascii="Times New Roman" w:hAnsi="Times New Roman" w:cs="Times New Roman"/>
          <w:sz w:val="24"/>
          <w:szCs w:val="24"/>
          <w:shd w:val="clear" w:color="auto" w:fill="FFFFFF"/>
        </w:rPr>
        <w:t>2007</w:t>
      </w:r>
    </w:p>
    <w:p w:rsidR="00505361" w:rsidRDefault="00505361" w:rsidP="00505361">
      <w:pPr>
        <w:spacing w:after="0" w:line="240" w:lineRule="auto"/>
        <w:jc w:val="both"/>
        <w:rPr>
          <w:rFonts w:ascii="Times New Roman" w:hAnsi="Times New Roman" w:cs="Times New Roman"/>
          <w:sz w:val="24"/>
          <w:szCs w:val="24"/>
          <w:shd w:val="clear" w:color="auto" w:fill="FFFFFF"/>
        </w:rPr>
      </w:pPr>
    </w:p>
    <w:p w:rsidR="00505361" w:rsidRDefault="00505361" w:rsidP="00505361">
      <w:pPr>
        <w:spacing w:after="0" w:line="240" w:lineRule="auto"/>
        <w:jc w:val="both"/>
        <w:rPr>
          <w:rFonts w:ascii="Times New Roman" w:hAnsi="Times New Roman" w:cs="Times New Roman"/>
          <w:sz w:val="24"/>
          <w:szCs w:val="24"/>
        </w:rPr>
      </w:pPr>
      <w:r w:rsidRPr="00505361">
        <w:rPr>
          <w:rFonts w:ascii="Times New Roman" w:hAnsi="Times New Roman" w:cs="Times New Roman"/>
          <w:sz w:val="24"/>
          <w:szCs w:val="24"/>
        </w:rPr>
        <w:t xml:space="preserve">PERRENOUD, P; </w:t>
      </w:r>
      <w:r w:rsidRPr="00505361">
        <w:rPr>
          <w:rFonts w:ascii="Times New Roman" w:hAnsi="Times New Roman" w:cs="Times New Roman"/>
          <w:i/>
          <w:sz w:val="24"/>
          <w:szCs w:val="24"/>
        </w:rPr>
        <w:t>Novas competências para ensinar</w:t>
      </w:r>
      <w:r w:rsidRPr="00505361">
        <w:rPr>
          <w:rFonts w:ascii="Times New Roman" w:hAnsi="Times New Roman" w:cs="Times New Roman"/>
          <w:sz w:val="24"/>
          <w:szCs w:val="24"/>
        </w:rPr>
        <w:t>. Porto Alegre: Artes Médicas Sul Ltda. 1999.</w:t>
      </w:r>
    </w:p>
    <w:p w:rsidR="00505361" w:rsidRDefault="00505361" w:rsidP="00505361">
      <w:pPr>
        <w:spacing w:after="0" w:line="240" w:lineRule="auto"/>
        <w:jc w:val="both"/>
        <w:rPr>
          <w:rFonts w:ascii="Times New Roman" w:hAnsi="Times New Roman" w:cs="Times New Roman"/>
          <w:sz w:val="24"/>
          <w:szCs w:val="24"/>
        </w:rPr>
      </w:pPr>
    </w:p>
    <w:p w:rsidR="00505361" w:rsidRPr="00505361" w:rsidRDefault="00505361" w:rsidP="00505361">
      <w:pPr>
        <w:spacing w:after="0" w:line="240" w:lineRule="auto"/>
        <w:jc w:val="both"/>
        <w:rPr>
          <w:rFonts w:ascii="Times New Roman" w:hAnsi="Times New Roman" w:cs="Times New Roman"/>
          <w:sz w:val="24"/>
          <w:szCs w:val="24"/>
        </w:rPr>
      </w:pPr>
      <w:r w:rsidRPr="00505361">
        <w:rPr>
          <w:rFonts w:ascii="Times New Roman" w:hAnsi="Times New Roman" w:cs="Times New Roman"/>
          <w:sz w:val="24"/>
          <w:szCs w:val="24"/>
        </w:rPr>
        <w:t xml:space="preserve">PIAGET, J. A relação entre sujeito e objeto. In: CARMICHEL, L. (Ed.). </w:t>
      </w:r>
      <w:r w:rsidRPr="00505361">
        <w:rPr>
          <w:rFonts w:ascii="Times New Roman" w:hAnsi="Times New Roman" w:cs="Times New Roman"/>
          <w:i/>
          <w:iCs/>
          <w:sz w:val="24"/>
          <w:szCs w:val="24"/>
        </w:rPr>
        <w:t>Manual de psicologia da criança</w:t>
      </w:r>
      <w:r w:rsidRPr="00505361">
        <w:rPr>
          <w:rFonts w:ascii="Times New Roman" w:hAnsi="Times New Roman" w:cs="Times New Roman"/>
          <w:sz w:val="24"/>
          <w:szCs w:val="24"/>
        </w:rPr>
        <w:t>. São Paulo: EPU, v. 4, p. 71–76, 1975.</w:t>
      </w:r>
    </w:p>
    <w:p w:rsidR="00505361" w:rsidRP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rPr>
      </w:pPr>
    </w:p>
    <w:p w:rsidR="00505361" w:rsidRPr="00505361" w:rsidRDefault="00505361" w:rsidP="00505361">
      <w:pPr>
        <w:spacing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rPr>
        <w:t xml:space="preserve">PRETI, D. (Ed.). </w:t>
      </w:r>
      <w:r w:rsidRPr="00505361">
        <w:rPr>
          <w:rFonts w:ascii="Times New Roman" w:eastAsiaTheme="minorHAnsi" w:hAnsi="Times New Roman" w:cs="Times New Roman"/>
          <w:i/>
          <w:iCs/>
          <w:sz w:val="24"/>
          <w:szCs w:val="24"/>
        </w:rPr>
        <w:t>O discurso oral culto</w:t>
      </w:r>
      <w:r w:rsidRPr="00505361">
        <w:rPr>
          <w:rFonts w:ascii="Times New Roman" w:eastAsiaTheme="minorHAnsi" w:hAnsi="Times New Roman" w:cs="Times New Roman"/>
          <w:sz w:val="24"/>
          <w:szCs w:val="24"/>
        </w:rPr>
        <w:t xml:space="preserve">. </w:t>
      </w:r>
      <w:r w:rsidRPr="00505361">
        <w:rPr>
          <w:rFonts w:ascii="Times New Roman" w:eastAsiaTheme="minorHAnsi" w:hAnsi="Times New Roman" w:cs="Times New Roman"/>
          <w:sz w:val="24"/>
          <w:szCs w:val="24"/>
          <w:lang w:val="en-US"/>
        </w:rPr>
        <w:t>São Paulo: Humanitas, 1997.</w:t>
      </w:r>
    </w:p>
    <w:p w:rsidR="00505361" w:rsidRDefault="00505361" w:rsidP="00505361">
      <w:pPr>
        <w:spacing w:line="240" w:lineRule="auto"/>
        <w:jc w:val="both"/>
        <w:rPr>
          <w:rFonts w:ascii="Times New Roman" w:eastAsiaTheme="minorHAnsi" w:hAnsi="Times New Roman" w:cs="Times New Roman"/>
          <w:sz w:val="24"/>
          <w:szCs w:val="24"/>
          <w:lang w:val="en-US"/>
        </w:rPr>
      </w:pPr>
      <w:r w:rsidRPr="00505361">
        <w:rPr>
          <w:rFonts w:ascii="Times New Roman" w:eastAsiaTheme="minorHAnsi" w:hAnsi="Times New Roman" w:cs="Times New Roman"/>
          <w:sz w:val="24"/>
          <w:szCs w:val="24"/>
          <w:lang w:val="en-US"/>
        </w:rPr>
        <w:t xml:space="preserve">PRIBYL, J. R.; BODNER, G. M. Spatial ability and its role in organic chemistry: a study of four organic courses. </w:t>
      </w:r>
      <w:r w:rsidRPr="00505361">
        <w:rPr>
          <w:rFonts w:ascii="Times New Roman" w:eastAsiaTheme="minorHAnsi" w:hAnsi="Times New Roman" w:cs="Times New Roman"/>
          <w:i/>
          <w:iCs/>
          <w:sz w:val="24"/>
          <w:szCs w:val="24"/>
          <w:lang w:val="en-US"/>
        </w:rPr>
        <w:t>Journal of Research in Science Teaching</w:t>
      </w:r>
      <w:r w:rsidRPr="00505361">
        <w:rPr>
          <w:rFonts w:ascii="Times New Roman" w:eastAsiaTheme="minorHAnsi" w:hAnsi="Times New Roman" w:cs="Times New Roman"/>
          <w:sz w:val="24"/>
          <w:szCs w:val="24"/>
          <w:lang w:val="en-US"/>
        </w:rPr>
        <w:t>, v. 24, nº. 3, p. 229–240, 1987.</w:t>
      </w:r>
    </w:p>
    <w:p w:rsidR="00505361" w:rsidRPr="00505361" w:rsidRDefault="00505361" w:rsidP="00505361">
      <w:pPr>
        <w:spacing w:line="240" w:lineRule="auto"/>
        <w:jc w:val="both"/>
        <w:rPr>
          <w:rFonts w:ascii="Times New Roman" w:hAnsi="Times New Roman" w:cs="Times New Roman"/>
          <w:sz w:val="24"/>
          <w:szCs w:val="24"/>
        </w:rPr>
      </w:pPr>
      <w:r w:rsidRPr="00505361">
        <w:rPr>
          <w:rFonts w:ascii="Times New Roman" w:eastAsiaTheme="minorHAnsi" w:hAnsi="Times New Roman" w:cs="Times New Roman"/>
          <w:sz w:val="24"/>
          <w:szCs w:val="24"/>
          <w:lang w:val="en-US"/>
        </w:rPr>
        <w:t xml:space="preserve">OSBORNE, J.; ERDURAN, S.; SIMON, S.; MONK, M. (2001). Enhancing the quality of argument in school science. </w:t>
      </w:r>
      <w:r w:rsidRPr="00505361">
        <w:rPr>
          <w:rFonts w:ascii="Times New Roman" w:eastAsiaTheme="minorHAnsi" w:hAnsi="Times New Roman" w:cs="Times New Roman"/>
          <w:i/>
          <w:sz w:val="24"/>
          <w:szCs w:val="24"/>
        </w:rPr>
        <w:t>School Science Review</w:t>
      </w:r>
      <w:r w:rsidRPr="00505361">
        <w:rPr>
          <w:rFonts w:ascii="Times New Roman" w:eastAsiaTheme="minorHAnsi" w:hAnsi="Times New Roman" w:cs="Times New Roman"/>
          <w:sz w:val="24"/>
          <w:szCs w:val="24"/>
        </w:rPr>
        <w:t>, 82, 63–70.</w:t>
      </w:r>
    </w:p>
    <w:p w:rsidR="00505361" w:rsidRPr="00505361" w:rsidRDefault="00505361" w:rsidP="00505361">
      <w:pPr>
        <w:autoSpaceDE w:val="0"/>
        <w:autoSpaceDN w:val="0"/>
        <w:adjustRightInd w:val="0"/>
        <w:spacing w:before="120" w:after="120" w:line="240" w:lineRule="auto"/>
        <w:jc w:val="both"/>
        <w:rPr>
          <w:rFonts w:ascii="Times New Roman" w:hAnsi="Times New Roman" w:cs="Times New Roman"/>
          <w:sz w:val="24"/>
          <w:szCs w:val="24"/>
        </w:rPr>
      </w:pPr>
      <w:r w:rsidRPr="00505361">
        <w:rPr>
          <w:rFonts w:ascii="Times New Roman" w:hAnsi="Times New Roman" w:cs="Times New Roman"/>
          <w:sz w:val="24"/>
          <w:szCs w:val="24"/>
        </w:rPr>
        <w:t xml:space="preserve">RAMOS, M. N. </w:t>
      </w:r>
      <w:r w:rsidRPr="00505361">
        <w:rPr>
          <w:rFonts w:ascii="Times New Roman" w:hAnsi="Times New Roman" w:cs="Times New Roman"/>
          <w:i/>
          <w:sz w:val="24"/>
          <w:szCs w:val="24"/>
        </w:rPr>
        <w:t>A pedagogia das competências: autonomia ou adaptação?</w:t>
      </w:r>
      <w:r w:rsidRPr="00505361">
        <w:rPr>
          <w:rFonts w:ascii="Times New Roman" w:hAnsi="Times New Roman" w:cs="Times New Roman"/>
          <w:sz w:val="24"/>
          <w:szCs w:val="24"/>
        </w:rPr>
        <w:t xml:space="preserve"> São Paulo: Cortez, 2001.</w:t>
      </w:r>
    </w:p>
    <w:p w:rsidR="00505361" w:rsidRPr="00505361" w:rsidRDefault="00505361" w:rsidP="00505361">
      <w:pPr>
        <w:spacing w:line="240" w:lineRule="auto"/>
        <w:jc w:val="both"/>
        <w:rPr>
          <w:rFonts w:ascii="Times New Roman" w:hAnsi="Times New Roman" w:cs="Times New Roman"/>
          <w:sz w:val="24"/>
          <w:szCs w:val="24"/>
          <w:shd w:val="clear" w:color="auto" w:fill="FFFFFF"/>
        </w:rPr>
      </w:pPr>
      <w:r w:rsidRPr="00505361">
        <w:rPr>
          <w:rFonts w:ascii="Times New Roman" w:hAnsi="Times New Roman" w:cs="Times New Roman"/>
          <w:sz w:val="24"/>
          <w:szCs w:val="24"/>
          <w:shd w:val="clear" w:color="auto" w:fill="FFFFFF"/>
        </w:rPr>
        <w:t xml:space="preserve">RIBEIRO, M. G. T. C; COSTA, D. A.; MACHADO, A. A. S. C. Uma métrica gráfica para a avaliação holística da verdura de reações laboratoriais– “ESTRELA VERDE”. </w:t>
      </w:r>
      <w:r w:rsidRPr="00505361">
        <w:rPr>
          <w:rFonts w:ascii="Times New Roman" w:hAnsi="Times New Roman" w:cs="Times New Roman"/>
          <w:i/>
          <w:sz w:val="24"/>
          <w:szCs w:val="24"/>
          <w:shd w:val="clear" w:color="auto" w:fill="FFFFFF"/>
        </w:rPr>
        <w:t>Química Nova</w:t>
      </w:r>
      <w:r w:rsidRPr="00505361">
        <w:rPr>
          <w:rFonts w:ascii="Times New Roman" w:hAnsi="Times New Roman" w:cs="Times New Roman"/>
          <w:sz w:val="24"/>
          <w:szCs w:val="24"/>
          <w:shd w:val="clear" w:color="auto" w:fill="FFFFFF"/>
        </w:rPr>
        <w:t>, Vol. 33, Nº. 3, 759-764, 2010.</w:t>
      </w:r>
    </w:p>
    <w:p w:rsidR="0041782E" w:rsidRPr="0041782E" w:rsidRDefault="0041782E" w:rsidP="00B50C3B">
      <w:pPr>
        <w:pStyle w:val="Textoartigo"/>
      </w:pPr>
      <w:r w:rsidRPr="0041782E">
        <w:t xml:space="preserve">RINALDI, R.; GARCIA, C.; MARCINIUK, L.L.; ROSSI, A.V. e SCHUCHARDT, U. Síntese de biodiesel: uma proposta contextualizada de experimento para laboratório de química geral. </w:t>
      </w:r>
      <w:r w:rsidRPr="0041782E">
        <w:rPr>
          <w:i/>
        </w:rPr>
        <w:t>Química Nova</w:t>
      </w:r>
      <w:r w:rsidRPr="0041782E">
        <w:t>, v. 30, n. 5, p. 1374-1380, 2007.</w:t>
      </w:r>
    </w:p>
    <w:p w:rsidR="00505361" w:rsidRPr="00505361" w:rsidRDefault="00505361" w:rsidP="00505361">
      <w:pPr>
        <w:spacing w:line="240" w:lineRule="auto"/>
        <w:jc w:val="both"/>
        <w:rPr>
          <w:rFonts w:ascii="Times New Roman" w:hAnsi="Times New Roman" w:cs="Times New Roman"/>
          <w:sz w:val="24"/>
          <w:szCs w:val="24"/>
        </w:rPr>
      </w:pPr>
      <w:r w:rsidRPr="00505361">
        <w:rPr>
          <w:rFonts w:ascii="Times New Roman" w:hAnsi="Times New Roman" w:cs="Times New Roman"/>
          <w:bCs/>
          <w:sz w:val="24"/>
          <w:szCs w:val="24"/>
          <w:bdr w:val="none" w:sz="0" w:space="0" w:color="auto" w:frame="1"/>
          <w:shd w:val="clear" w:color="auto" w:fill="FFFFFF"/>
        </w:rPr>
        <w:t>SÁ, L. P.</w:t>
      </w:r>
      <w:r w:rsidRPr="00505361">
        <w:rPr>
          <w:rStyle w:val="apple-converted-space"/>
          <w:rFonts w:ascii="Times New Roman" w:hAnsi="Times New Roman" w:cs="Times New Roman"/>
          <w:sz w:val="24"/>
          <w:szCs w:val="24"/>
          <w:shd w:val="clear" w:color="auto" w:fill="FFFFFF"/>
        </w:rPr>
        <w:t> </w:t>
      </w:r>
      <w:r w:rsidRPr="00505361">
        <w:rPr>
          <w:rFonts w:ascii="Times New Roman" w:hAnsi="Times New Roman" w:cs="Times New Roman"/>
          <w:sz w:val="24"/>
          <w:szCs w:val="24"/>
          <w:shd w:val="clear" w:color="auto" w:fill="FFFFFF"/>
        </w:rPr>
        <w:t>;</w:t>
      </w:r>
      <w:r w:rsidRPr="00505361">
        <w:rPr>
          <w:rStyle w:val="apple-converted-space"/>
          <w:rFonts w:ascii="Times New Roman" w:hAnsi="Times New Roman" w:cs="Times New Roman"/>
          <w:sz w:val="24"/>
          <w:szCs w:val="24"/>
          <w:shd w:val="clear" w:color="auto" w:fill="FFFFFF"/>
        </w:rPr>
        <w:t> Queiroz</w:t>
      </w:r>
      <w:r w:rsidRPr="00505361">
        <w:rPr>
          <w:rFonts w:ascii="Times New Roman" w:hAnsi="Times New Roman" w:cs="Times New Roman"/>
          <w:sz w:val="24"/>
          <w:szCs w:val="24"/>
          <w:bdr w:val="none" w:sz="0" w:space="0" w:color="auto" w:frame="1"/>
          <w:shd w:val="clear" w:color="auto" w:fill="FFFFFF"/>
        </w:rPr>
        <w:t>, S. L.</w:t>
      </w:r>
      <w:r w:rsidRPr="00505361">
        <w:rPr>
          <w:rFonts w:ascii="Times New Roman" w:hAnsi="Times New Roman" w:cs="Times New Roman"/>
          <w:sz w:val="24"/>
          <w:szCs w:val="24"/>
        </w:rPr>
        <w:t xml:space="preserve"> (2007)</w:t>
      </w:r>
      <w:r w:rsidRPr="00505361">
        <w:rPr>
          <w:rStyle w:val="apple-converted-space"/>
          <w:rFonts w:ascii="Times New Roman" w:hAnsi="Times New Roman" w:cs="Times New Roman"/>
          <w:sz w:val="24"/>
          <w:szCs w:val="24"/>
          <w:shd w:val="clear" w:color="auto" w:fill="FFFFFF"/>
        </w:rPr>
        <w:t> </w:t>
      </w:r>
      <w:r w:rsidRPr="00505361">
        <w:rPr>
          <w:rFonts w:ascii="Times New Roman" w:hAnsi="Times New Roman" w:cs="Times New Roman"/>
          <w:sz w:val="24"/>
          <w:szCs w:val="24"/>
          <w:shd w:val="clear" w:color="auto" w:fill="FFFFFF"/>
        </w:rPr>
        <w:t xml:space="preserve">. Promovendo a argumentação no ensino superior de química. </w:t>
      </w:r>
      <w:r w:rsidRPr="00505361">
        <w:rPr>
          <w:rFonts w:ascii="Times New Roman" w:hAnsi="Times New Roman" w:cs="Times New Roman"/>
          <w:i/>
          <w:sz w:val="24"/>
          <w:szCs w:val="24"/>
          <w:shd w:val="clear" w:color="auto" w:fill="FFFFFF"/>
        </w:rPr>
        <w:t>Química Nova</w:t>
      </w:r>
      <w:r w:rsidRPr="00505361">
        <w:rPr>
          <w:rFonts w:ascii="Times New Roman" w:hAnsi="Times New Roman" w:cs="Times New Roman"/>
          <w:sz w:val="24"/>
          <w:szCs w:val="24"/>
          <w:shd w:val="clear" w:color="auto" w:fill="FFFFFF"/>
        </w:rPr>
        <w:t xml:space="preserve"> (Impresso), v. 30, p. 2035-2042.</w:t>
      </w:r>
    </w:p>
    <w:p w:rsidR="00505361" w:rsidRP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41782E">
        <w:rPr>
          <w:rFonts w:ascii="Times New Roman" w:eastAsiaTheme="minorHAnsi" w:hAnsi="Times New Roman" w:cs="Times New Roman"/>
          <w:sz w:val="24"/>
          <w:szCs w:val="24"/>
        </w:rPr>
        <w:t xml:space="preserve">SCHWARZ, B.B.; NEUMANN, Y.; GIL, J.; ILYA, M. (2003). </w:t>
      </w:r>
      <w:r w:rsidRPr="00505361">
        <w:rPr>
          <w:rFonts w:ascii="Times New Roman" w:eastAsiaTheme="minorHAnsi" w:hAnsi="Times New Roman" w:cs="Times New Roman"/>
          <w:sz w:val="24"/>
          <w:szCs w:val="24"/>
          <w:lang w:val="en-US"/>
        </w:rPr>
        <w:t xml:space="preserve">Construction of collective and individual knowledge in argumentative activity. </w:t>
      </w:r>
      <w:r w:rsidRPr="00505361">
        <w:rPr>
          <w:rFonts w:ascii="Times New Roman" w:eastAsiaTheme="minorHAnsi" w:hAnsi="Times New Roman" w:cs="Times New Roman"/>
          <w:i/>
          <w:sz w:val="24"/>
          <w:szCs w:val="24"/>
          <w:lang w:val="en-US"/>
        </w:rPr>
        <w:t>Journal of the Learning Sciences</w:t>
      </w:r>
      <w:r w:rsidRPr="00505361">
        <w:rPr>
          <w:rFonts w:ascii="Times New Roman" w:eastAsiaTheme="minorHAnsi" w:hAnsi="Times New Roman" w:cs="Times New Roman"/>
          <w:sz w:val="24"/>
          <w:szCs w:val="24"/>
          <w:lang w:val="en-US"/>
        </w:rPr>
        <w:t>, 12, 219–256.</w:t>
      </w:r>
    </w:p>
    <w:p w:rsidR="00505361" w:rsidRPr="00505361" w:rsidRDefault="00505361" w:rsidP="00505361">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05361" w:rsidRPr="00505361" w:rsidRDefault="00505361" w:rsidP="00505361">
      <w:pPr>
        <w:spacing w:line="240" w:lineRule="auto"/>
        <w:jc w:val="both"/>
        <w:rPr>
          <w:rFonts w:ascii="Times New Roman" w:eastAsiaTheme="minorHAnsi" w:hAnsi="Times New Roman" w:cs="Times New Roman"/>
          <w:sz w:val="24"/>
          <w:szCs w:val="24"/>
          <w:lang w:val="en-US"/>
        </w:rPr>
      </w:pPr>
      <w:r w:rsidRPr="00505361">
        <w:rPr>
          <w:rFonts w:ascii="Times New Roman" w:hAnsi="Times New Roman" w:cs="Times New Roman"/>
          <w:sz w:val="24"/>
          <w:szCs w:val="24"/>
          <w:lang w:val="en-US"/>
        </w:rPr>
        <w:t xml:space="preserve">SCHWARZ, B. B. </w:t>
      </w:r>
      <w:r w:rsidRPr="00505361">
        <w:rPr>
          <w:rFonts w:ascii="Times New Roman" w:hAnsi="Times New Roman" w:cs="Times New Roman"/>
          <w:i/>
          <w:sz w:val="24"/>
          <w:szCs w:val="24"/>
          <w:lang w:val="en-US"/>
        </w:rPr>
        <w:t>Argumentation and Education: Theoretical Foundations and Practices.</w:t>
      </w:r>
      <w:r w:rsidRPr="00505361">
        <w:rPr>
          <w:rFonts w:ascii="Times New Roman" w:hAnsi="Times New Roman" w:cs="Times New Roman"/>
          <w:sz w:val="24"/>
          <w:szCs w:val="24"/>
          <w:lang w:val="en-US"/>
        </w:rPr>
        <w:t xml:space="preserve"> In: MIRZA, N. M. e PERRET-CLERMONT, A.-N. (Ed.). Argumentation and Learning.  Dordretch: Springer, 2009. p.91-126.</w:t>
      </w:r>
    </w:p>
    <w:p w:rsidR="00505361" w:rsidRPr="00505361" w:rsidRDefault="00505361" w:rsidP="00505361">
      <w:pPr>
        <w:spacing w:line="240" w:lineRule="auto"/>
        <w:jc w:val="both"/>
        <w:rPr>
          <w:rFonts w:ascii="Times New Roman" w:hAnsi="Times New Roman" w:cs="Times New Roman"/>
          <w:sz w:val="24"/>
          <w:szCs w:val="24"/>
          <w:lang w:eastAsia="pt-BR"/>
        </w:rPr>
      </w:pPr>
      <w:r w:rsidRPr="00505361">
        <w:rPr>
          <w:rFonts w:ascii="Times New Roman" w:hAnsi="Times New Roman" w:cs="Times New Roman"/>
          <w:sz w:val="24"/>
          <w:szCs w:val="24"/>
          <w:lang w:val="en-US" w:eastAsia="pt-BR" w:bidi="he-IL"/>
        </w:rPr>
        <w:t xml:space="preserve">TOULMIN, S. </w:t>
      </w:r>
      <w:r w:rsidRPr="00505361">
        <w:rPr>
          <w:rFonts w:ascii="Times New Roman" w:hAnsi="Times New Roman" w:cs="Times New Roman"/>
          <w:i/>
          <w:iCs/>
          <w:sz w:val="24"/>
          <w:szCs w:val="24"/>
          <w:lang w:val="en-US" w:eastAsia="pt-BR" w:bidi="he-IL"/>
        </w:rPr>
        <w:t>The uses of argument</w:t>
      </w:r>
      <w:r w:rsidRPr="00505361">
        <w:rPr>
          <w:rFonts w:ascii="Times New Roman" w:hAnsi="Times New Roman" w:cs="Times New Roman"/>
          <w:sz w:val="24"/>
          <w:szCs w:val="24"/>
          <w:lang w:val="en-US" w:eastAsia="pt-BR" w:bidi="he-IL"/>
        </w:rPr>
        <w:t xml:space="preserve">. </w:t>
      </w:r>
      <w:r w:rsidRPr="00505361">
        <w:rPr>
          <w:rFonts w:ascii="Times New Roman" w:hAnsi="Times New Roman" w:cs="Times New Roman"/>
          <w:sz w:val="24"/>
          <w:szCs w:val="24"/>
          <w:lang w:eastAsia="pt-BR" w:bidi="he-IL"/>
        </w:rPr>
        <w:t>Cambridge: Cambridge University Press, 1958.</w:t>
      </w:r>
    </w:p>
    <w:p w:rsidR="00505361" w:rsidRDefault="00505361" w:rsidP="00505361">
      <w:pPr>
        <w:spacing w:after="0" w:line="240" w:lineRule="auto"/>
        <w:jc w:val="both"/>
        <w:rPr>
          <w:rFonts w:ascii="Times New Roman" w:hAnsi="Times New Roman" w:cs="Times New Roman"/>
          <w:sz w:val="24"/>
          <w:szCs w:val="24"/>
        </w:rPr>
      </w:pPr>
      <w:r w:rsidRPr="00505361">
        <w:rPr>
          <w:rFonts w:ascii="Times New Roman" w:hAnsi="Times New Roman" w:cs="Times New Roman"/>
          <w:sz w:val="24"/>
          <w:szCs w:val="24"/>
        </w:rPr>
        <w:t xml:space="preserve">TOULMIN, S. </w:t>
      </w:r>
      <w:r w:rsidRPr="00505361">
        <w:rPr>
          <w:rFonts w:ascii="Times New Roman" w:hAnsi="Times New Roman" w:cs="Times New Roman"/>
          <w:i/>
          <w:sz w:val="24"/>
          <w:szCs w:val="24"/>
        </w:rPr>
        <w:t>Os usos do argumento.</w:t>
      </w:r>
      <w:r w:rsidRPr="00505361">
        <w:rPr>
          <w:rFonts w:ascii="Times New Roman" w:hAnsi="Times New Roman" w:cs="Times New Roman"/>
          <w:sz w:val="24"/>
          <w:szCs w:val="24"/>
        </w:rPr>
        <w:t xml:space="preserve"> 2. ed. São Paulo: Martins Fontes, 2006. 375p.</w:t>
      </w:r>
    </w:p>
    <w:p w:rsidR="00505361" w:rsidRDefault="00505361" w:rsidP="00505361">
      <w:pPr>
        <w:spacing w:after="0" w:line="240" w:lineRule="auto"/>
        <w:jc w:val="both"/>
        <w:rPr>
          <w:rFonts w:ascii="Times New Roman" w:hAnsi="Times New Roman" w:cs="Times New Roman"/>
          <w:sz w:val="24"/>
          <w:szCs w:val="24"/>
        </w:rPr>
      </w:pPr>
    </w:p>
    <w:p w:rsidR="00B50C3B" w:rsidRPr="00B50C3B" w:rsidRDefault="00B50C3B" w:rsidP="00B50C3B">
      <w:pPr>
        <w:pStyle w:val="Textoartigo"/>
      </w:pPr>
      <w:r>
        <w:lastRenderedPageBreak/>
        <w:t>UHMANN, R.I.M.;</w:t>
      </w:r>
      <w:r w:rsidRPr="00B50C3B">
        <w:t xml:space="preserve"> MALDANER, O.A. Aprendizagem significativa de conceitos químicos na contextualização ligado ao reaproveitamento de resíduos sólidos: um ensino diferenciado. </w:t>
      </w:r>
      <w:r w:rsidRPr="00B50C3B">
        <w:rPr>
          <w:i/>
        </w:rPr>
        <w:t>In: Fórum internacional integrado de cidadania da Universidade Regional Integrada do Alto Uruguai e das Missões</w:t>
      </w:r>
      <w:r w:rsidRPr="00B50C3B">
        <w:t xml:space="preserve"> – Santo Ângelo, 2006.</w:t>
      </w:r>
    </w:p>
    <w:p w:rsidR="00B50C3B" w:rsidRDefault="00B50C3B" w:rsidP="00505361">
      <w:pPr>
        <w:spacing w:after="0" w:line="240" w:lineRule="auto"/>
        <w:jc w:val="both"/>
        <w:rPr>
          <w:rFonts w:ascii="Times New Roman" w:hAnsi="Times New Roman" w:cs="Times New Roman"/>
          <w:sz w:val="24"/>
          <w:szCs w:val="24"/>
        </w:rPr>
      </w:pPr>
    </w:p>
    <w:p w:rsidR="00505361" w:rsidRPr="00505361" w:rsidRDefault="00505361" w:rsidP="00505361">
      <w:pPr>
        <w:spacing w:after="0" w:line="240" w:lineRule="auto"/>
        <w:jc w:val="both"/>
        <w:rPr>
          <w:rFonts w:ascii="Times New Roman" w:hAnsi="Times New Roman" w:cs="Times New Roman"/>
          <w:sz w:val="24"/>
          <w:szCs w:val="24"/>
        </w:rPr>
      </w:pPr>
      <w:r w:rsidRPr="00505361">
        <w:rPr>
          <w:rFonts w:ascii="Times New Roman" w:hAnsi="Times New Roman" w:cs="Times New Roman"/>
          <w:sz w:val="24"/>
          <w:szCs w:val="24"/>
        </w:rPr>
        <w:t>UNIVERSIDADE FEDERAL DO ABC – UFABC. Santo André - SP</w:t>
      </w:r>
      <w:r w:rsidRPr="00505361">
        <w:rPr>
          <w:rFonts w:ascii="Times New Roman" w:hAnsi="Times New Roman" w:cs="Times New Roman"/>
          <w:i/>
          <w:sz w:val="24"/>
          <w:szCs w:val="24"/>
        </w:rPr>
        <w:t>.  Projeto político pedagógico do curso bacharelado em Química</w:t>
      </w:r>
      <w:r w:rsidRPr="00505361">
        <w:rPr>
          <w:rFonts w:ascii="Times New Roman" w:hAnsi="Times New Roman" w:cs="Times New Roman"/>
          <w:sz w:val="24"/>
          <w:szCs w:val="24"/>
        </w:rPr>
        <w:t>; fevereiro/2010.</w:t>
      </w:r>
    </w:p>
    <w:p w:rsidR="00505361" w:rsidRPr="00505361" w:rsidRDefault="00505361" w:rsidP="00505361">
      <w:pPr>
        <w:spacing w:after="0" w:line="240" w:lineRule="auto"/>
        <w:jc w:val="both"/>
        <w:rPr>
          <w:rFonts w:ascii="Times New Roman" w:hAnsi="Times New Roman" w:cs="Times New Roman"/>
          <w:noProof/>
          <w:sz w:val="24"/>
          <w:szCs w:val="24"/>
        </w:rPr>
      </w:pPr>
    </w:p>
    <w:p w:rsidR="00505361" w:rsidRPr="00505361" w:rsidRDefault="00505361" w:rsidP="00505361">
      <w:pPr>
        <w:spacing w:after="0" w:line="240" w:lineRule="auto"/>
        <w:jc w:val="both"/>
        <w:rPr>
          <w:rFonts w:ascii="Times New Roman" w:hAnsi="Times New Roman" w:cs="Times New Roman"/>
          <w:noProof/>
          <w:sz w:val="24"/>
          <w:szCs w:val="24"/>
        </w:rPr>
      </w:pPr>
      <w:r w:rsidRPr="00505361">
        <w:rPr>
          <w:rFonts w:ascii="Times New Roman" w:hAnsi="Times New Roman" w:cs="Times New Roman"/>
          <w:noProof/>
          <w:sz w:val="24"/>
          <w:szCs w:val="24"/>
        </w:rPr>
        <w:t xml:space="preserve">VERGNAUD, G. La théorie des champs conceptuels. </w:t>
      </w:r>
      <w:r w:rsidRPr="00505361">
        <w:rPr>
          <w:rFonts w:ascii="Times New Roman" w:hAnsi="Times New Roman" w:cs="Times New Roman"/>
          <w:i/>
          <w:noProof/>
          <w:sz w:val="24"/>
          <w:szCs w:val="24"/>
        </w:rPr>
        <w:t xml:space="preserve">Reserches en Didactique des Mathématiques </w:t>
      </w:r>
      <w:r w:rsidRPr="00505361">
        <w:rPr>
          <w:rFonts w:ascii="Times New Roman" w:hAnsi="Times New Roman" w:cs="Times New Roman"/>
          <w:noProof/>
          <w:sz w:val="24"/>
          <w:szCs w:val="24"/>
        </w:rPr>
        <w:t>, v. 23, p. 133-170,  1990.</w:t>
      </w:r>
    </w:p>
    <w:p w:rsidR="00505361" w:rsidRPr="00505361" w:rsidRDefault="00505361" w:rsidP="00505361">
      <w:pPr>
        <w:pStyle w:val="Default"/>
        <w:jc w:val="both"/>
        <w:rPr>
          <w:rFonts w:ascii="Times New Roman" w:hAnsi="Times New Roman" w:cs="Times New Roman"/>
        </w:rPr>
      </w:pPr>
    </w:p>
    <w:p w:rsidR="00505361" w:rsidRPr="00505361" w:rsidRDefault="00505361" w:rsidP="00505361">
      <w:pPr>
        <w:pStyle w:val="Default"/>
        <w:jc w:val="both"/>
        <w:rPr>
          <w:rFonts w:ascii="Times New Roman" w:hAnsi="Times New Roman" w:cs="Times New Roman"/>
          <w:lang w:val="en-US"/>
        </w:rPr>
      </w:pPr>
      <w:r w:rsidRPr="00505361">
        <w:rPr>
          <w:rFonts w:ascii="Times New Roman" w:hAnsi="Times New Roman" w:cs="Times New Roman"/>
        </w:rPr>
        <w:t xml:space="preserve">VERGNAUD, G. Algunas ideas fundamentales de piaget en torno de la didactica. </w:t>
      </w:r>
      <w:r w:rsidRPr="00505361">
        <w:rPr>
          <w:rFonts w:ascii="Times New Roman" w:hAnsi="Times New Roman" w:cs="Times New Roman"/>
          <w:i/>
          <w:iCs/>
          <w:lang w:val="en-US"/>
        </w:rPr>
        <w:t>Perspectivas</w:t>
      </w:r>
      <w:r w:rsidRPr="00505361">
        <w:rPr>
          <w:rFonts w:ascii="Times New Roman" w:hAnsi="Times New Roman" w:cs="Times New Roman"/>
          <w:lang w:val="en-US"/>
        </w:rPr>
        <w:t>, v. 26, n. 1, p. 195–207, 1996.</w:t>
      </w:r>
    </w:p>
    <w:p w:rsidR="00505361" w:rsidRPr="00505361" w:rsidRDefault="00505361" w:rsidP="00505361">
      <w:pPr>
        <w:pStyle w:val="Default"/>
        <w:jc w:val="both"/>
        <w:rPr>
          <w:rFonts w:ascii="Times New Roman" w:hAnsi="Times New Roman" w:cs="Times New Roman"/>
          <w:lang w:val="en-US"/>
        </w:rPr>
      </w:pPr>
    </w:p>
    <w:p w:rsidR="00505361" w:rsidRPr="00505361" w:rsidRDefault="00505361" w:rsidP="00505361">
      <w:pPr>
        <w:autoSpaceDE w:val="0"/>
        <w:autoSpaceDN w:val="0"/>
        <w:adjustRightInd w:val="0"/>
        <w:spacing w:after="0" w:line="240" w:lineRule="auto"/>
        <w:jc w:val="both"/>
        <w:rPr>
          <w:rFonts w:ascii="Times New Roman" w:hAnsi="Times New Roman" w:cs="Times New Roman"/>
          <w:sz w:val="24"/>
          <w:szCs w:val="24"/>
        </w:rPr>
      </w:pPr>
      <w:r w:rsidRPr="00505361">
        <w:rPr>
          <w:rFonts w:ascii="Times New Roman" w:eastAsiaTheme="minorHAnsi" w:hAnsi="Times New Roman" w:cs="Times New Roman"/>
          <w:sz w:val="24"/>
          <w:szCs w:val="24"/>
          <w:lang w:val="en-US"/>
        </w:rPr>
        <w:t xml:space="preserve">VERGNAUD, G. A comprehensive theory of representation for mathematics education. </w:t>
      </w:r>
      <w:r w:rsidRPr="00505361">
        <w:rPr>
          <w:rFonts w:ascii="Times New Roman" w:eastAsiaTheme="minorHAnsi" w:hAnsi="Times New Roman" w:cs="Times New Roman"/>
          <w:i/>
          <w:iCs/>
          <w:sz w:val="24"/>
          <w:szCs w:val="24"/>
        </w:rPr>
        <w:t>Journal of Mathematical Behavior</w:t>
      </w:r>
      <w:r w:rsidRPr="00505361">
        <w:rPr>
          <w:rFonts w:ascii="Times New Roman" w:eastAsiaTheme="minorHAnsi" w:hAnsi="Times New Roman" w:cs="Times New Roman"/>
          <w:sz w:val="24"/>
          <w:szCs w:val="24"/>
        </w:rPr>
        <w:t>, v. 17, n. 2, p. 167–181, 1998.</w:t>
      </w:r>
    </w:p>
    <w:p w:rsidR="00505361" w:rsidRPr="00505361" w:rsidRDefault="00505361" w:rsidP="00505361">
      <w:pPr>
        <w:pStyle w:val="Default"/>
        <w:jc w:val="both"/>
        <w:rPr>
          <w:rFonts w:ascii="Times New Roman" w:hAnsi="Times New Roman" w:cs="Times New Roman"/>
        </w:rPr>
      </w:pPr>
    </w:p>
    <w:p w:rsidR="00505361" w:rsidRPr="00505361" w:rsidRDefault="00505361" w:rsidP="00505361">
      <w:pPr>
        <w:pStyle w:val="Default"/>
        <w:jc w:val="both"/>
        <w:rPr>
          <w:rFonts w:ascii="Times New Roman" w:hAnsi="Times New Roman" w:cs="Times New Roman"/>
          <w:lang w:val="en-US"/>
        </w:rPr>
      </w:pPr>
      <w:r w:rsidRPr="00505361">
        <w:rPr>
          <w:rFonts w:ascii="Times New Roman" w:hAnsi="Times New Roman" w:cs="Times New Roman"/>
        </w:rPr>
        <w:t xml:space="preserve">VERGNAUD, G. </w:t>
      </w:r>
      <w:r w:rsidRPr="00505361">
        <w:rPr>
          <w:rFonts w:ascii="Times New Roman" w:hAnsi="Times New Roman" w:cs="Times New Roman"/>
          <w:i/>
        </w:rPr>
        <w:t>A teoria dos campos conceituais.</w:t>
      </w:r>
      <w:r w:rsidRPr="00505361">
        <w:rPr>
          <w:rFonts w:ascii="Times New Roman" w:hAnsi="Times New Roman" w:cs="Times New Roman"/>
        </w:rPr>
        <w:t xml:space="preserve"> In: IV Fórum Social Pelas Aprendizagens. </w:t>
      </w:r>
      <w:r w:rsidRPr="00505361">
        <w:rPr>
          <w:rFonts w:ascii="Times New Roman" w:hAnsi="Times New Roman" w:cs="Times New Roman"/>
          <w:lang w:val="en-US"/>
        </w:rPr>
        <w:t>Porto Alegre: UFRGS, 2008. (comunicação oral).</w:t>
      </w:r>
    </w:p>
    <w:p w:rsidR="00505361" w:rsidRPr="00505361" w:rsidRDefault="00505361" w:rsidP="00505361">
      <w:pPr>
        <w:spacing w:after="0" w:line="240" w:lineRule="auto"/>
        <w:jc w:val="both"/>
        <w:rPr>
          <w:rFonts w:ascii="Times New Roman" w:hAnsi="Times New Roman" w:cs="Times New Roman"/>
          <w:sz w:val="24"/>
          <w:szCs w:val="24"/>
          <w:lang w:val="en-US"/>
        </w:rPr>
      </w:pPr>
    </w:p>
    <w:p w:rsidR="00505361" w:rsidRPr="00505361" w:rsidRDefault="00505361" w:rsidP="00505361">
      <w:pPr>
        <w:spacing w:after="0" w:line="240" w:lineRule="auto"/>
        <w:jc w:val="both"/>
        <w:rPr>
          <w:rFonts w:ascii="Times New Roman" w:hAnsi="Times New Roman" w:cs="Times New Roman"/>
          <w:sz w:val="24"/>
          <w:szCs w:val="24"/>
          <w:lang w:val="en-US"/>
        </w:rPr>
      </w:pPr>
      <w:r w:rsidRPr="00505361">
        <w:rPr>
          <w:rFonts w:ascii="Times New Roman" w:hAnsi="Times New Roman" w:cs="Times New Roman"/>
          <w:sz w:val="24"/>
          <w:szCs w:val="24"/>
          <w:lang w:val="en-US"/>
        </w:rPr>
        <w:t xml:space="preserve">VERGNAUD, G. The Theory of Conceptual Fields. </w:t>
      </w:r>
      <w:r w:rsidRPr="00505361">
        <w:rPr>
          <w:rFonts w:ascii="Times New Roman" w:hAnsi="Times New Roman" w:cs="Times New Roman"/>
          <w:i/>
          <w:iCs/>
          <w:sz w:val="24"/>
          <w:szCs w:val="24"/>
          <w:lang w:val="en-US"/>
        </w:rPr>
        <w:t xml:space="preserve">Human Development </w:t>
      </w:r>
      <w:r w:rsidRPr="00505361">
        <w:rPr>
          <w:rFonts w:ascii="Times New Roman" w:hAnsi="Times New Roman" w:cs="Times New Roman"/>
          <w:sz w:val="24"/>
          <w:szCs w:val="24"/>
          <w:lang w:val="en-US"/>
        </w:rPr>
        <w:t>, v. 52, n. 2, p. 83-94, 2009.</w:t>
      </w:r>
    </w:p>
    <w:p w:rsidR="00505361" w:rsidRPr="00505361" w:rsidRDefault="00505361" w:rsidP="00505361">
      <w:pPr>
        <w:spacing w:after="0" w:line="240" w:lineRule="auto"/>
        <w:jc w:val="both"/>
        <w:rPr>
          <w:rFonts w:ascii="Times New Roman" w:hAnsi="Times New Roman" w:cs="Times New Roman"/>
          <w:sz w:val="24"/>
          <w:szCs w:val="24"/>
          <w:lang w:val="en-US"/>
        </w:rPr>
      </w:pPr>
    </w:p>
    <w:p w:rsidR="00505361" w:rsidRPr="00D62628" w:rsidRDefault="00505361" w:rsidP="00505361">
      <w:pPr>
        <w:spacing w:line="240" w:lineRule="auto"/>
        <w:jc w:val="both"/>
        <w:rPr>
          <w:rFonts w:ascii="Times New Roman" w:hAnsi="Times New Roman" w:cs="Times New Roman"/>
          <w:sz w:val="24"/>
          <w:szCs w:val="24"/>
        </w:rPr>
      </w:pPr>
      <w:r w:rsidRPr="00505361">
        <w:rPr>
          <w:rFonts w:ascii="Times New Roman" w:hAnsi="Times New Roman" w:cs="Times New Roman"/>
          <w:sz w:val="24"/>
          <w:szCs w:val="24"/>
          <w:lang w:val="en-US"/>
        </w:rPr>
        <w:t xml:space="preserve">ZOHAR, A.; NEMET, F. Fostering students’ knowledge and argumentation skills through. </w:t>
      </w:r>
      <w:r w:rsidRPr="00D62628">
        <w:rPr>
          <w:rFonts w:ascii="Times New Roman" w:hAnsi="Times New Roman" w:cs="Times New Roman"/>
          <w:i/>
          <w:sz w:val="24"/>
          <w:szCs w:val="24"/>
        </w:rPr>
        <w:t>Dilemmas in human genetics</w:t>
      </w:r>
      <w:r w:rsidRPr="00D62628">
        <w:rPr>
          <w:rFonts w:ascii="Times New Roman" w:hAnsi="Times New Roman" w:cs="Times New Roman"/>
          <w:sz w:val="24"/>
          <w:szCs w:val="24"/>
        </w:rPr>
        <w:t>. v.39, n.1, p.35-62, 2002.</w:t>
      </w:r>
    </w:p>
    <w:p w:rsidR="00B50C3B" w:rsidRPr="00B50C3B" w:rsidRDefault="00B50C3B" w:rsidP="00B50C3B">
      <w:pPr>
        <w:pStyle w:val="Textoartigo"/>
      </w:pPr>
      <w:r w:rsidRPr="00B50C3B">
        <w:t xml:space="preserve">ZULIANI, S.R.Q. A. </w:t>
      </w:r>
      <w:r w:rsidRPr="00B50C3B">
        <w:rPr>
          <w:i/>
        </w:rPr>
        <w:t>Prática de ensino de química e metodologia investigativa</w:t>
      </w:r>
      <w:r w:rsidRPr="00B50C3B">
        <w:t xml:space="preserve">: uma leitura fenomenológica a partir da semiótica social. </w:t>
      </w:r>
      <w:r>
        <w:t xml:space="preserve">Tese </w:t>
      </w:r>
      <w:r w:rsidRPr="00B50C3B">
        <w:t>(doutorado)-Universidade Federal de São Carlos, São Carlos, 2006.</w:t>
      </w:r>
    </w:p>
    <w:p w:rsidR="00B50C3B" w:rsidRPr="00B50C3B" w:rsidRDefault="00B50C3B" w:rsidP="00B50C3B">
      <w:pPr>
        <w:pStyle w:val="Textoartigo"/>
      </w:pPr>
      <w:r w:rsidRPr="00B50C3B">
        <w:t xml:space="preserve">WARTHA, E.J.; FALJONI-ALÁRIO, A. A contextualização no ensino de Química através do livro didático. </w:t>
      </w:r>
      <w:r w:rsidRPr="00B50C3B">
        <w:rPr>
          <w:i/>
        </w:rPr>
        <w:t>Química Nova na Escola</w:t>
      </w:r>
      <w:r w:rsidRPr="00B50C3B">
        <w:t>, n. 22, p.42-47, 2005.</w:t>
      </w:r>
    </w:p>
    <w:p w:rsidR="00505361" w:rsidRPr="00505361" w:rsidRDefault="00505361" w:rsidP="00505361">
      <w:pPr>
        <w:spacing w:line="240" w:lineRule="auto"/>
        <w:jc w:val="both"/>
        <w:rPr>
          <w:rFonts w:ascii="Times New Roman" w:hAnsi="Times New Roman" w:cs="Times New Roman"/>
          <w:noProof/>
          <w:sz w:val="24"/>
          <w:szCs w:val="24"/>
          <w:lang w:val="en-US"/>
        </w:rPr>
      </w:pPr>
      <w:r w:rsidRPr="00B50C3B">
        <w:rPr>
          <w:rFonts w:ascii="Times New Roman" w:hAnsi="Times New Roman" w:cs="Times New Roman"/>
          <w:noProof/>
          <w:sz w:val="24"/>
          <w:szCs w:val="24"/>
        </w:rPr>
        <w:t xml:space="preserve">WOODS, C. F. A. D. K. Transana. </w:t>
      </w:r>
      <w:r w:rsidRPr="00505361">
        <w:rPr>
          <w:rFonts w:ascii="Times New Roman" w:hAnsi="Times New Roman" w:cs="Times New Roman"/>
          <w:noProof/>
          <w:sz w:val="24"/>
          <w:szCs w:val="24"/>
          <w:lang w:val="en-US"/>
        </w:rPr>
        <w:t xml:space="preserve">In: 2.30B (Ed.). </w:t>
      </w:r>
      <w:r w:rsidRPr="00505361">
        <w:rPr>
          <w:rFonts w:ascii="Times New Roman" w:hAnsi="Times New Roman" w:cs="Times New Roman"/>
          <w:i/>
          <w:noProof/>
          <w:sz w:val="24"/>
          <w:szCs w:val="24"/>
          <w:lang w:val="en-US"/>
        </w:rPr>
        <w:t>2.51b</w:t>
      </w:r>
      <w:r w:rsidRPr="00505361">
        <w:rPr>
          <w:rFonts w:ascii="Times New Roman" w:hAnsi="Times New Roman" w:cs="Times New Roman"/>
          <w:noProof/>
          <w:sz w:val="24"/>
          <w:szCs w:val="24"/>
          <w:lang w:val="en-US"/>
        </w:rPr>
        <w:t xml:space="preserve">. Madison: </w:t>
      </w:r>
      <w:r w:rsidRPr="00505361">
        <w:rPr>
          <w:rFonts w:ascii="Times New Roman" w:hAnsi="Times New Roman" w:cs="Times New Roman"/>
          <w:i/>
          <w:noProof/>
          <w:sz w:val="24"/>
          <w:szCs w:val="24"/>
          <w:lang w:val="en-US"/>
        </w:rPr>
        <w:t>Wisconsin Center for Education Research of University of Wisconsin</w:t>
      </w:r>
      <w:r w:rsidRPr="00505361">
        <w:rPr>
          <w:rFonts w:ascii="Times New Roman" w:hAnsi="Times New Roman" w:cs="Times New Roman"/>
          <w:noProof/>
          <w:sz w:val="24"/>
          <w:szCs w:val="24"/>
          <w:lang w:val="en-US"/>
        </w:rPr>
        <w:t>-Madison, 2012.</w:t>
      </w:r>
    </w:p>
    <w:p w:rsidR="00FB5150" w:rsidRPr="00021CE4" w:rsidRDefault="00FB5150" w:rsidP="00FB5150">
      <w:pPr>
        <w:jc w:val="center"/>
        <w:rPr>
          <w:b/>
          <w:lang w:val="en-US"/>
        </w:rPr>
      </w:pPr>
    </w:p>
    <w:p w:rsidR="00851A62" w:rsidRPr="00021CE4" w:rsidRDefault="00851A62" w:rsidP="003754DE">
      <w:pPr>
        <w:spacing w:line="360" w:lineRule="auto"/>
        <w:jc w:val="both"/>
        <w:rPr>
          <w:rFonts w:ascii="Times New Roman" w:hAnsi="Times New Roman" w:cs="Times New Roman"/>
          <w:sz w:val="24"/>
          <w:szCs w:val="24"/>
          <w:lang w:val="en-US"/>
        </w:rPr>
      </w:pPr>
    </w:p>
    <w:p w:rsidR="00BB19F7" w:rsidRPr="00021CE4" w:rsidRDefault="00BB19F7" w:rsidP="003754DE">
      <w:pPr>
        <w:spacing w:line="360" w:lineRule="auto"/>
        <w:jc w:val="both"/>
        <w:rPr>
          <w:rFonts w:ascii="Times New Roman" w:hAnsi="Times New Roman" w:cs="Times New Roman"/>
          <w:sz w:val="24"/>
          <w:szCs w:val="24"/>
          <w:lang w:val="en-US"/>
        </w:rPr>
      </w:pPr>
    </w:p>
    <w:p w:rsidR="00BB19F7" w:rsidRPr="00021CE4" w:rsidRDefault="00BB19F7" w:rsidP="003754DE">
      <w:pPr>
        <w:spacing w:line="360" w:lineRule="auto"/>
        <w:jc w:val="both"/>
        <w:rPr>
          <w:rFonts w:ascii="Times New Roman" w:hAnsi="Times New Roman" w:cs="Times New Roman"/>
          <w:sz w:val="24"/>
          <w:szCs w:val="24"/>
          <w:lang w:val="en-US"/>
        </w:rPr>
      </w:pPr>
    </w:p>
    <w:p w:rsidR="00BB19F7" w:rsidRPr="00021CE4" w:rsidRDefault="00BB19F7" w:rsidP="003754DE">
      <w:pPr>
        <w:spacing w:line="360" w:lineRule="auto"/>
        <w:jc w:val="both"/>
        <w:rPr>
          <w:rFonts w:ascii="Times New Roman" w:hAnsi="Times New Roman" w:cs="Times New Roman"/>
          <w:sz w:val="24"/>
          <w:szCs w:val="24"/>
          <w:lang w:val="en-US"/>
        </w:rPr>
      </w:pPr>
    </w:p>
    <w:p w:rsidR="00BB19F7" w:rsidRPr="00021CE4" w:rsidRDefault="00BB19F7" w:rsidP="003754DE">
      <w:pPr>
        <w:spacing w:line="360" w:lineRule="auto"/>
        <w:jc w:val="both"/>
        <w:rPr>
          <w:rFonts w:ascii="Times New Roman" w:hAnsi="Times New Roman" w:cs="Times New Roman"/>
          <w:sz w:val="24"/>
          <w:szCs w:val="24"/>
          <w:lang w:val="en-US"/>
        </w:rPr>
      </w:pPr>
    </w:p>
    <w:p w:rsidR="00851A62" w:rsidRPr="00D62628" w:rsidRDefault="00851A62" w:rsidP="00513D57">
      <w:pPr>
        <w:pStyle w:val="Ttulo2"/>
        <w:jc w:val="both"/>
        <w:rPr>
          <w:sz w:val="28"/>
          <w:szCs w:val="28"/>
          <w:lang w:val="pt-BR"/>
        </w:rPr>
      </w:pPr>
      <w:bookmarkStart w:id="18" w:name="_Toc382339536"/>
      <w:r w:rsidRPr="00D62628">
        <w:rPr>
          <w:sz w:val="28"/>
          <w:szCs w:val="28"/>
          <w:lang w:val="pt-BR"/>
        </w:rPr>
        <w:lastRenderedPageBreak/>
        <w:t>V</w:t>
      </w:r>
      <w:r w:rsidR="00513D57" w:rsidRPr="00D62628">
        <w:rPr>
          <w:sz w:val="28"/>
          <w:szCs w:val="28"/>
          <w:lang w:val="pt-BR"/>
        </w:rPr>
        <w:t>I</w:t>
      </w:r>
      <w:r w:rsidRPr="00D62628">
        <w:rPr>
          <w:sz w:val="28"/>
          <w:szCs w:val="28"/>
          <w:lang w:val="pt-BR"/>
        </w:rPr>
        <w:t>.</w:t>
      </w:r>
      <w:r w:rsidRPr="00D62628">
        <w:rPr>
          <w:sz w:val="28"/>
          <w:szCs w:val="28"/>
          <w:lang w:val="pt-BR"/>
        </w:rPr>
        <w:tab/>
        <w:t>ANEXOS</w:t>
      </w:r>
      <w:bookmarkEnd w:id="18"/>
    </w:p>
    <w:p w:rsidR="00F13794" w:rsidRDefault="00F13794" w:rsidP="00851A62">
      <w:pPr>
        <w:spacing w:after="0" w:line="360" w:lineRule="auto"/>
        <w:jc w:val="both"/>
        <w:rPr>
          <w:rFonts w:ascii="Times New Roman" w:hAnsi="Times New Roman" w:cs="Times New Roman"/>
          <w:b/>
          <w:sz w:val="28"/>
          <w:szCs w:val="28"/>
        </w:rPr>
      </w:pPr>
    </w:p>
    <w:p w:rsidR="007E2486" w:rsidRPr="00D62628" w:rsidRDefault="007E2486" w:rsidP="009E24E7">
      <w:pPr>
        <w:pStyle w:val="Ttulo2"/>
        <w:rPr>
          <w:sz w:val="28"/>
          <w:szCs w:val="28"/>
          <w:lang w:val="pt-BR"/>
        </w:rPr>
      </w:pPr>
      <w:bookmarkStart w:id="19" w:name="_Toc382339537"/>
      <w:r w:rsidRPr="00D62628">
        <w:rPr>
          <w:sz w:val="28"/>
          <w:szCs w:val="28"/>
          <w:lang w:val="pt-BR"/>
        </w:rPr>
        <w:t>ANEXO A</w:t>
      </w:r>
      <w:bookmarkEnd w:id="19"/>
    </w:p>
    <w:p w:rsidR="00F13794" w:rsidRDefault="00F13794" w:rsidP="00F13794">
      <w:pPr>
        <w:spacing w:after="0" w:line="360" w:lineRule="auto"/>
        <w:jc w:val="both"/>
        <w:rPr>
          <w:rFonts w:ascii="Times New Roman" w:hAnsi="Times New Roman" w:cs="Times New Roman"/>
          <w:b/>
          <w:color w:val="000000" w:themeColor="text1"/>
          <w:sz w:val="28"/>
          <w:szCs w:val="28"/>
        </w:rPr>
      </w:pPr>
    </w:p>
    <w:p w:rsidR="00287E12" w:rsidRPr="00D62628" w:rsidRDefault="00F13794" w:rsidP="00513D57">
      <w:pPr>
        <w:pStyle w:val="Ttulo2"/>
        <w:rPr>
          <w:lang w:val="pt-BR"/>
        </w:rPr>
      </w:pPr>
      <w:bookmarkStart w:id="20" w:name="_Toc382339538"/>
      <w:r w:rsidRPr="00D62628">
        <w:rPr>
          <w:lang w:val="pt-BR"/>
        </w:rPr>
        <w:t xml:space="preserve">INSTRUMENTO </w:t>
      </w:r>
      <w:r w:rsidR="006B3F2D" w:rsidRPr="00D62628">
        <w:rPr>
          <w:lang w:val="pt-BR"/>
        </w:rPr>
        <w:t>S</w:t>
      </w:r>
      <w:r w:rsidRPr="00D62628">
        <w:rPr>
          <w:lang w:val="pt-BR"/>
        </w:rPr>
        <w:t>1 – CASO DA SUBSTITUIÇÃO NUCLEOFÍLICA DE PRIMEIRA ORDEM</w:t>
      </w:r>
      <w:bookmarkEnd w:id="20"/>
    </w:p>
    <w:p w:rsidR="00F13794" w:rsidRDefault="00F13794" w:rsidP="00287E12">
      <w:pPr>
        <w:spacing w:line="360" w:lineRule="auto"/>
        <w:jc w:val="both"/>
        <w:rPr>
          <w:rFonts w:ascii="Times New Roman" w:hAnsi="Times New Roman"/>
          <w:b/>
          <w:sz w:val="24"/>
          <w:szCs w:val="24"/>
        </w:rPr>
      </w:pPr>
    </w:p>
    <w:p w:rsidR="00287E12" w:rsidRPr="00F1270D" w:rsidRDefault="00287E12" w:rsidP="00287E12">
      <w:pPr>
        <w:spacing w:line="360" w:lineRule="auto"/>
        <w:jc w:val="both"/>
        <w:rPr>
          <w:rFonts w:ascii="Times New Roman" w:hAnsi="Times New Roman"/>
          <w:sz w:val="24"/>
          <w:szCs w:val="24"/>
        </w:rPr>
      </w:pPr>
      <w:r w:rsidRPr="00F47391">
        <w:rPr>
          <w:rFonts w:ascii="Times New Roman" w:hAnsi="Times New Roman"/>
          <w:b/>
          <w:sz w:val="24"/>
          <w:szCs w:val="24"/>
        </w:rPr>
        <w:t>Q1 -</w:t>
      </w:r>
      <w:r>
        <w:rPr>
          <w:rFonts w:ascii="Times New Roman" w:hAnsi="Times New Roman"/>
          <w:sz w:val="24"/>
          <w:szCs w:val="24"/>
        </w:rPr>
        <w:t xml:space="preserve"> </w:t>
      </w:r>
      <w:r w:rsidRPr="00F1270D">
        <w:rPr>
          <w:rFonts w:ascii="Times New Roman" w:hAnsi="Times New Roman"/>
          <w:sz w:val="24"/>
          <w:szCs w:val="24"/>
        </w:rPr>
        <w:t>Uma indústria farmacêutica enfrenta sérios problemas referentes à formação de subprodutos durante a produção de alguns intermediários sintéticos. Para evitar gastos em sua produção e sanções por órgãos responsáveis pela fiscalização ambiental, o líder de laboratório solicitou que os consultores esquematizassem uma solução que valorizasse a obtenção de produtos com pureza e economia atômica satisfatória. A reação em questão foi a seguinte:</w:t>
      </w:r>
    </w:p>
    <w:p w:rsidR="00287E12" w:rsidRDefault="00287E12" w:rsidP="00287E12">
      <w:pPr>
        <w:pStyle w:val="Default"/>
      </w:pPr>
      <w:r>
        <w:object w:dxaOrig="9706" w:dyaOrig="3322">
          <v:shape id="_x0000_i1039" type="#_x0000_t75" style="width:427.8pt;height:148.2pt" o:ole="">
            <v:imagedata r:id="rId15" o:title=""/>
          </v:shape>
          <o:OLEObject Type="Embed" ProgID="ACD.ChemSketch.20" ShapeID="_x0000_i1039" DrawAspect="Content" ObjectID="_1456134858" r:id="rId7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729"/>
        <w:gridCol w:w="1729"/>
        <w:gridCol w:w="1729"/>
        <w:gridCol w:w="1729"/>
      </w:tblGrid>
      <w:tr w:rsidR="00287E12" w:rsidTr="006946BB">
        <w:tc>
          <w:tcPr>
            <w:tcW w:w="1728" w:type="dxa"/>
          </w:tcPr>
          <w:p w:rsidR="00287E12" w:rsidRPr="005A6B5F" w:rsidRDefault="00287E12" w:rsidP="006946BB">
            <w:pPr>
              <w:pStyle w:val="Default"/>
              <w:jc w:val="center"/>
              <w:rPr>
                <w:rFonts w:ascii="Times New Roman" w:hAnsi="Times New Roman" w:cs="Times New Roman"/>
                <w:b/>
                <w:sz w:val="20"/>
                <w:szCs w:val="20"/>
              </w:rPr>
            </w:pPr>
            <w:r w:rsidRPr="005A6B5F">
              <w:rPr>
                <w:rFonts w:ascii="Times New Roman" w:hAnsi="Times New Roman" w:cs="Times New Roman"/>
                <w:b/>
                <w:sz w:val="20"/>
                <w:szCs w:val="20"/>
              </w:rPr>
              <w:t>Solvente</w:t>
            </w:r>
          </w:p>
        </w:tc>
        <w:tc>
          <w:tcPr>
            <w:tcW w:w="1729" w:type="dxa"/>
          </w:tcPr>
          <w:p w:rsidR="00287E12" w:rsidRPr="005A6B5F" w:rsidRDefault="00287E12" w:rsidP="006946BB">
            <w:pPr>
              <w:pStyle w:val="Default"/>
              <w:jc w:val="center"/>
              <w:rPr>
                <w:rFonts w:ascii="Times New Roman" w:hAnsi="Times New Roman" w:cs="Times New Roman"/>
                <w:b/>
                <w:sz w:val="20"/>
                <w:szCs w:val="20"/>
              </w:rPr>
            </w:pPr>
            <w:r w:rsidRPr="005A6B5F">
              <w:rPr>
                <w:rFonts w:ascii="Times New Roman" w:hAnsi="Times New Roman" w:cs="Times New Roman"/>
                <w:b/>
                <w:sz w:val="20"/>
                <w:szCs w:val="20"/>
              </w:rPr>
              <w:t>T [ºC]</w:t>
            </w:r>
          </w:p>
        </w:tc>
        <w:tc>
          <w:tcPr>
            <w:tcW w:w="1729" w:type="dxa"/>
          </w:tcPr>
          <w:p w:rsidR="00287E12" w:rsidRPr="005A6B5F" w:rsidRDefault="00287E12" w:rsidP="006946BB">
            <w:pPr>
              <w:pStyle w:val="Default"/>
              <w:jc w:val="center"/>
              <w:rPr>
                <w:rFonts w:ascii="Times New Roman" w:hAnsi="Times New Roman" w:cs="Times New Roman"/>
                <w:b/>
                <w:sz w:val="20"/>
                <w:szCs w:val="20"/>
              </w:rPr>
            </w:pPr>
            <w:r w:rsidRPr="005A6B5F">
              <w:rPr>
                <w:rFonts w:ascii="Times New Roman" w:hAnsi="Times New Roman" w:cs="Times New Roman"/>
                <w:b/>
                <w:sz w:val="20"/>
                <w:szCs w:val="20"/>
              </w:rPr>
              <w:t>T [h]</w:t>
            </w:r>
          </w:p>
        </w:tc>
        <w:tc>
          <w:tcPr>
            <w:tcW w:w="1729" w:type="dxa"/>
          </w:tcPr>
          <w:p w:rsidR="00287E12" w:rsidRPr="005A6B5F" w:rsidRDefault="00287E12" w:rsidP="006946BB">
            <w:pPr>
              <w:pStyle w:val="Default"/>
              <w:jc w:val="center"/>
              <w:rPr>
                <w:rFonts w:ascii="Times New Roman" w:hAnsi="Times New Roman" w:cs="Times New Roman"/>
                <w:b/>
                <w:sz w:val="20"/>
                <w:szCs w:val="20"/>
              </w:rPr>
            </w:pPr>
            <w:r w:rsidRPr="005A6B5F">
              <w:rPr>
                <w:rFonts w:ascii="Times New Roman" w:hAnsi="Times New Roman" w:cs="Times New Roman"/>
                <w:b/>
                <w:sz w:val="20"/>
                <w:szCs w:val="20"/>
              </w:rPr>
              <w:t>Rendimento [%]</w:t>
            </w:r>
          </w:p>
        </w:tc>
        <w:tc>
          <w:tcPr>
            <w:tcW w:w="1729" w:type="dxa"/>
          </w:tcPr>
          <w:p w:rsidR="00287E12" w:rsidRPr="005A6B5F" w:rsidRDefault="00287E12" w:rsidP="006946BB">
            <w:pPr>
              <w:pStyle w:val="Default"/>
              <w:jc w:val="center"/>
              <w:rPr>
                <w:rFonts w:ascii="Times New Roman" w:hAnsi="Times New Roman" w:cs="Times New Roman"/>
                <w:b/>
                <w:sz w:val="20"/>
                <w:szCs w:val="20"/>
              </w:rPr>
            </w:pPr>
            <w:r w:rsidRPr="005A6B5F">
              <w:rPr>
                <w:rFonts w:ascii="Times New Roman" w:hAnsi="Times New Roman" w:cs="Times New Roman"/>
                <w:b/>
                <w:sz w:val="20"/>
                <w:szCs w:val="20"/>
              </w:rPr>
              <w:t>A:B</w:t>
            </w:r>
            <w:r w:rsidR="00B45D9A">
              <w:rPr>
                <w:rFonts w:ascii="Times New Roman" w:hAnsi="Times New Roman" w:cs="Times New Roman"/>
                <w:b/>
                <w:sz w:val="20"/>
                <w:szCs w:val="20"/>
              </w:rPr>
              <w:softHyphen/>
            </w:r>
          </w:p>
        </w:tc>
      </w:tr>
      <w:tr w:rsidR="00287E12" w:rsidTr="006946BB">
        <w:tc>
          <w:tcPr>
            <w:tcW w:w="1728"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CH</w:t>
            </w:r>
            <w:r w:rsidRPr="005A6B5F">
              <w:rPr>
                <w:rFonts w:ascii="Times New Roman" w:hAnsi="Times New Roman" w:cs="Times New Roman"/>
                <w:sz w:val="20"/>
                <w:szCs w:val="20"/>
                <w:vertAlign w:val="subscript"/>
              </w:rPr>
              <w:t>3</w:t>
            </w:r>
            <w:r w:rsidRPr="005A6B5F">
              <w:rPr>
                <w:rFonts w:ascii="Times New Roman" w:hAnsi="Times New Roman" w:cs="Times New Roman"/>
                <w:sz w:val="20"/>
                <w:szCs w:val="20"/>
              </w:rPr>
              <w:t>CN</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60</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12</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 xml:space="preserve">85 </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60:40</w:t>
            </w:r>
          </w:p>
        </w:tc>
      </w:tr>
      <w:tr w:rsidR="00287E12" w:rsidTr="006946BB">
        <w:tc>
          <w:tcPr>
            <w:tcW w:w="1728"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EtOH/H</w:t>
            </w:r>
            <w:r w:rsidRPr="00DA5703">
              <w:rPr>
                <w:rFonts w:ascii="Times New Roman" w:hAnsi="Times New Roman" w:cs="Times New Roman"/>
                <w:sz w:val="20"/>
                <w:szCs w:val="20"/>
                <w:vertAlign w:val="subscript"/>
              </w:rPr>
              <w:t>2</w:t>
            </w:r>
            <w:r w:rsidRPr="005A6B5F">
              <w:rPr>
                <w:rFonts w:ascii="Times New Roman" w:hAnsi="Times New Roman" w:cs="Times New Roman"/>
                <w:sz w:val="20"/>
                <w:szCs w:val="20"/>
              </w:rPr>
              <w:t xml:space="preserve">O (4/1) </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60</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 xml:space="preserve">12 </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 xml:space="preserve">87 </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88:12</w:t>
            </w:r>
          </w:p>
        </w:tc>
      </w:tr>
      <w:tr w:rsidR="00287E12" w:rsidTr="006946BB">
        <w:tc>
          <w:tcPr>
            <w:tcW w:w="1728"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EtOH/H</w:t>
            </w:r>
            <w:r w:rsidRPr="00DA5703">
              <w:rPr>
                <w:rFonts w:ascii="Times New Roman" w:hAnsi="Times New Roman" w:cs="Times New Roman"/>
                <w:sz w:val="20"/>
                <w:szCs w:val="20"/>
                <w:vertAlign w:val="subscript"/>
              </w:rPr>
              <w:t>2</w:t>
            </w:r>
            <w:r w:rsidRPr="005A6B5F">
              <w:rPr>
                <w:rFonts w:ascii="Times New Roman" w:hAnsi="Times New Roman" w:cs="Times New Roman"/>
                <w:sz w:val="20"/>
                <w:szCs w:val="20"/>
              </w:rPr>
              <w:t>O (1/4)</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60</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6</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92</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93:7</w:t>
            </w:r>
          </w:p>
        </w:tc>
      </w:tr>
      <w:tr w:rsidR="00287E12" w:rsidTr="006946BB">
        <w:tc>
          <w:tcPr>
            <w:tcW w:w="1728"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H</w:t>
            </w:r>
            <w:r w:rsidRPr="005A6B5F">
              <w:rPr>
                <w:rFonts w:ascii="Times New Roman" w:hAnsi="Times New Roman" w:cs="Times New Roman"/>
                <w:sz w:val="20"/>
                <w:szCs w:val="20"/>
                <w:vertAlign w:val="subscript"/>
              </w:rPr>
              <w:t>2</w:t>
            </w:r>
            <w:r w:rsidRPr="005A6B5F">
              <w:rPr>
                <w:rFonts w:ascii="Times New Roman" w:hAnsi="Times New Roman" w:cs="Times New Roman"/>
                <w:sz w:val="20"/>
                <w:szCs w:val="20"/>
              </w:rPr>
              <w:t>O</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60</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6</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&gt;99</w:t>
            </w:r>
          </w:p>
        </w:tc>
        <w:tc>
          <w:tcPr>
            <w:tcW w:w="1729" w:type="dxa"/>
          </w:tcPr>
          <w:p w:rsidR="00287E12" w:rsidRPr="005A6B5F" w:rsidRDefault="00287E12" w:rsidP="006946BB">
            <w:pPr>
              <w:pStyle w:val="Default"/>
              <w:jc w:val="center"/>
              <w:rPr>
                <w:rFonts w:ascii="Times New Roman" w:hAnsi="Times New Roman" w:cs="Times New Roman"/>
                <w:sz w:val="20"/>
                <w:szCs w:val="20"/>
              </w:rPr>
            </w:pPr>
            <w:r w:rsidRPr="005A6B5F">
              <w:rPr>
                <w:rFonts w:ascii="Times New Roman" w:hAnsi="Times New Roman" w:cs="Times New Roman"/>
                <w:sz w:val="20"/>
                <w:szCs w:val="20"/>
              </w:rPr>
              <w:t>95:5</w:t>
            </w:r>
          </w:p>
        </w:tc>
      </w:tr>
    </w:tbl>
    <w:p w:rsidR="00287E12" w:rsidRPr="00F1270D" w:rsidRDefault="00287E12" w:rsidP="00287E12">
      <w:pPr>
        <w:pStyle w:val="Default"/>
        <w:spacing w:line="360" w:lineRule="auto"/>
        <w:jc w:val="both"/>
        <w:rPr>
          <w:rFonts w:ascii="Times New Roman" w:hAnsi="Times New Roman" w:cs="Times New Roman"/>
        </w:rPr>
      </w:pPr>
    </w:p>
    <w:p w:rsidR="00287E12" w:rsidRPr="00F1270D" w:rsidRDefault="00287E12" w:rsidP="00287E12">
      <w:pPr>
        <w:pStyle w:val="Default"/>
        <w:spacing w:line="360" w:lineRule="auto"/>
        <w:jc w:val="both"/>
        <w:rPr>
          <w:rFonts w:ascii="Times New Roman" w:hAnsi="Times New Roman" w:cs="Times New Roman"/>
        </w:rPr>
      </w:pPr>
      <w:r w:rsidRPr="00F1270D">
        <w:rPr>
          <w:rFonts w:ascii="Times New Roman" w:hAnsi="Times New Roman" w:cs="Times New Roman"/>
        </w:rPr>
        <w:t xml:space="preserve">Quando determinado derivado morfolínico betaclorado sofre reação com azoteto de sódio em solvente usado pela empresa, há maior produção do </w:t>
      </w:r>
      <w:r w:rsidRPr="00F1270D">
        <w:rPr>
          <w:rFonts w:ascii="Times New Roman" w:hAnsi="Times New Roman" w:cs="Times New Roman"/>
          <w:i/>
        </w:rPr>
        <w:t>composto B</w:t>
      </w:r>
      <w:r w:rsidRPr="00F1270D">
        <w:rPr>
          <w:rFonts w:ascii="Times New Roman" w:hAnsi="Times New Roman" w:cs="Times New Roman"/>
        </w:rPr>
        <w:t xml:space="preserve">, que desfavorece a produção, uma vez que dado subproduto não representa o intermediário desejado. </w:t>
      </w:r>
    </w:p>
    <w:p w:rsidR="00287E12" w:rsidRPr="00F1270D" w:rsidRDefault="00287E12" w:rsidP="00287E12">
      <w:pPr>
        <w:spacing w:line="360" w:lineRule="auto"/>
        <w:jc w:val="both"/>
        <w:rPr>
          <w:rFonts w:ascii="Times New Roman" w:hAnsi="Times New Roman"/>
          <w:sz w:val="24"/>
          <w:szCs w:val="24"/>
        </w:rPr>
      </w:pPr>
      <w:r w:rsidRPr="00F1270D">
        <w:rPr>
          <w:rFonts w:ascii="Times New Roman" w:hAnsi="Times New Roman"/>
          <w:sz w:val="24"/>
          <w:szCs w:val="24"/>
        </w:rPr>
        <w:t>Embora esta síntese tenha sido efetuada sobre diversas condições experimentais, a equipe de consult</w:t>
      </w:r>
      <w:r>
        <w:rPr>
          <w:rFonts w:ascii="Times New Roman" w:hAnsi="Times New Roman"/>
          <w:sz w:val="24"/>
          <w:szCs w:val="24"/>
        </w:rPr>
        <w:t>o</w:t>
      </w:r>
      <w:r w:rsidRPr="00F1270D">
        <w:rPr>
          <w:rFonts w:ascii="Times New Roman" w:hAnsi="Times New Roman"/>
          <w:sz w:val="24"/>
          <w:szCs w:val="24"/>
        </w:rPr>
        <w:t>res tem dúvidas sobre os porquês dos resultados alcançados. Você, como</w:t>
      </w:r>
      <w:r>
        <w:rPr>
          <w:rFonts w:ascii="Times New Roman" w:hAnsi="Times New Roman"/>
          <w:sz w:val="24"/>
          <w:szCs w:val="24"/>
        </w:rPr>
        <w:t xml:space="preserve"> consultor desta empresa terá que a</w:t>
      </w:r>
      <w:r w:rsidRPr="00F1270D">
        <w:rPr>
          <w:rFonts w:ascii="Times New Roman" w:hAnsi="Times New Roman"/>
          <w:sz w:val="24"/>
          <w:szCs w:val="24"/>
        </w:rPr>
        <w:t>judar</w:t>
      </w:r>
      <w:r>
        <w:rPr>
          <w:rFonts w:ascii="Times New Roman" w:hAnsi="Times New Roman"/>
          <w:sz w:val="24"/>
          <w:szCs w:val="24"/>
        </w:rPr>
        <w:t xml:space="preserve"> a equipe técnica </w:t>
      </w:r>
      <w:r w:rsidRPr="00F1270D">
        <w:rPr>
          <w:rFonts w:ascii="Times New Roman" w:hAnsi="Times New Roman"/>
          <w:sz w:val="24"/>
          <w:szCs w:val="24"/>
        </w:rPr>
        <w:t>desta empresa</w:t>
      </w:r>
      <w:r>
        <w:rPr>
          <w:rFonts w:ascii="Times New Roman" w:hAnsi="Times New Roman"/>
          <w:sz w:val="24"/>
          <w:szCs w:val="24"/>
        </w:rPr>
        <w:t>, fornecendo explicações para este</w:t>
      </w:r>
      <w:r w:rsidRPr="00F1270D">
        <w:rPr>
          <w:rFonts w:ascii="Times New Roman" w:hAnsi="Times New Roman"/>
          <w:sz w:val="24"/>
          <w:szCs w:val="24"/>
        </w:rPr>
        <w:t xml:space="preserve"> caso. Leve em conta os possíveis mecanismos pelos </w:t>
      </w:r>
      <w:r w:rsidRPr="00F1270D">
        <w:rPr>
          <w:rFonts w:ascii="Times New Roman" w:hAnsi="Times New Roman"/>
          <w:sz w:val="24"/>
          <w:szCs w:val="24"/>
        </w:rPr>
        <w:lastRenderedPageBreak/>
        <w:t>quais esta transformação química poderia ocorrer e quaisquer outros fatores que julgar adequado</w:t>
      </w:r>
      <w:r>
        <w:rPr>
          <w:rFonts w:ascii="Times New Roman" w:hAnsi="Times New Roman"/>
          <w:sz w:val="24"/>
          <w:szCs w:val="24"/>
        </w:rPr>
        <w:t>s</w:t>
      </w:r>
      <w:r w:rsidRPr="00F1270D">
        <w:rPr>
          <w:rFonts w:ascii="Times New Roman" w:hAnsi="Times New Roman"/>
          <w:sz w:val="24"/>
          <w:szCs w:val="24"/>
        </w:rPr>
        <w:t>.</w:t>
      </w:r>
    </w:p>
    <w:p w:rsidR="00287E12" w:rsidRPr="005A6B5F" w:rsidRDefault="00287E12" w:rsidP="00287E12">
      <w:pPr>
        <w:spacing w:line="360" w:lineRule="auto"/>
        <w:jc w:val="both"/>
        <w:rPr>
          <w:rFonts w:ascii="Times New Roman" w:hAnsi="Times New Roman"/>
          <w:sz w:val="24"/>
          <w:szCs w:val="24"/>
        </w:rPr>
      </w:pPr>
      <w:r w:rsidRPr="00F47391">
        <w:rPr>
          <w:rFonts w:ascii="Times New Roman" w:hAnsi="Times New Roman"/>
          <w:b/>
          <w:sz w:val="24"/>
          <w:szCs w:val="24"/>
        </w:rPr>
        <w:t>Q2 -</w:t>
      </w:r>
      <w:r>
        <w:rPr>
          <w:rFonts w:ascii="Times New Roman" w:hAnsi="Times New Roman"/>
          <w:sz w:val="24"/>
          <w:szCs w:val="24"/>
        </w:rPr>
        <w:t xml:space="preserve"> </w:t>
      </w:r>
      <w:r w:rsidRPr="005A6B5F">
        <w:rPr>
          <w:rFonts w:ascii="Times New Roman" w:hAnsi="Times New Roman"/>
          <w:sz w:val="24"/>
          <w:szCs w:val="24"/>
        </w:rPr>
        <w:t>O técnico de laboratório desta mesma empresa apresentou algumas ideias sobre a produção de um novo componente precursor de um fármaco importante. Porém, o mesmo afirmou que não consegue apresentar o mecanismo de reação para elencar em seu relatório que será apresentado nas próximas semanas.</w:t>
      </w:r>
    </w:p>
    <w:p w:rsidR="00287E12" w:rsidRPr="005A6B5F" w:rsidRDefault="00287E12" w:rsidP="00287E12">
      <w:pPr>
        <w:spacing w:line="360" w:lineRule="auto"/>
        <w:jc w:val="both"/>
        <w:rPr>
          <w:rFonts w:ascii="Times New Roman" w:hAnsi="Times New Roman"/>
          <w:sz w:val="24"/>
          <w:szCs w:val="24"/>
        </w:rPr>
      </w:pPr>
      <w:r w:rsidRPr="005A6B5F">
        <w:rPr>
          <w:rFonts w:ascii="Times New Roman" w:hAnsi="Times New Roman"/>
          <w:sz w:val="24"/>
          <w:szCs w:val="24"/>
        </w:rPr>
        <w:object w:dxaOrig="5256" w:dyaOrig="1968">
          <v:shape id="_x0000_i1040" type="#_x0000_t75" style="width:231.9pt;height:87.05pt" o:ole="">
            <v:imagedata r:id="rId17" o:title=""/>
          </v:shape>
          <o:OLEObject Type="Embed" ProgID="ACD.ChemSketch.20" ShapeID="_x0000_i1040" DrawAspect="Content" ObjectID="_1456134859" r:id="rId73"/>
        </w:object>
      </w:r>
    </w:p>
    <w:p w:rsidR="00287E12" w:rsidRPr="005A6B5F" w:rsidRDefault="00287E12" w:rsidP="00287E12">
      <w:pPr>
        <w:spacing w:line="360" w:lineRule="auto"/>
        <w:jc w:val="both"/>
        <w:rPr>
          <w:rFonts w:ascii="Times New Roman" w:hAnsi="Times New Roman"/>
          <w:sz w:val="24"/>
          <w:szCs w:val="24"/>
        </w:rPr>
      </w:pPr>
      <w:r w:rsidRPr="005A6B5F">
        <w:rPr>
          <w:rFonts w:ascii="Times New Roman" w:hAnsi="Times New Roman"/>
          <w:sz w:val="24"/>
          <w:szCs w:val="24"/>
        </w:rPr>
        <w:t>Com base na reação acima, forneça o mecanismo de reação desta reação explicando todos os procedimentos por você adotados. Leve em consideração quaisquer outros fatores que julgar adequado.</w:t>
      </w:r>
    </w:p>
    <w:p w:rsidR="00287E12" w:rsidRDefault="00287E12" w:rsidP="00287E12"/>
    <w:p w:rsidR="00287E12" w:rsidRDefault="00287E12" w:rsidP="00287E12"/>
    <w:p w:rsidR="00287E12" w:rsidRDefault="00287E12" w:rsidP="00287E12"/>
    <w:p w:rsidR="00287E12" w:rsidRDefault="00287E12" w:rsidP="00287E12"/>
    <w:p w:rsidR="00287E12" w:rsidRDefault="00287E12" w:rsidP="00287E12"/>
    <w:p w:rsidR="00287E12" w:rsidRDefault="00287E12" w:rsidP="00287E12"/>
    <w:p w:rsidR="00287E12" w:rsidRDefault="00287E12" w:rsidP="00287E12"/>
    <w:p w:rsidR="00287E12" w:rsidRDefault="00287E12" w:rsidP="00287E12"/>
    <w:p w:rsidR="00287E12" w:rsidRDefault="00287E12" w:rsidP="00287E12"/>
    <w:p w:rsidR="00287E12" w:rsidRDefault="00287E12" w:rsidP="00287E12"/>
    <w:p w:rsidR="00513D57" w:rsidRDefault="00513D57" w:rsidP="00287E12"/>
    <w:p w:rsidR="00287E12" w:rsidRDefault="00287E12" w:rsidP="00287E12"/>
    <w:p w:rsidR="00287E12" w:rsidRDefault="00287E12" w:rsidP="00287E12"/>
    <w:p w:rsidR="00513D57" w:rsidRPr="00D62628" w:rsidRDefault="00513D57" w:rsidP="009E24E7">
      <w:pPr>
        <w:pStyle w:val="Ttulo2"/>
        <w:rPr>
          <w:sz w:val="28"/>
          <w:szCs w:val="28"/>
          <w:lang w:val="pt-BR"/>
        </w:rPr>
      </w:pPr>
    </w:p>
    <w:p w:rsidR="007E2486" w:rsidRPr="00D62628" w:rsidRDefault="007E2486" w:rsidP="009E24E7">
      <w:pPr>
        <w:pStyle w:val="Ttulo2"/>
        <w:rPr>
          <w:sz w:val="28"/>
          <w:szCs w:val="28"/>
          <w:lang w:val="pt-BR"/>
        </w:rPr>
      </w:pPr>
      <w:bookmarkStart w:id="21" w:name="_Toc382339539"/>
      <w:r w:rsidRPr="00D62628">
        <w:rPr>
          <w:sz w:val="28"/>
          <w:szCs w:val="28"/>
          <w:lang w:val="pt-BR"/>
        </w:rPr>
        <w:t>ANEXO B</w:t>
      </w:r>
      <w:bookmarkEnd w:id="21"/>
    </w:p>
    <w:p w:rsidR="00F13794" w:rsidRDefault="00F13794" w:rsidP="00F13794">
      <w:pPr>
        <w:spacing w:after="0" w:line="360" w:lineRule="auto"/>
        <w:jc w:val="both"/>
        <w:rPr>
          <w:rFonts w:ascii="Times New Roman" w:hAnsi="Times New Roman" w:cs="Times New Roman"/>
          <w:b/>
          <w:sz w:val="24"/>
          <w:szCs w:val="24"/>
        </w:rPr>
      </w:pPr>
    </w:p>
    <w:p w:rsidR="00287E12" w:rsidRPr="00D62628" w:rsidRDefault="00F13794" w:rsidP="00513D57">
      <w:pPr>
        <w:pStyle w:val="Ttulo2"/>
        <w:rPr>
          <w:color w:val="FF0000"/>
          <w:lang w:val="pt-BR"/>
        </w:rPr>
      </w:pPr>
      <w:bookmarkStart w:id="22" w:name="_Toc382339540"/>
      <w:r w:rsidRPr="00D62628">
        <w:rPr>
          <w:lang w:val="pt-BR"/>
        </w:rPr>
        <w:t xml:space="preserve">INSTRUMENTO </w:t>
      </w:r>
      <w:r w:rsidR="006B3F2D" w:rsidRPr="00D62628">
        <w:rPr>
          <w:lang w:val="pt-BR"/>
        </w:rPr>
        <w:t>S</w:t>
      </w:r>
      <w:r w:rsidRPr="00D62628">
        <w:rPr>
          <w:lang w:val="pt-BR"/>
        </w:rPr>
        <w:t>2 – CASO DA COMPETIÇÃO ENTRE REAÇÕES S</w:t>
      </w:r>
      <w:r w:rsidRPr="00D62628">
        <w:rPr>
          <w:vertAlign w:val="subscript"/>
          <w:lang w:val="pt-BR"/>
        </w:rPr>
        <w:t>N</w:t>
      </w:r>
      <w:r w:rsidRPr="00D62628">
        <w:rPr>
          <w:lang w:val="pt-BR"/>
        </w:rPr>
        <w:t>1 E E1 BASEADO NOS SEIS CONCEITOS ESTRUTURANTES DA QUÍMICA ORGÂNICA</w:t>
      </w:r>
      <w:bookmarkEnd w:id="22"/>
    </w:p>
    <w:p w:rsidR="00D3385A" w:rsidRDefault="00D3385A" w:rsidP="00287E12"/>
    <w:p w:rsidR="00287E12" w:rsidRPr="001F3579" w:rsidRDefault="00287E12" w:rsidP="00287E12">
      <w:r w:rsidRPr="001F3579">
        <w:t>Nome:__________</w:t>
      </w:r>
      <w:r>
        <w:t>____________________________</w:t>
      </w:r>
      <w:r w:rsidRPr="001F3579">
        <w:t>RA:________________</w:t>
      </w:r>
      <w:r>
        <w:t xml:space="preserve">  Turma M(   ) N(   )</w:t>
      </w:r>
    </w:p>
    <w:p w:rsidR="00287E12" w:rsidRDefault="00287E12" w:rsidP="00287E12">
      <w:pPr>
        <w:jc w:val="both"/>
        <w:rPr>
          <w:b/>
          <w:bCs/>
          <w:sz w:val="24"/>
          <w:szCs w:val="24"/>
        </w:rPr>
      </w:pPr>
      <w:r w:rsidRPr="00DD4399">
        <w:rPr>
          <w:b/>
          <w:bCs/>
          <w:sz w:val="24"/>
          <w:szCs w:val="24"/>
        </w:rPr>
        <w:t>Prezado aluno</w:t>
      </w:r>
      <w:r>
        <w:rPr>
          <w:b/>
          <w:bCs/>
          <w:sz w:val="24"/>
          <w:szCs w:val="24"/>
        </w:rPr>
        <w:t>:</w:t>
      </w:r>
      <w:r w:rsidRPr="00DD4399">
        <w:rPr>
          <w:b/>
          <w:bCs/>
          <w:sz w:val="24"/>
          <w:szCs w:val="24"/>
        </w:rPr>
        <w:t xml:space="preserve"> </w:t>
      </w:r>
      <w:r>
        <w:rPr>
          <w:b/>
          <w:bCs/>
          <w:sz w:val="24"/>
          <w:szCs w:val="24"/>
        </w:rPr>
        <w:t>e</w:t>
      </w:r>
      <w:r w:rsidRPr="00DD4399">
        <w:rPr>
          <w:b/>
          <w:bCs/>
          <w:sz w:val="24"/>
          <w:szCs w:val="24"/>
        </w:rPr>
        <w:t>sta é uma avaliação de caráter formativo. Não será atribuído um conceito como ocorre usualmente. No lugar dis</w:t>
      </w:r>
      <w:r>
        <w:rPr>
          <w:b/>
          <w:bCs/>
          <w:sz w:val="24"/>
          <w:szCs w:val="24"/>
        </w:rPr>
        <w:t>t</w:t>
      </w:r>
      <w:r w:rsidRPr="00DD4399">
        <w:rPr>
          <w:b/>
          <w:bCs/>
          <w:sz w:val="24"/>
          <w:szCs w:val="24"/>
        </w:rPr>
        <w:t xml:space="preserve">o, será utilizada </w:t>
      </w:r>
      <w:r>
        <w:rPr>
          <w:b/>
          <w:bCs/>
          <w:sz w:val="24"/>
          <w:szCs w:val="24"/>
        </w:rPr>
        <w:t>uma matriz com</w:t>
      </w:r>
      <w:r w:rsidRPr="00DD4399">
        <w:rPr>
          <w:b/>
          <w:bCs/>
          <w:sz w:val="24"/>
          <w:szCs w:val="24"/>
        </w:rPr>
        <w:t xml:space="preserve"> elementos fundamentais da química orgânica que você poderia </w:t>
      </w:r>
      <w:r>
        <w:rPr>
          <w:b/>
          <w:bCs/>
          <w:sz w:val="24"/>
          <w:szCs w:val="24"/>
        </w:rPr>
        <w:t xml:space="preserve">valorizar </w:t>
      </w:r>
      <w:r w:rsidRPr="00DD4399">
        <w:rPr>
          <w:b/>
          <w:bCs/>
          <w:sz w:val="24"/>
          <w:szCs w:val="24"/>
        </w:rPr>
        <w:t xml:space="preserve">em sua argumentação. Pense sobre eles e tente utilizá-los da melhor forma </w:t>
      </w:r>
      <w:r>
        <w:rPr>
          <w:b/>
          <w:bCs/>
          <w:sz w:val="24"/>
          <w:szCs w:val="24"/>
        </w:rPr>
        <w:t>possível</w:t>
      </w:r>
      <w:r w:rsidRPr="00DD4399">
        <w:rPr>
          <w:b/>
          <w:bCs/>
          <w:sz w:val="24"/>
          <w:szCs w:val="24"/>
        </w:rPr>
        <w:t>.</w:t>
      </w:r>
      <w:r>
        <w:rPr>
          <w:b/>
          <w:bCs/>
          <w:sz w:val="24"/>
          <w:szCs w:val="24"/>
        </w:rPr>
        <w:t xml:space="preserve"> Tenha em mente que esta é uma avaliação diagnóstica sobre si próprio.</w:t>
      </w:r>
    </w:p>
    <w:p w:rsidR="00287E12" w:rsidRPr="00DD4399" w:rsidRDefault="00287E12" w:rsidP="00287E12">
      <w:pPr>
        <w:jc w:val="both"/>
        <w:rPr>
          <w:b/>
          <w:bCs/>
          <w:sz w:val="24"/>
          <w:szCs w:val="24"/>
        </w:rPr>
      </w:pPr>
      <w:r>
        <w:rPr>
          <w:b/>
          <w:bCs/>
          <w:sz w:val="24"/>
          <w:szCs w:val="24"/>
        </w:rPr>
        <w:t>Bom trabalho.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tblGrid>
      <w:tr w:rsidR="00287E12" w:rsidRPr="00A83B37" w:rsidTr="006946BB">
        <w:trPr>
          <w:jc w:val="center"/>
        </w:trPr>
        <w:tc>
          <w:tcPr>
            <w:tcW w:w="2835" w:type="dxa"/>
            <w:tcBorders>
              <w:left w:val="single" w:sz="4" w:space="0" w:color="auto"/>
            </w:tcBorders>
          </w:tcPr>
          <w:p w:rsidR="00287E12" w:rsidRDefault="00287E12" w:rsidP="006946BB">
            <w:pPr>
              <w:spacing w:line="240" w:lineRule="auto"/>
              <w:jc w:val="center"/>
              <w:rPr>
                <w:b/>
                <w:bCs/>
                <w:sz w:val="16"/>
                <w:szCs w:val="16"/>
              </w:rPr>
            </w:pPr>
            <w:r>
              <w:rPr>
                <w:b/>
                <w:bCs/>
                <w:sz w:val="16"/>
                <w:szCs w:val="16"/>
              </w:rPr>
              <w:t xml:space="preserve">Elementos fundamentais da </w:t>
            </w:r>
          </w:p>
          <w:p w:rsidR="00287E12" w:rsidRPr="00A83B37" w:rsidRDefault="00287E12" w:rsidP="006946BB">
            <w:pPr>
              <w:spacing w:line="240" w:lineRule="auto"/>
              <w:jc w:val="center"/>
              <w:rPr>
                <w:b/>
                <w:bCs/>
                <w:sz w:val="16"/>
                <w:szCs w:val="16"/>
              </w:rPr>
            </w:pPr>
            <w:r>
              <w:rPr>
                <w:b/>
                <w:bCs/>
                <w:sz w:val="16"/>
                <w:szCs w:val="16"/>
              </w:rPr>
              <w:t>Química Orgânica</w:t>
            </w:r>
          </w:p>
        </w:tc>
        <w:tc>
          <w:tcPr>
            <w:tcW w:w="2835" w:type="dxa"/>
          </w:tcPr>
          <w:p w:rsidR="00287E12" w:rsidRPr="00A83B37" w:rsidRDefault="00287E12" w:rsidP="006946BB">
            <w:pPr>
              <w:spacing w:line="240" w:lineRule="auto"/>
              <w:jc w:val="center"/>
              <w:rPr>
                <w:b/>
                <w:bCs/>
                <w:sz w:val="16"/>
                <w:szCs w:val="16"/>
              </w:rPr>
            </w:pPr>
            <w:r>
              <w:rPr>
                <w:b/>
                <w:bCs/>
                <w:sz w:val="16"/>
                <w:szCs w:val="16"/>
              </w:rPr>
              <w:t>aus</w:t>
            </w:r>
            <w:r w:rsidRPr="00A83B37">
              <w:rPr>
                <w:b/>
                <w:bCs/>
                <w:sz w:val="16"/>
                <w:szCs w:val="16"/>
              </w:rPr>
              <w:t xml:space="preserve"> -</w:t>
            </w:r>
            <w:r>
              <w:rPr>
                <w:b/>
                <w:bCs/>
                <w:sz w:val="16"/>
                <w:szCs w:val="16"/>
              </w:rPr>
              <w:t xml:space="preserve"> ins</w:t>
            </w:r>
            <w:r w:rsidRPr="00A83B37">
              <w:rPr>
                <w:b/>
                <w:bCs/>
                <w:sz w:val="16"/>
                <w:szCs w:val="16"/>
              </w:rPr>
              <w:t xml:space="preserve"> – </w:t>
            </w:r>
            <w:r>
              <w:rPr>
                <w:b/>
                <w:bCs/>
                <w:sz w:val="16"/>
                <w:szCs w:val="16"/>
              </w:rPr>
              <w:t>suf</w:t>
            </w:r>
            <w:r w:rsidRPr="00A83B37">
              <w:rPr>
                <w:b/>
                <w:bCs/>
                <w:sz w:val="16"/>
                <w:szCs w:val="16"/>
              </w:rPr>
              <w:t>.</w:t>
            </w:r>
          </w:p>
        </w:tc>
      </w:tr>
      <w:tr w:rsidR="00287E12" w:rsidRPr="00A83B37" w:rsidTr="006946BB">
        <w:trPr>
          <w:jc w:val="center"/>
        </w:trPr>
        <w:tc>
          <w:tcPr>
            <w:tcW w:w="2835" w:type="dxa"/>
            <w:tcBorders>
              <w:left w:val="single" w:sz="4" w:space="0" w:color="auto"/>
            </w:tcBorders>
            <w:vAlign w:val="center"/>
          </w:tcPr>
          <w:p w:rsidR="00287E12" w:rsidRPr="00A83B37" w:rsidRDefault="00287E12" w:rsidP="006946BB">
            <w:pPr>
              <w:spacing w:line="240" w:lineRule="auto"/>
              <w:jc w:val="center"/>
              <w:rPr>
                <w:b/>
                <w:bCs/>
                <w:i/>
                <w:iCs/>
                <w:sz w:val="16"/>
                <w:szCs w:val="16"/>
              </w:rPr>
            </w:pPr>
            <w:r>
              <w:rPr>
                <w:b/>
                <w:bCs/>
                <w:i/>
                <w:iCs/>
                <w:sz w:val="16"/>
                <w:szCs w:val="16"/>
              </w:rPr>
              <w:t>Eletronegatividade</w:t>
            </w:r>
          </w:p>
        </w:tc>
        <w:tc>
          <w:tcPr>
            <w:tcW w:w="2835" w:type="dxa"/>
            <w:vAlign w:val="center"/>
          </w:tcPr>
          <w:p w:rsidR="00287E12" w:rsidRPr="00A83B37" w:rsidRDefault="00287E12" w:rsidP="006946BB">
            <w:pPr>
              <w:spacing w:line="240" w:lineRule="auto"/>
              <w:jc w:val="center"/>
              <w:rPr>
                <w:rFonts w:ascii="Wingdings" w:hAnsi="Wingdings"/>
                <w:b/>
                <w:bCs/>
                <w:sz w:val="16"/>
                <w:szCs w:val="16"/>
              </w:rPr>
            </w:pP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p>
        </w:tc>
      </w:tr>
      <w:tr w:rsidR="00287E12" w:rsidRPr="00A83B37" w:rsidTr="006946BB">
        <w:trPr>
          <w:jc w:val="center"/>
        </w:trPr>
        <w:tc>
          <w:tcPr>
            <w:tcW w:w="2835" w:type="dxa"/>
            <w:tcBorders>
              <w:left w:val="single" w:sz="4" w:space="0" w:color="auto"/>
            </w:tcBorders>
            <w:vAlign w:val="center"/>
          </w:tcPr>
          <w:p w:rsidR="00287E12" w:rsidRPr="00A83B37" w:rsidRDefault="00287E12" w:rsidP="006946BB">
            <w:pPr>
              <w:spacing w:line="240" w:lineRule="auto"/>
              <w:jc w:val="center"/>
              <w:rPr>
                <w:b/>
                <w:bCs/>
                <w:i/>
                <w:iCs/>
                <w:sz w:val="16"/>
                <w:szCs w:val="16"/>
              </w:rPr>
            </w:pPr>
            <w:r>
              <w:rPr>
                <w:b/>
                <w:bCs/>
                <w:i/>
                <w:iCs/>
                <w:sz w:val="16"/>
                <w:szCs w:val="16"/>
              </w:rPr>
              <w:t>Ligação Covalente polar</w:t>
            </w:r>
          </w:p>
        </w:tc>
        <w:tc>
          <w:tcPr>
            <w:tcW w:w="2835" w:type="dxa"/>
            <w:vAlign w:val="center"/>
          </w:tcPr>
          <w:p w:rsidR="00287E12" w:rsidRPr="00A83B37" w:rsidRDefault="00287E12" w:rsidP="006946BB">
            <w:pPr>
              <w:spacing w:line="240" w:lineRule="auto"/>
              <w:jc w:val="center"/>
              <w:rPr>
                <w:b/>
                <w:bCs/>
                <w:sz w:val="16"/>
                <w:szCs w:val="16"/>
              </w:rPr>
            </w:pP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p>
        </w:tc>
      </w:tr>
      <w:tr w:rsidR="00287E12" w:rsidRPr="00A83B37" w:rsidTr="006946BB">
        <w:trPr>
          <w:jc w:val="center"/>
        </w:trPr>
        <w:tc>
          <w:tcPr>
            <w:tcW w:w="2835" w:type="dxa"/>
            <w:tcBorders>
              <w:left w:val="single" w:sz="4" w:space="0" w:color="auto"/>
            </w:tcBorders>
            <w:vAlign w:val="center"/>
          </w:tcPr>
          <w:p w:rsidR="00287E12" w:rsidRPr="00A83B37" w:rsidRDefault="00287E12" w:rsidP="006946BB">
            <w:pPr>
              <w:spacing w:line="240" w:lineRule="auto"/>
              <w:jc w:val="center"/>
              <w:rPr>
                <w:b/>
                <w:bCs/>
                <w:i/>
                <w:iCs/>
                <w:sz w:val="16"/>
                <w:szCs w:val="16"/>
              </w:rPr>
            </w:pPr>
            <w:r>
              <w:rPr>
                <w:b/>
                <w:bCs/>
                <w:i/>
                <w:iCs/>
                <w:sz w:val="16"/>
                <w:szCs w:val="16"/>
              </w:rPr>
              <w:t>Efeito Estérico</w:t>
            </w:r>
          </w:p>
        </w:tc>
        <w:tc>
          <w:tcPr>
            <w:tcW w:w="2835" w:type="dxa"/>
            <w:vAlign w:val="center"/>
          </w:tcPr>
          <w:p w:rsidR="00287E12" w:rsidRPr="00A83B37" w:rsidRDefault="00287E12" w:rsidP="006946BB">
            <w:pPr>
              <w:spacing w:line="240" w:lineRule="auto"/>
              <w:jc w:val="center"/>
              <w:rPr>
                <w:b/>
                <w:bCs/>
                <w:sz w:val="16"/>
                <w:szCs w:val="16"/>
              </w:rPr>
            </w:pP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p>
        </w:tc>
      </w:tr>
      <w:tr w:rsidR="00287E12" w:rsidRPr="00A83B37" w:rsidTr="006946BB">
        <w:trPr>
          <w:jc w:val="center"/>
        </w:trPr>
        <w:tc>
          <w:tcPr>
            <w:tcW w:w="2835" w:type="dxa"/>
            <w:tcBorders>
              <w:left w:val="single" w:sz="4" w:space="0" w:color="auto"/>
            </w:tcBorders>
            <w:vAlign w:val="center"/>
          </w:tcPr>
          <w:p w:rsidR="00287E12" w:rsidRPr="00A83B37" w:rsidRDefault="00287E12" w:rsidP="006946BB">
            <w:pPr>
              <w:spacing w:line="240" w:lineRule="auto"/>
              <w:jc w:val="center"/>
              <w:rPr>
                <w:b/>
                <w:bCs/>
                <w:i/>
                <w:iCs/>
                <w:sz w:val="16"/>
                <w:szCs w:val="16"/>
              </w:rPr>
            </w:pPr>
            <w:r>
              <w:rPr>
                <w:b/>
                <w:bCs/>
                <w:i/>
                <w:iCs/>
                <w:sz w:val="16"/>
                <w:szCs w:val="16"/>
              </w:rPr>
              <w:t>Efeito indutivo</w:t>
            </w:r>
          </w:p>
        </w:tc>
        <w:tc>
          <w:tcPr>
            <w:tcW w:w="2835" w:type="dxa"/>
            <w:vAlign w:val="center"/>
          </w:tcPr>
          <w:p w:rsidR="00287E12" w:rsidRPr="00A83B37" w:rsidRDefault="00287E12" w:rsidP="006946BB">
            <w:pPr>
              <w:spacing w:line="240" w:lineRule="auto"/>
              <w:jc w:val="center"/>
              <w:rPr>
                <w:b/>
                <w:bCs/>
                <w:sz w:val="16"/>
                <w:szCs w:val="16"/>
              </w:rPr>
            </w:pP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p>
        </w:tc>
      </w:tr>
      <w:tr w:rsidR="00287E12" w:rsidRPr="00A83B37" w:rsidTr="006946BB">
        <w:trPr>
          <w:jc w:val="center"/>
        </w:trPr>
        <w:tc>
          <w:tcPr>
            <w:tcW w:w="2835" w:type="dxa"/>
            <w:tcBorders>
              <w:left w:val="single" w:sz="4" w:space="0" w:color="auto"/>
            </w:tcBorders>
            <w:vAlign w:val="center"/>
          </w:tcPr>
          <w:p w:rsidR="00287E12" w:rsidRPr="00A83B37" w:rsidRDefault="00287E12" w:rsidP="006946BB">
            <w:pPr>
              <w:spacing w:line="240" w:lineRule="auto"/>
              <w:jc w:val="center"/>
              <w:rPr>
                <w:b/>
                <w:bCs/>
                <w:i/>
                <w:iCs/>
                <w:sz w:val="16"/>
                <w:szCs w:val="16"/>
              </w:rPr>
            </w:pPr>
            <w:r>
              <w:rPr>
                <w:b/>
                <w:bCs/>
                <w:i/>
                <w:iCs/>
                <w:sz w:val="16"/>
                <w:szCs w:val="16"/>
              </w:rPr>
              <w:t>Ressonância</w:t>
            </w:r>
          </w:p>
        </w:tc>
        <w:tc>
          <w:tcPr>
            <w:tcW w:w="2835" w:type="dxa"/>
            <w:vAlign w:val="center"/>
          </w:tcPr>
          <w:p w:rsidR="00287E12" w:rsidRPr="00A83B37" w:rsidRDefault="00287E12" w:rsidP="006946BB">
            <w:pPr>
              <w:spacing w:line="240" w:lineRule="auto"/>
              <w:jc w:val="center"/>
              <w:rPr>
                <w:b/>
                <w:bCs/>
                <w:sz w:val="16"/>
                <w:szCs w:val="16"/>
              </w:rPr>
            </w:pP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p>
        </w:tc>
      </w:tr>
      <w:tr w:rsidR="00287E12" w:rsidRPr="00A83B37" w:rsidTr="006946BB">
        <w:trPr>
          <w:jc w:val="center"/>
        </w:trPr>
        <w:tc>
          <w:tcPr>
            <w:tcW w:w="2835" w:type="dxa"/>
            <w:tcBorders>
              <w:left w:val="single" w:sz="4" w:space="0" w:color="auto"/>
            </w:tcBorders>
            <w:vAlign w:val="center"/>
          </w:tcPr>
          <w:p w:rsidR="00287E12" w:rsidRDefault="00287E12" w:rsidP="006946BB">
            <w:pPr>
              <w:spacing w:line="240" w:lineRule="auto"/>
              <w:jc w:val="center"/>
              <w:rPr>
                <w:b/>
                <w:bCs/>
                <w:i/>
                <w:iCs/>
                <w:sz w:val="16"/>
                <w:szCs w:val="16"/>
              </w:rPr>
            </w:pPr>
            <w:r>
              <w:rPr>
                <w:b/>
                <w:bCs/>
                <w:i/>
                <w:iCs/>
                <w:sz w:val="16"/>
                <w:szCs w:val="16"/>
              </w:rPr>
              <w:t>Aromaticidade</w:t>
            </w:r>
          </w:p>
        </w:tc>
        <w:tc>
          <w:tcPr>
            <w:tcW w:w="2835" w:type="dxa"/>
            <w:vAlign w:val="center"/>
          </w:tcPr>
          <w:p w:rsidR="00287E12" w:rsidRPr="00A83B37" w:rsidRDefault="00287E12" w:rsidP="006946BB">
            <w:pPr>
              <w:spacing w:line="240" w:lineRule="auto"/>
              <w:jc w:val="center"/>
              <w:rPr>
                <w:rFonts w:ascii="Wingdings" w:hAnsi="Wingdings" w:cs="Wingdings"/>
                <w:sz w:val="16"/>
                <w:szCs w:val="16"/>
                <w:lang w:eastAsia="pt-BR" w:bidi="he-IL"/>
              </w:rPr>
            </w:pP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r w:rsidRPr="00A83B37">
              <w:rPr>
                <w:rFonts w:ascii="Wingdings" w:hAnsi="Wingdings" w:cs="Wingdings"/>
                <w:sz w:val="16"/>
                <w:szCs w:val="16"/>
                <w:lang w:eastAsia="pt-BR" w:bidi="he-IL"/>
              </w:rPr>
              <w:t></w:t>
            </w:r>
          </w:p>
        </w:tc>
      </w:tr>
    </w:tbl>
    <w:p w:rsidR="00287E12" w:rsidRDefault="00287E12" w:rsidP="00287E12">
      <w:pPr>
        <w:jc w:val="center"/>
        <w:rPr>
          <w:sz w:val="14"/>
          <w:szCs w:val="14"/>
        </w:rPr>
      </w:pPr>
      <w:r>
        <w:rPr>
          <w:b/>
          <w:bCs/>
          <w:sz w:val="14"/>
          <w:szCs w:val="14"/>
        </w:rPr>
        <w:t xml:space="preserve">Aus: </w:t>
      </w:r>
      <w:r>
        <w:rPr>
          <w:sz w:val="14"/>
          <w:szCs w:val="14"/>
        </w:rPr>
        <w:t xml:space="preserve">ausente / </w:t>
      </w:r>
      <w:r w:rsidRPr="002A50C6">
        <w:rPr>
          <w:b/>
          <w:bCs/>
          <w:sz w:val="14"/>
          <w:szCs w:val="14"/>
        </w:rPr>
        <w:t>Ins:</w:t>
      </w:r>
      <w:r w:rsidRPr="002A50C6">
        <w:rPr>
          <w:sz w:val="14"/>
          <w:szCs w:val="14"/>
        </w:rPr>
        <w:t xml:space="preserve"> insuficiente / </w:t>
      </w:r>
      <w:r w:rsidRPr="002A50C6">
        <w:rPr>
          <w:b/>
          <w:bCs/>
          <w:sz w:val="14"/>
          <w:szCs w:val="14"/>
        </w:rPr>
        <w:t>Suf:</w:t>
      </w:r>
      <w:r w:rsidRPr="002A50C6">
        <w:rPr>
          <w:sz w:val="14"/>
          <w:szCs w:val="14"/>
        </w:rPr>
        <w:t xml:space="preserve"> suficiente </w:t>
      </w:r>
    </w:p>
    <w:p w:rsidR="00287E12" w:rsidRPr="001C23B2" w:rsidRDefault="00287E12" w:rsidP="00287E12">
      <w:pPr>
        <w:ind w:firstLine="708"/>
        <w:jc w:val="both"/>
        <w:rPr>
          <w:i/>
        </w:rPr>
      </w:pPr>
      <w:r w:rsidRPr="001C23B2">
        <w:t>[...]</w:t>
      </w:r>
      <w:r>
        <w:t xml:space="preserve"> </w:t>
      </w:r>
      <w:r>
        <w:rPr>
          <w:i/>
        </w:rPr>
        <w:t>n</w:t>
      </w:r>
      <w:r w:rsidRPr="001C23B2">
        <w:rPr>
          <w:i/>
        </w:rPr>
        <w:t>a reação de substituição nucleofílica, um nucle</w:t>
      </w:r>
      <w:r>
        <w:rPr>
          <w:i/>
        </w:rPr>
        <w:t>ó</w:t>
      </w:r>
      <w:r w:rsidRPr="001C23B2">
        <w:rPr>
          <w:i/>
        </w:rPr>
        <w:t>fílo reage com substrato (haleto de alquila) através do deslocamento do substituinte halogênio. A reação de substituição ocorre e o substituinte halogênio conhecido como grupo abandonador sai como íon haleto. No entanto, em uma reação de eliminação fragmentos do substrato são removidos (eliminados) a partir de átomos adjacentes do reagente, fazendo com que determinada eliminação leve a introdução de um</w:t>
      </w:r>
      <w:r>
        <w:rPr>
          <w:i/>
        </w:rPr>
        <w:t>a</w:t>
      </w:r>
      <w:r w:rsidRPr="001C23B2">
        <w:rPr>
          <w:i/>
        </w:rPr>
        <w:t xml:space="preserve"> ligação múltipla.</w:t>
      </w:r>
    </w:p>
    <w:p w:rsidR="00287E12" w:rsidRDefault="00287E12" w:rsidP="00287E12">
      <w:pPr>
        <w:jc w:val="both"/>
      </w:pPr>
      <w:r>
        <w:tab/>
        <w:t>De posse das informações acima, considere a seguinte transformação:</w:t>
      </w:r>
    </w:p>
    <w:p w:rsidR="00287E12" w:rsidRDefault="00287E12" w:rsidP="00287E12">
      <w:pPr>
        <w:jc w:val="center"/>
      </w:pPr>
      <w:r w:rsidRPr="001C23B2">
        <w:rPr>
          <w:b/>
        </w:rPr>
        <w:object w:dxaOrig="6494" w:dyaOrig="1661">
          <v:shape id="_x0000_i1041" type="#_x0000_t75" style="width:325.65pt;height:82.9pt" o:ole="">
            <v:imagedata r:id="rId74" o:title=""/>
          </v:shape>
          <o:OLEObject Type="Embed" ProgID="ACD.ChemSketch.20" ShapeID="_x0000_i1041" DrawAspect="Content" ObjectID="_1456134860" r:id="rId75"/>
        </w:object>
      </w:r>
    </w:p>
    <w:p w:rsidR="00287E12" w:rsidRDefault="00287E12" w:rsidP="00287E12">
      <w:r w:rsidRPr="00965C29">
        <w:lastRenderedPageBreak/>
        <w:t>Analise os cenários apresentados a seguir.</w:t>
      </w:r>
    </w:p>
    <w:p w:rsidR="00287E12" w:rsidRDefault="00287E12" w:rsidP="00287E12">
      <w:pPr>
        <w:pStyle w:val="PargrafodaLista"/>
        <w:numPr>
          <w:ilvl w:val="0"/>
          <w:numId w:val="3"/>
        </w:numPr>
        <w:jc w:val="both"/>
      </w:pPr>
      <w:r>
        <w:t>Qual deles você imagina melhor representar o(s) produto(s) dessa transformação (</w:t>
      </w:r>
      <w:r w:rsidRPr="00200EE5">
        <w:rPr>
          <w:b/>
        </w:rPr>
        <w:t>1, 2, 3, 4</w:t>
      </w:r>
      <w:r w:rsidRPr="00200EE5">
        <w:t xml:space="preserve"> ou</w:t>
      </w:r>
      <w:r w:rsidRPr="00200EE5">
        <w:rPr>
          <w:b/>
        </w:rPr>
        <w:t xml:space="preserve"> 5)?</w:t>
      </w:r>
      <w:r>
        <w:t xml:space="preserve"> </w:t>
      </w:r>
    </w:p>
    <w:p w:rsidR="00287E12" w:rsidRDefault="00287E12" w:rsidP="00287E12">
      <w:pPr>
        <w:pStyle w:val="PargrafodaLista"/>
        <w:numPr>
          <w:ilvl w:val="0"/>
          <w:numId w:val="3"/>
        </w:numPr>
        <w:jc w:val="both"/>
      </w:pPr>
      <w:r>
        <w:t xml:space="preserve">Para o cenário escolhido, </w:t>
      </w:r>
      <w:r w:rsidRPr="00267C9C">
        <w:rPr>
          <w:b/>
          <w:u w:val="single"/>
        </w:rPr>
        <w:t>justifique detalhamente</w:t>
      </w:r>
      <w:r>
        <w:t xml:space="preserve"> os motivos que fundamentaram a sua escolha. Deixe claro o seu pensamento levando em consideração qualquer fator que julgar pertinente (estrutural, energético, tipos de mecanismos, etc...)</w:t>
      </w:r>
    </w:p>
    <w:p w:rsidR="00287E12" w:rsidRDefault="00287E12" w:rsidP="00287E12">
      <w:pPr>
        <w:pStyle w:val="PargrafodaLista"/>
        <w:ind w:left="750"/>
      </w:pPr>
    </w:p>
    <w:p w:rsidR="00287E12" w:rsidRDefault="00287E12" w:rsidP="00287E12">
      <w:pPr>
        <w:pStyle w:val="PargrafodaLista"/>
        <w:ind w:left="750"/>
      </w:pPr>
      <w:r>
        <w:t>(Utilize a folha de resposta. Caso deseje, solicite folhas extras. Construa a sua argumentação com a maior profundidade possível.)</w:t>
      </w:r>
    </w:p>
    <w:p w:rsidR="00287E12" w:rsidRDefault="00287E12" w:rsidP="00287E12">
      <w:pPr>
        <w:pStyle w:val="PargrafodaLista"/>
        <w:ind w:left="75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3413"/>
        <w:gridCol w:w="8"/>
      </w:tblGrid>
      <w:tr w:rsidR="00287E12" w:rsidTr="006946BB">
        <w:trPr>
          <w:gridAfter w:val="1"/>
          <w:wAfter w:w="8" w:type="dxa"/>
        </w:trPr>
        <w:tc>
          <w:tcPr>
            <w:tcW w:w="5299" w:type="dxa"/>
          </w:tcPr>
          <w:p w:rsidR="00287E12" w:rsidRPr="00EF0B08" w:rsidRDefault="00287E12" w:rsidP="006946BB">
            <w:pPr>
              <w:jc w:val="center"/>
              <w:rPr>
                <w:rFonts w:ascii="Tahoma" w:hAnsi="Tahoma" w:cs="Tahoma"/>
                <w:b/>
              </w:rPr>
            </w:pPr>
            <w:r w:rsidRPr="00EF0B08">
              <w:rPr>
                <w:rFonts w:ascii="Tahoma" w:hAnsi="Tahoma" w:cs="Tahoma"/>
                <w:b/>
              </w:rPr>
              <w:t>CENÁRIO 1</w:t>
            </w:r>
          </w:p>
          <w:p w:rsidR="00287E12" w:rsidRPr="00EF0B08" w:rsidRDefault="00287E12" w:rsidP="006946BB">
            <w:pPr>
              <w:pStyle w:val="PargrafodaLista"/>
              <w:ind w:left="0"/>
              <w:jc w:val="center"/>
              <w:rPr>
                <w:rFonts w:ascii="Tahoma" w:hAnsi="Tahoma" w:cs="Tahoma"/>
              </w:rPr>
            </w:pPr>
            <w:r w:rsidRPr="00EF0B08">
              <w:rPr>
                <w:rFonts w:ascii="Tahoma" w:hAnsi="Tahoma" w:cs="Tahoma"/>
              </w:rPr>
              <w:object w:dxaOrig="6513" w:dyaOrig="2803">
                <v:shape id="_x0000_i1042" type="#_x0000_t75" style="width:245.3pt;height:97.95pt" o:ole="">
                  <v:imagedata r:id="rId25" o:title=""/>
                </v:shape>
                <o:OLEObject Type="Embed" ProgID="ACD.ChemSketch.20" ShapeID="_x0000_i1042" DrawAspect="Content" ObjectID="_1456134861" r:id="rId76"/>
              </w:object>
            </w:r>
          </w:p>
        </w:tc>
        <w:tc>
          <w:tcPr>
            <w:tcW w:w="5299" w:type="dxa"/>
          </w:tcPr>
          <w:p w:rsidR="00287E12" w:rsidRPr="00EF0B08" w:rsidRDefault="00287E12" w:rsidP="006946BB">
            <w:pPr>
              <w:jc w:val="center"/>
              <w:rPr>
                <w:rFonts w:ascii="Tahoma" w:hAnsi="Tahoma" w:cs="Tahoma"/>
                <w:b/>
              </w:rPr>
            </w:pPr>
            <w:r w:rsidRPr="00EF0B08">
              <w:rPr>
                <w:rFonts w:ascii="Tahoma" w:hAnsi="Tahoma" w:cs="Tahoma"/>
                <w:b/>
              </w:rPr>
              <w:t>CENÁRIO 2</w:t>
            </w:r>
          </w:p>
          <w:p w:rsidR="00287E12" w:rsidRPr="00EF0B08" w:rsidRDefault="00287E12" w:rsidP="006946BB">
            <w:pPr>
              <w:jc w:val="center"/>
              <w:rPr>
                <w:rFonts w:ascii="Tahoma" w:hAnsi="Tahoma" w:cs="Tahoma"/>
              </w:rPr>
            </w:pPr>
            <w:r w:rsidRPr="00EF0B08">
              <w:rPr>
                <w:rFonts w:ascii="Tahoma" w:hAnsi="Tahoma" w:cs="Tahoma"/>
              </w:rPr>
              <w:object w:dxaOrig="3374" w:dyaOrig="2688">
                <v:shape id="_x0000_i1043" type="#_x0000_t75" style="width:130.6pt;height:104.65pt" o:ole="">
                  <v:imagedata r:id="rId27" o:title=""/>
                </v:shape>
                <o:OLEObject Type="Embed" ProgID="ACD.ChemSketch.20" ShapeID="_x0000_i1043" DrawAspect="Content" ObjectID="_1456134862" r:id="rId77"/>
              </w:object>
            </w:r>
          </w:p>
          <w:p w:rsidR="00287E12" w:rsidRPr="00EF0B08" w:rsidRDefault="00287E12" w:rsidP="006946BB">
            <w:pPr>
              <w:pStyle w:val="PargrafodaLista"/>
              <w:ind w:left="0"/>
              <w:rPr>
                <w:rFonts w:ascii="Tahoma" w:hAnsi="Tahoma" w:cs="Tahoma"/>
              </w:rPr>
            </w:pPr>
          </w:p>
        </w:tc>
      </w:tr>
      <w:tr w:rsidR="00287E12" w:rsidTr="006946BB">
        <w:tc>
          <w:tcPr>
            <w:tcW w:w="10606" w:type="dxa"/>
            <w:gridSpan w:val="3"/>
          </w:tcPr>
          <w:p w:rsidR="00287E12" w:rsidRPr="00EF0B08" w:rsidRDefault="00287E12" w:rsidP="006946BB">
            <w:pPr>
              <w:pStyle w:val="PargrafodaLista"/>
              <w:ind w:left="0"/>
              <w:jc w:val="center"/>
              <w:rPr>
                <w:rFonts w:ascii="Tahoma" w:hAnsi="Tahoma" w:cs="Tahoma"/>
                <w:b/>
              </w:rPr>
            </w:pPr>
            <w:r w:rsidRPr="00EF0B08">
              <w:rPr>
                <w:rFonts w:ascii="Tahoma" w:hAnsi="Tahoma" w:cs="Tahoma"/>
                <w:b/>
              </w:rPr>
              <w:t>CENÁRIO 3</w:t>
            </w:r>
          </w:p>
          <w:p w:rsidR="00287E12" w:rsidRPr="00EF0B08" w:rsidRDefault="00287E12" w:rsidP="006946BB">
            <w:pPr>
              <w:pStyle w:val="PargrafodaLista"/>
              <w:ind w:left="0"/>
              <w:jc w:val="center"/>
              <w:rPr>
                <w:rFonts w:ascii="Tahoma" w:hAnsi="Tahoma" w:cs="Tahoma"/>
              </w:rPr>
            </w:pPr>
          </w:p>
          <w:p w:rsidR="00287E12" w:rsidRPr="00EF0B08" w:rsidRDefault="00287E12" w:rsidP="006946BB">
            <w:pPr>
              <w:pStyle w:val="PargrafodaLista"/>
              <w:ind w:left="0"/>
              <w:jc w:val="center"/>
              <w:rPr>
                <w:rFonts w:ascii="Tahoma" w:hAnsi="Tahoma" w:cs="Tahoma"/>
              </w:rPr>
            </w:pPr>
            <w:r w:rsidRPr="00EF0B08">
              <w:rPr>
                <w:rFonts w:ascii="Tahoma" w:hAnsi="Tahoma" w:cs="Tahoma"/>
              </w:rPr>
              <w:object w:dxaOrig="7978" w:dyaOrig="1877">
                <v:shape id="_x0000_i1044" type="#_x0000_t75" style="width:389.3pt;height:92.95pt" o:ole="">
                  <v:imagedata r:id="rId29" o:title=""/>
                </v:shape>
                <o:OLEObject Type="Embed" ProgID="ACD.ChemSketch.20" ShapeID="_x0000_i1044" DrawAspect="Content" ObjectID="_1456134863" r:id="rId78"/>
              </w:object>
            </w:r>
          </w:p>
        </w:tc>
      </w:tr>
      <w:tr w:rsidR="00287E12" w:rsidTr="006946BB">
        <w:tc>
          <w:tcPr>
            <w:tcW w:w="10606" w:type="dxa"/>
            <w:gridSpan w:val="3"/>
          </w:tcPr>
          <w:p w:rsidR="00287E12" w:rsidRPr="00EF0B08" w:rsidRDefault="00287E12" w:rsidP="006946BB">
            <w:pPr>
              <w:pStyle w:val="PargrafodaLista"/>
              <w:ind w:left="0"/>
              <w:jc w:val="center"/>
              <w:rPr>
                <w:rFonts w:ascii="Tahoma" w:hAnsi="Tahoma" w:cs="Tahoma"/>
                <w:b/>
              </w:rPr>
            </w:pPr>
            <w:r w:rsidRPr="00EF0B08">
              <w:rPr>
                <w:rFonts w:ascii="Tahoma" w:hAnsi="Tahoma" w:cs="Tahoma"/>
                <w:b/>
              </w:rPr>
              <w:t>CENÁRIO 4</w:t>
            </w:r>
          </w:p>
          <w:p w:rsidR="00287E12" w:rsidRPr="00EF0B08" w:rsidRDefault="00287E12" w:rsidP="006946BB">
            <w:pPr>
              <w:pStyle w:val="PargrafodaLista"/>
              <w:ind w:left="0"/>
              <w:jc w:val="center"/>
              <w:rPr>
                <w:rFonts w:ascii="Tahoma" w:hAnsi="Tahoma" w:cs="Tahoma"/>
                <w:b/>
              </w:rPr>
            </w:pPr>
          </w:p>
          <w:p w:rsidR="00287E12" w:rsidRPr="00EF0B08" w:rsidRDefault="00287E12" w:rsidP="006946BB">
            <w:pPr>
              <w:pStyle w:val="PargrafodaLista"/>
              <w:ind w:left="0"/>
              <w:jc w:val="center"/>
              <w:rPr>
                <w:rFonts w:ascii="Tahoma" w:hAnsi="Tahoma" w:cs="Tahoma"/>
              </w:rPr>
            </w:pPr>
            <w:r w:rsidRPr="00EF0B08">
              <w:rPr>
                <w:rFonts w:ascii="Tahoma" w:hAnsi="Tahoma" w:cs="Tahoma"/>
              </w:rPr>
              <w:object w:dxaOrig="11064" w:dyaOrig="2347">
                <v:shape id="_x0000_i1045" type="#_x0000_t75" style="width:415.25pt;height:87.05pt" o:ole="">
                  <v:imagedata r:id="rId79" o:title=""/>
                </v:shape>
                <o:OLEObject Type="Embed" ProgID="ACD.ChemSketch.20" ShapeID="_x0000_i1045" DrawAspect="Content" ObjectID="_1456134864" r:id="rId80"/>
              </w:object>
            </w:r>
          </w:p>
          <w:p w:rsidR="00287E12" w:rsidRPr="00EF0B08" w:rsidRDefault="00287E12" w:rsidP="006946BB">
            <w:pPr>
              <w:pStyle w:val="PargrafodaLista"/>
              <w:ind w:left="0"/>
              <w:jc w:val="center"/>
              <w:rPr>
                <w:rFonts w:ascii="Tahoma" w:hAnsi="Tahoma" w:cs="Tahoma"/>
              </w:rPr>
            </w:pPr>
          </w:p>
          <w:p w:rsidR="00287E12" w:rsidRDefault="00287E12" w:rsidP="006946BB">
            <w:pPr>
              <w:pStyle w:val="PargrafodaLista"/>
              <w:ind w:left="0"/>
              <w:jc w:val="center"/>
              <w:rPr>
                <w:rFonts w:ascii="Tahoma" w:hAnsi="Tahoma" w:cs="Tahoma"/>
              </w:rPr>
            </w:pPr>
          </w:p>
          <w:p w:rsidR="00513D57" w:rsidRDefault="00513D57" w:rsidP="006946BB">
            <w:pPr>
              <w:pStyle w:val="PargrafodaLista"/>
              <w:ind w:left="0"/>
              <w:jc w:val="center"/>
              <w:rPr>
                <w:rFonts w:ascii="Tahoma" w:hAnsi="Tahoma" w:cs="Tahoma"/>
              </w:rPr>
            </w:pPr>
          </w:p>
          <w:p w:rsidR="00513D57" w:rsidRDefault="00513D57" w:rsidP="006946BB">
            <w:pPr>
              <w:pStyle w:val="PargrafodaLista"/>
              <w:ind w:left="0"/>
              <w:jc w:val="center"/>
              <w:rPr>
                <w:rFonts w:ascii="Tahoma" w:hAnsi="Tahoma" w:cs="Tahoma"/>
              </w:rPr>
            </w:pPr>
          </w:p>
          <w:p w:rsidR="00513D57" w:rsidRPr="00EF0B08" w:rsidRDefault="00513D57" w:rsidP="006946BB">
            <w:pPr>
              <w:pStyle w:val="PargrafodaLista"/>
              <w:ind w:left="0"/>
              <w:jc w:val="center"/>
              <w:rPr>
                <w:rFonts w:ascii="Tahoma" w:hAnsi="Tahoma" w:cs="Tahoma"/>
              </w:rPr>
            </w:pPr>
          </w:p>
        </w:tc>
      </w:tr>
      <w:tr w:rsidR="00287E12" w:rsidTr="006946BB">
        <w:tc>
          <w:tcPr>
            <w:tcW w:w="10606" w:type="dxa"/>
            <w:gridSpan w:val="3"/>
          </w:tcPr>
          <w:p w:rsidR="006B3F2D" w:rsidRDefault="006B3F2D" w:rsidP="006946BB">
            <w:pPr>
              <w:pStyle w:val="PargrafodaLista"/>
              <w:ind w:left="0"/>
              <w:jc w:val="center"/>
              <w:rPr>
                <w:rFonts w:ascii="Tahoma" w:hAnsi="Tahoma" w:cs="Tahoma"/>
                <w:b/>
              </w:rPr>
            </w:pPr>
          </w:p>
          <w:p w:rsidR="00287E12" w:rsidRPr="00EF0B08" w:rsidRDefault="00287E12" w:rsidP="006946BB">
            <w:pPr>
              <w:pStyle w:val="PargrafodaLista"/>
              <w:ind w:left="0"/>
              <w:jc w:val="center"/>
              <w:rPr>
                <w:rFonts w:ascii="Tahoma" w:hAnsi="Tahoma" w:cs="Tahoma"/>
                <w:b/>
              </w:rPr>
            </w:pPr>
            <w:r w:rsidRPr="00EF0B08">
              <w:rPr>
                <w:rFonts w:ascii="Tahoma" w:hAnsi="Tahoma" w:cs="Tahoma"/>
                <w:b/>
              </w:rPr>
              <w:t>CENÁRIO 5</w:t>
            </w:r>
          </w:p>
          <w:p w:rsidR="00287E12" w:rsidRPr="00EF0B08" w:rsidRDefault="00287E12" w:rsidP="006946BB">
            <w:pPr>
              <w:pStyle w:val="PargrafodaLista"/>
              <w:ind w:left="0"/>
              <w:jc w:val="center"/>
              <w:rPr>
                <w:rFonts w:ascii="Tahoma" w:hAnsi="Tahoma" w:cs="Tahoma"/>
                <w:b/>
              </w:rPr>
            </w:pPr>
          </w:p>
          <w:p w:rsidR="00287E12" w:rsidRPr="00EF0B08" w:rsidRDefault="00287E12" w:rsidP="006946BB">
            <w:pPr>
              <w:pStyle w:val="PargrafodaLista"/>
              <w:ind w:left="0"/>
              <w:jc w:val="center"/>
              <w:rPr>
                <w:rFonts w:ascii="Tahoma" w:hAnsi="Tahoma" w:cs="Tahoma"/>
              </w:rPr>
            </w:pPr>
            <w:r w:rsidRPr="00EF0B08">
              <w:rPr>
                <w:rFonts w:ascii="Tahoma" w:hAnsi="Tahoma" w:cs="Tahoma"/>
              </w:rPr>
              <w:object w:dxaOrig="4886" w:dyaOrig="2251">
                <v:shape id="_x0000_i1046" type="#_x0000_t75" style="width:215.15pt;height:103.8pt" o:ole="">
                  <v:imagedata r:id="rId81" o:title=""/>
                </v:shape>
                <o:OLEObject Type="Embed" ProgID="ACD.ChemSketch.20" ShapeID="_x0000_i1046" DrawAspect="Content" ObjectID="_1456134865" r:id="rId82"/>
              </w:object>
            </w:r>
          </w:p>
        </w:tc>
      </w:tr>
    </w:tbl>
    <w:p w:rsidR="00287E12" w:rsidRDefault="00287E12"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3385A" w:rsidRDefault="00D3385A" w:rsidP="00287E12">
      <w:pPr>
        <w:spacing w:line="240" w:lineRule="auto"/>
        <w:jc w:val="both"/>
        <w:rPr>
          <w:rFonts w:ascii="Times New Roman" w:hAnsi="Times New Roman" w:cs="Times New Roman"/>
          <w:b/>
          <w:sz w:val="24"/>
          <w:szCs w:val="24"/>
        </w:rPr>
      </w:pPr>
    </w:p>
    <w:p w:rsidR="00DA5703" w:rsidRDefault="00DA5703" w:rsidP="00287E12">
      <w:pPr>
        <w:spacing w:line="240" w:lineRule="auto"/>
        <w:jc w:val="both"/>
        <w:rPr>
          <w:rFonts w:ascii="Times New Roman" w:hAnsi="Times New Roman" w:cs="Times New Roman"/>
          <w:b/>
          <w:sz w:val="24"/>
          <w:szCs w:val="24"/>
        </w:rPr>
      </w:pPr>
    </w:p>
    <w:p w:rsidR="00DA5703" w:rsidRDefault="00DA5703" w:rsidP="00287E12">
      <w:pPr>
        <w:spacing w:line="240" w:lineRule="auto"/>
        <w:jc w:val="both"/>
        <w:rPr>
          <w:rFonts w:ascii="Times New Roman" w:hAnsi="Times New Roman" w:cs="Times New Roman"/>
          <w:b/>
          <w:sz w:val="24"/>
          <w:szCs w:val="24"/>
        </w:rPr>
      </w:pPr>
    </w:p>
    <w:p w:rsidR="00DA5703" w:rsidRDefault="00DA5703" w:rsidP="00287E12">
      <w:pPr>
        <w:spacing w:line="240" w:lineRule="auto"/>
        <w:jc w:val="both"/>
        <w:rPr>
          <w:rFonts w:ascii="Times New Roman" w:hAnsi="Times New Roman" w:cs="Times New Roman"/>
          <w:b/>
          <w:sz w:val="24"/>
          <w:szCs w:val="24"/>
        </w:rPr>
      </w:pPr>
    </w:p>
    <w:p w:rsidR="007E2486" w:rsidRPr="00D62628" w:rsidRDefault="007E2486" w:rsidP="009E24E7">
      <w:pPr>
        <w:pStyle w:val="Ttulo2"/>
        <w:rPr>
          <w:sz w:val="28"/>
          <w:szCs w:val="28"/>
          <w:lang w:val="pt-BR"/>
        </w:rPr>
      </w:pPr>
      <w:bookmarkStart w:id="23" w:name="_Toc382339541"/>
      <w:r w:rsidRPr="00D62628">
        <w:rPr>
          <w:sz w:val="28"/>
          <w:szCs w:val="28"/>
          <w:lang w:val="pt-BR"/>
        </w:rPr>
        <w:lastRenderedPageBreak/>
        <w:t>ANEXO C</w:t>
      </w:r>
      <w:bookmarkEnd w:id="23"/>
    </w:p>
    <w:p w:rsidR="00F13794" w:rsidRDefault="00F13794" w:rsidP="00287E12">
      <w:pPr>
        <w:spacing w:line="240" w:lineRule="auto"/>
        <w:jc w:val="both"/>
        <w:rPr>
          <w:rFonts w:ascii="Times New Roman" w:hAnsi="Times New Roman" w:cs="Times New Roman"/>
          <w:b/>
          <w:sz w:val="24"/>
          <w:szCs w:val="24"/>
        </w:rPr>
      </w:pPr>
    </w:p>
    <w:p w:rsidR="00287E12" w:rsidRPr="00D62628" w:rsidRDefault="00F13794" w:rsidP="00513D57">
      <w:pPr>
        <w:pStyle w:val="Ttulo2"/>
        <w:rPr>
          <w:bCs/>
          <w:lang w:val="pt-BR"/>
        </w:rPr>
      </w:pPr>
      <w:bookmarkStart w:id="24" w:name="_Toc382339542"/>
      <w:r w:rsidRPr="00D62628">
        <w:rPr>
          <w:lang w:val="pt-BR"/>
        </w:rPr>
        <w:t xml:space="preserve">INSTRUMENTO </w:t>
      </w:r>
      <w:r w:rsidR="006B3F2D" w:rsidRPr="00D62628">
        <w:rPr>
          <w:lang w:val="pt-BR"/>
        </w:rPr>
        <w:t>S</w:t>
      </w:r>
      <w:r w:rsidRPr="00D62628">
        <w:rPr>
          <w:lang w:val="pt-BR"/>
        </w:rPr>
        <w:t>3</w:t>
      </w:r>
      <w:r w:rsidR="006B3F2D">
        <w:rPr>
          <w:rStyle w:val="Refdenotaderodap"/>
          <w:b w:val="0"/>
          <w:color w:val="000000" w:themeColor="text1"/>
          <w:szCs w:val="24"/>
        </w:rPr>
        <w:footnoteReference w:id="10"/>
      </w:r>
      <w:r w:rsidRPr="00D62628">
        <w:rPr>
          <w:lang w:val="pt-BR"/>
        </w:rPr>
        <w:t xml:space="preserve"> – CASO DA CONDENSAÇÃO ALDÓLICA EXPERIMENTAL E A CONDENSAÇÃO ALDÓLICA CRUZADA DE LÁPIS E PAPEL</w:t>
      </w:r>
      <w:bookmarkEnd w:id="24"/>
    </w:p>
    <w:p w:rsidR="00F13794" w:rsidRPr="00D62628" w:rsidRDefault="00F13794" w:rsidP="00513D57">
      <w:pPr>
        <w:pStyle w:val="Ttulo2"/>
        <w:rPr>
          <w:lang w:val="pt-BR"/>
        </w:rPr>
      </w:pPr>
    </w:p>
    <w:p w:rsidR="00287E12" w:rsidRPr="00EF0B08" w:rsidRDefault="00287E12" w:rsidP="00287E12">
      <w:pPr>
        <w:jc w:val="center"/>
        <w:rPr>
          <w:rFonts w:ascii="Times New Roman" w:hAnsi="Times New Roman" w:cs="Times New Roman"/>
          <w:b/>
          <w:sz w:val="24"/>
          <w:szCs w:val="24"/>
          <w:shd w:val="clear" w:color="auto" w:fill="FFFFFF"/>
        </w:rPr>
      </w:pPr>
      <w:r w:rsidRPr="00EF0B08">
        <w:rPr>
          <w:rFonts w:ascii="Times New Roman" w:hAnsi="Times New Roman" w:cs="Times New Roman"/>
          <w:b/>
          <w:sz w:val="24"/>
          <w:szCs w:val="24"/>
        </w:rPr>
        <w:t>Planejamento experimental de caráter investigativo:</w:t>
      </w:r>
      <w:r w:rsidRPr="00EF0B08">
        <w:rPr>
          <w:rFonts w:ascii="Times New Roman" w:hAnsi="Times New Roman" w:cs="Times New Roman"/>
          <w:b/>
          <w:sz w:val="24"/>
          <w:szCs w:val="24"/>
          <w:shd w:val="clear" w:color="auto" w:fill="FFFFFF"/>
        </w:rPr>
        <w:t xml:space="preserve"> Caso da condensação aldólica</w:t>
      </w:r>
      <w:r>
        <w:rPr>
          <w:rFonts w:ascii="Times New Roman" w:hAnsi="Times New Roman" w:cs="Times New Roman"/>
          <w:b/>
          <w:sz w:val="24"/>
          <w:szCs w:val="24"/>
          <w:shd w:val="clear" w:color="auto" w:fill="FFFFFF"/>
        </w:rPr>
        <w:t xml:space="preserve"> de lápis e papel</w:t>
      </w:r>
    </w:p>
    <w:p w:rsidR="00287E12" w:rsidRDefault="00287E12" w:rsidP="00287E12">
      <w:pPr>
        <w:spacing w:line="360" w:lineRule="auto"/>
        <w:ind w:firstLine="708"/>
        <w:jc w:val="both"/>
        <w:rPr>
          <w:rFonts w:ascii="Times New Roman" w:hAnsi="Times New Roman" w:cs="Times New Roman"/>
          <w:sz w:val="24"/>
          <w:szCs w:val="24"/>
        </w:rPr>
      </w:pPr>
      <w:r w:rsidRPr="00706221">
        <w:rPr>
          <w:rFonts w:ascii="Times New Roman" w:hAnsi="Times New Roman" w:cs="Times New Roman"/>
          <w:sz w:val="24"/>
          <w:szCs w:val="24"/>
        </w:rPr>
        <w:t xml:space="preserve">A condensação aldólica consiste na reação entre um composto carbonílico na forma de enol ou enolato (atuando como nucleófilo) com outro composto carbonílico (atuando como eletrófilo) para produzir um composto </w:t>
      </w:r>
      <w:r>
        <w:rPr>
          <w:rFonts w:ascii="Arial" w:hAnsi="Arial"/>
          <w:color w:val="333333"/>
          <w:sz w:val="19"/>
          <w:szCs w:val="19"/>
        </w:rPr>
        <w:t>β</w:t>
      </w:r>
      <w:r w:rsidRPr="00706221">
        <w:rPr>
          <w:rFonts w:ascii="Times New Roman" w:hAnsi="Times New Roman" w:cs="Times New Roman"/>
          <w:sz w:val="24"/>
          <w:szCs w:val="24"/>
        </w:rPr>
        <w:t xml:space="preserve">-hidróxicarbonílico que, sob remoção de água, torna-se um composto carbonílico </w:t>
      </w:r>
      <w:r>
        <w:rPr>
          <w:rFonts w:ascii="Arial" w:hAnsi="Arial"/>
          <w:color w:val="333333"/>
          <w:sz w:val="19"/>
          <w:szCs w:val="19"/>
        </w:rPr>
        <w:t>α</w:t>
      </w:r>
      <w:r w:rsidRPr="00706221">
        <w:rPr>
          <w:rFonts w:ascii="Times New Roman" w:hAnsi="Times New Roman" w:cs="Times New Roman"/>
          <w:sz w:val="24"/>
          <w:szCs w:val="24"/>
        </w:rPr>
        <w:t>,</w:t>
      </w:r>
      <w:r>
        <w:rPr>
          <w:rFonts w:ascii="Arial" w:hAnsi="Arial"/>
          <w:color w:val="333333"/>
          <w:sz w:val="19"/>
          <w:szCs w:val="19"/>
        </w:rPr>
        <w:t>β</w:t>
      </w:r>
      <w:r w:rsidRPr="00706221">
        <w:rPr>
          <w:rFonts w:ascii="Times New Roman" w:hAnsi="Times New Roman" w:cs="Times New Roman"/>
          <w:sz w:val="24"/>
          <w:szCs w:val="24"/>
        </w:rPr>
        <w:t>-insaturado. Esta reação é bastante utilizada na síntese orgânica e vários métodos foram desenvolvidos para facilitar o procedimento desta reação. Os primeiros trabalhos reportando esta reação usam cetonas e/ou aldeídos não derivatizados combinados com catálise ácida ou básica.</w:t>
      </w:r>
    </w:p>
    <w:p w:rsidR="00287E12" w:rsidRPr="00706221" w:rsidRDefault="00287E12" w:rsidP="00287E12">
      <w:pPr>
        <w:spacing w:line="360" w:lineRule="auto"/>
        <w:ind w:firstLine="708"/>
        <w:jc w:val="both"/>
        <w:rPr>
          <w:rFonts w:ascii="Times New Roman" w:hAnsi="Times New Roman" w:cs="Times New Roman"/>
          <w:sz w:val="24"/>
          <w:szCs w:val="24"/>
        </w:rPr>
      </w:pPr>
      <w:r w:rsidRPr="00706221">
        <w:rPr>
          <w:rFonts w:ascii="Times New Roman" w:hAnsi="Times New Roman" w:cs="Times New Roman"/>
          <w:sz w:val="24"/>
          <w:szCs w:val="24"/>
        </w:rPr>
        <w:t>Atualmente, a reação é feita utilizando enolatos pré-formados que servem para aumentar a reatividade e garantir a quimiosseletividade. No entanto, os respectivos procedimentos envolvem o uso de reagentes nocivos e resultam na geração exagerada de resíduos, como sais metálicos de lítio. Outros métodos menos poluentes, envolvendo o uso de enol éter</w:t>
      </w:r>
      <w:r>
        <w:rPr>
          <w:rFonts w:ascii="Times New Roman" w:hAnsi="Times New Roman" w:cs="Times New Roman"/>
          <w:sz w:val="24"/>
          <w:szCs w:val="24"/>
        </w:rPr>
        <w:t>e</w:t>
      </w:r>
      <w:r w:rsidRPr="00706221">
        <w:rPr>
          <w:rFonts w:ascii="Times New Roman" w:hAnsi="Times New Roman" w:cs="Times New Roman"/>
          <w:sz w:val="24"/>
          <w:szCs w:val="24"/>
        </w:rPr>
        <w:t>s de silício comprometem o conceito de “economia atômica”, sem mencionar o uso de solventes tóxicos e condições não usuais (baixas temperaturas).</w:t>
      </w:r>
    </w:p>
    <w:p w:rsidR="00287E12" w:rsidRPr="00706221" w:rsidRDefault="00287E12" w:rsidP="00287E12">
      <w:pPr>
        <w:spacing w:line="360" w:lineRule="auto"/>
        <w:ind w:firstLine="708"/>
        <w:jc w:val="both"/>
        <w:rPr>
          <w:rFonts w:ascii="Times New Roman" w:hAnsi="Times New Roman" w:cs="Times New Roman"/>
          <w:sz w:val="24"/>
          <w:szCs w:val="24"/>
        </w:rPr>
      </w:pPr>
      <w:r w:rsidRPr="00706221">
        <w:rPr>
          <w:rFonts w:ascii="Times New Roman" w:hAnsi="Times New Roman" w:cs="Times New Roman"/>
          <w:sz w:val="24"/>
          <w:szCs w:val="24"/>
        </w:rPr>
        <w:t xml:space="preserve">A reação “verde” ideal deve considerar os seguintes aspectos: </w:t>
      </w:r>
      <w:r>
        <w:rPr>
          <w:rFonts w:ascii="Times New Roman" w:hAnsi="Times New Roman" w:cs="Times New Roman"/>
          <w:sz w:val="24"/>
          <w:szCs w:val="24"/>
        </w:rPr>
        <w:t>t</w:t>
      </w:r>
      <w:r w:rsidRPr="00706221">
        <w:rPr>
          <w:rFonts w:ascii="Times New Roman" w:hAnsi="Times New Roman" w:cs="Times New Roman"/>
          <w:sz w:val="24"/>
          <w:szCs w:val="24"/>
        </w:rPr>
        <w:t>emperatura ambiente</w:t>
      </w:r>
      <w:r>
        <w:rPr>
          <w:rFonts w:ascii="Times New Roman" w:hAnsi="Times New Roman" w:cs="Times New Roman"/>
          <w:sz w:val="24"/>
          <w:szCs w:val="24"/>
        </w:rPr>
        <w:t xml:space="preserve">, ausência de </w:t>
      </w:r>
      <w:r w:rsidRPr="00706221">
        <w:rPr>
          <w:rFonts w:ascii="Times New Roman" w:hAnsi="Times New Roman" w:cs="Times New Roman"/>
          <w:sz w:val="24"/>
          <w:szCs w:val="24"/>
        </w:rPr>
        <w:t>solvente orgânico</w:t>
      </w:r>
      <w:r w:rsidR="005D74D0">
        <w:rPr>
          <w:rFonts w:ascii="Times New Roman" w:hAnsi="Times New Roman" w:cs="Times New Roman"/>
          <w:sz w:val="24"/>
          <w:szCs w:val="24"/>
        </w:rPr>
        <w:t>, elevada seletividade</w:t>
      </w:r>
      <w:r>
        <w:rPr>
          <w:rFonts w:ascii="Times New Roman" w:hAnsi="Times New Roman" w:cs="Times New Roman"/>
          <w:sz w:val="24"/>
          <w:szCs w:val="24"/>
        </w:rPr>
        <w:t xml:space="preserve">, possuir alto rendimento atômico e não apresentar formação de </w:t>
      </w:r>
      <w:r w:rsidRPr="00706221">
        <w:rPr>
          <w:rFonts w:ascii="Times New Roman" w:hAnsi="Times New Roman" w:cs="Times New Roman"/>
          <w:sz w:val="24"/>
          <w:szCs w:val="24"/>
        </w:rPr>
        <w:t>subprodutos</w:t>
      </w:r>
      <w:r>
        <w:rPr>
          <w:rFonts w:ascii="Times New Roman" w:hAnsi="Times New Roman" w:cs="Times New Roman"/>
          <w:sz w:val="24"/>
          <w:szCs w:val="24"/>
        </w:rPr>
        <w:t xml:space="preserve"> </w:t>
      </w:r>
      <w:r w:rsidRPr="00706221">
        <w:rPr>
          <w:rFonts w:ascii="Times New Roman" w:hAnsi="Times New Roman" w:cs="Times New Roman"/>
          <w:sz w:val="24"/>
          <w:szCs w:val="24"/>
        </w:rPr>
        <w:t>e/ou resíduos</w:t>
      </w:r>
      <w:r>
        <w:rPr>
          <w:rFonts w:ascii="Times New Roman" w:hAnsi="Times New Roman" w:cs="Times New Roman"/>
          <w:sz w:val="24"/>
          <w:szCs w:val="24"/>
        </w:rPr>
        <w:t xml:space="preserve"> (exceto aqueles atóxicos).</w:t>
      </w:r>
    </w:p>
    <w:p w:rsidR="00287E12" w:rsidRPr="00706221" w:rsidRDefault="00287E12" w:rsidP="00287E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Pr="00706221">
        <w:rPr>
          <w:rFonts w:ascii="Times New Roman" w:hAnsi="Times New Roman" w:cs="Times New Roman"/>
          <w:sz w:val="24"/>
          <w:szCs w:val="24"/>
        </w:rPr>
        <w:t>experimento</w:t>
      </w:r>
      <w:r>
        <w:rPr>
          <w:rFonts w:ascii="Times New Roman" w:hAnsi="Times New Roman" w:cs="Times New Roman"/>
          <w:sz w:val="24"/>
          <w:szCs w:val="24"/>
        </w:rPr>
        <w:t xml:space="preserve"> abaixo</w:t>
      </w:r>
      <w:r w:rsidRPr="00706221">
        <w:rPr>
          <w:rFonts w:ascii="Times New Roman" w:hAnsi="Times New Roman" w:cs="Times New Roman"/>
          <w:sz w:val="24"/>
          <w:szCs w:val="24"/>
        </w:rPr>
        <w:t xml:space="preserve"> </w:t>
      </w:r>
      <w:r>
        <w:rPr>
          <w:rFonts w:ascii="Times New Roman" w:hAnsi="Times New Roman" w:cs="Times New Roman"/>
          <w:sz w:val="24"/>
          <w:szCs w:val="24"/>
        </w:rPr>
        <w:t xml:space="preserve">demonstra </w:t>
      </w:r>
      <w:r w:rsidRPr="00706221">
        <w:rPr>
          <w:rFonts w:ascii="Times New Roman" w:hAnsi="Times New Roman" w:cs="Times New Roman"/>
          <w:sz w:val="24"/>
          <w:szCs w:val="24"/>
        </w:rPr>
        <w:t xml:space="preserve">uma reação de condensação aldólica sem solvente, quimiosseletiva, entre dois compostos carbonílicos sólidos. </w:t>
      </w:r>
    </w:p>
    <w:p w:rsidR="00287E12" w:rsidRDefault="00287E12" w:rsidP="00287E12">
      <w:pPr>
        <w:spacing w:line="360" w:lineRule="auto"/>
        <w:jc w:val="center"/>
      </w:pPr>
      <w:r>
        <w:object w:dxaOrig="10526" w:dyaOrig="1479">
          <v:shape id="_x0000_i1047" type="#_x0000_t75" style="width:394.35pt;height:61.1pt" o:ole="">
            <v:imagedata r:id="rId35" o:title=""/>
          </v:shape>
          <o:OLEObject Type="Embed" ProgID="ACD.ChemSketch.20" ShapeID="_x0000_i1047" DrawAspect="Content" ObjectID="_1456134866" r:id="rId83"/>
        </w:object>
      </w:r>
    </w:p>
    <w:p w:rsidR="00287E12" w:rsidRPr="00706221" w:rsidRDefault="00287E12" w:rsidP="00287E12">
      <w:pPr>
        <w:spacing w:line="360" w:lineRule="auto"/>
        <w:ind w:firstLine="708"/>
        <w:jc w:val="both"/>
        <w:rPr>
          <w:rFonts w:ascii="Times New Roman" w:hAnsi="Times New Roman" w:cs="Times New Roman"/>
          <w:sz w:val="24"/>
          <w:szCs w:val="24"/>
        </w:rPr>
      </w:pPr>
      <w:r w:rsidRPr="00706221">
        <w:rPr>
          <w:rFonts w:ascii="Times New Roman" w:hAnsi="Times New Roman" w:cs="Times New Roman"/>
          <w:sz w:val="24"/>
          <w:szCs w:val="24"/>
        </w:rPr>
        <w:lastRenderedPageBreak/>
        <w:t xml:space="preserve">Assim, quando realizamos a reação com uma molécula parcialmente análoga, </w:t>
      </w:r>
    </w:p>
    <w:p w:rsidR="00287E12" w:rsidRPr="00706221" w:rsidRDefault="00287E12" w:rsidP="00287E12">
      <w:pPr>
        <w:spacing w:line="360" w:lineRule="auto"/>
        <w:jc w:val="center"/>
        <w:rPr>
          <w:rFonts w:ascii="Times New Roman" w:hAnsi="Times New Roman" w:cs="Times New Roman"/>
          <w:sz w:val="24"/>
          <w:szCs w:val="24"/>
        </w:rPr>
      </w:pPr>
      <w:r w:rsidRPr="00706221">
        <w:rPr>
          <w:rFonts w:ascii="Times New Roman" w:hAnsi="Times New Roman" w:cs="Times New Roman"/>
          <w:sz w:val="24"/>
          <w:szCs w:val="24"/>
        </w:rPr>
        <w:object w:dxaOrig="5875" w:dyaOrig="1469">
          <v:shape id="_x0000_i1048" type="#_x0000_t75" style="width:222.7pt;height:58.6pt" o:ole="">
            <v:imagedata r:id="rId37" o:title=""/>
          </v:shape>
          <o:OLEObject Type="Embed" ProgID="ACD.ChemSketch.20" ShapeID="_x0000_i1048" DrawAspect="Content" ObjectID="_1456134867" r:id="rId84"/>
        </w:object>
      </w:r>
    </w:p>
    <w:p w:rsidR="00287E12" w:rsidRPr="00706221" w:rsidRDefault="00287E12" w:rsidP="00287E12">
      <w:pPr>
        <w:spacing w:line="360" w:lineRule="auto"/>
        <w:jc w:val="both"/>
        <w:rPr>
          <w:rFonts w:ascii="Times New Roman" w:hAnsi="Times New Roman" w:cs="Times New Roman"/>
          <w:sz w:val="24"/>
          <w:szCs w:val="24"/>
        </w:rPr>
      </w:pPr>
      <w:r w:rsidRPr="00706221">
        <w:rPr>
          <w:rFonts w:ascii="Times New Roman" w:hAnsi="Times New Roman" w:cs="Times New Roman"/>
          <w:sz w:val="24"/>
          <w:szCs w:val="24"/>
        </w:rPr>
        <w:t>você espera</w:t>
      </w:r>
      <w:r>
        <w:rPr>
          <w:rFonts w:ascii="Times New Roman" w:hAnsi="Times New Roman" w:cs="Times New Roman"/>
          <w:sz w:val="24"/>
          <w:szCs w:val="24"/>
        </w:rPr>
        <w:t>ria</w:t>
      </w:r>
      <w:r w:rsidRPr="00706221">
        <w:rPr>
          <w:rFonts w:ascii="Times New Roman" w:hAnsi="Times New Roman" w:cs="Times New Roman"/>
          <w:sz w:val="24"/>
          <w:szCs w:val="24"/>
        </w:rPr>
        <w:t xml:space="preserve"> resultados muito diferentes do que a primeira experiência?</w:t>
      </w:r>
    </w:p>
    <w:p w:rsidR="00287E12" w:rsidRPr="00706221" w:rsidRDefault="00287E12" w:rsidP="00287E12">
      <w:pPr>
        <w:spacing w:line="360" w:lineRule="auto"/>
        <w:ind w:firstLine="708"/>
        <w:jc w:val="both"/>
        <w:rPr>
          <w:rFonts w:ascii="Times New Roman" w:hAnsi="Times New Roman" w:cs="Times New Roman"/>
          <w:b/>
          <w:sz w:val="24"/>
          <w:szCs w:val="24"/>
        </w:rPr>
      </w:pPr>
      <w:r w:rsidRPr="00706221">
        <w:rPr>
          <w:rFonts w:ascii="Times New Roman" w:hAnsi="Times New Roman" w:cs="Times New Roman"/>
          <w:sz w:val="24"/>
          <w:szCs w:val="24"/>
        </w:rPr>
        <w:t>Leve em consideração</w:t>
      </w:r>
      <w:r w:rsidRPr="00706221">
        <w:rPr>
          <w:rFonts w:ascii="Times New Roman" w:hAnsi="Times New Roman" w:cs="Times New Roman"/>
          <w:b/>
          <w:sz w:val="24"/>
          <w:szCs w:val="24"/>
        </w:rPr>
        <w:t xml:space="preserve"> os possíveis mecanismos pelos quais esta transformação química poderia ocorrer, ressaltando o(s) produto(s) formado(s), e quaisquer outros fatores que julgar adequado.</w:t>
      </w:r>
    </w:p>
    <w:p w:rsidR="00287E12" w:rsidRPr="00706221" w:rsidRDefault="00287E12" w:rsidP="00287E12">
      <w:pPr>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D3385A" w:rsidRDefault="00D3385A" w:rsidP="003754DE">
      <w:pPr>
        <w:spacing w:line="360" w:lineRule="auto"/>
        <w:jc w:val="both"/>
        <w:rPr>
          <w:rFonts w:ascii="Times New Roman" w:hAnsi="Times New Roman" w:cs="Times New Roman"/>
          <w:sz w:val="24"/>
          <w:szCs w:val="24"/>
        </w:rPr>
      </w:pPr>
    </w:p>
    <w:p w:rsidR="006B3F2D" w:rsidRDefault="006B3F2D" w:rsidP="006B3F2D">
      <w:pPr>
        <w:spacing w:line="360" w:lineRule="auto"/>
        <w:jc w:val="center"/>
        <w:rPr>
          <w:rFonts w:ascii="Times New Roman" w:hAnsi="Times New Roman" w:cs="Times New Roman"/>
          <w:b/>
          <w:sz w:val="24"/>
          <w:szCs w:val="24"/>
        </w:rPr>
      </w:pPr>
    </w:p>
    <w:p w:rsidR="006B3F2D" w:rsidRDefault="006B3F2D" w:rsidP="006B3F2D">
      <w:pPr>
        <w:spacing w:line="360" w:lineRule="auto"/>
        <w:jc w:val="center"/>
        <w:rPr>
          <w:rFonts w:ascii="Times New Roman" w:hAnsi="Times New Roman" w:cs="Times New Roman"/>
          <w:b/>
          <w:sz w:val="24"/>
          <w:szCs w:val="24"/>
        </w:rPr>
      </w:pPr>
    </w:p>
    <w:p w:rsidR="006B3F2D" w:rsidRDefault="006B3F2D" w:rsidP="006B3F2D">
      <w:pPr>
        <w:spacing w:line="360" w:lineRule="auto"/>
        <w:jc w:val="center"/>
        <w:rPr>
          <w:rFonts w:ascii="Times New Roman" w:hAnsi="Times New Roman" w:cs="Times New Roman"/>
          <w:b/>
          <w:sz w:val="24"/>
          <w:szCs w:val="24"/>
        </w:rPr>
      </w:pPr>
    </w:p>
    <w:p w:rsidR="006B3F2D" w:rsidRDefault="006B3F2D" w:rsidP="006B3F2D">
      <w:pPr>
        <w:spacing w:line="360" w:lineRule="auto"/>
        <w:jc w:val="center"/>
        <w:rPr>
          <w:rFonts w:ascii="Times New Roman" w:hAnsi="Times New Roman" w:cs="Times New Roman"/>
          <w:b/>
          <w:sz w:val="24"/>
          <w:szCs w:val="24"/>
        </w:rPr>
      </w:pPr>
    </w:p>
    <w:p w:rsidR="006B3F2D" w:rsidRDefault="006B3F2D" w:rsidP="006B3F2D">
      <w:pPr>
        <w:spacing w:line="360" w:lineRule="auto"/>
        <w:jc w:val="center"/>
        <w:rPr>
          <w:rFonts w:ascii="Times New Roman" w:hAnsi="Times New Roman" w:cs="Times New Roman"/>
          <w:b/>
          <w:sz w:val="24"/>
          <w:szCs w:val="24"/>
        </w:rPr>
      </w:pPr>
    </w:p>
    <w:p w:rsidR="00D3385A" w:rsidRPr="00D62628" w:rsidRDefault="007E2486" w:rsidP="009E24E7">
      <w:pPr>
        <w:pStyle w:val="Ttulo2"/>
        <w:rPr>
          <w:sz w:val="28"/>
          <w:szCs w:val="28"/>
          <w:lang w:val="pt-BR"/>
        </w:rPr>
      </w:pPr>
      <w:bookmarkStart w:id="25" w:name="_Toc382339543"/>
      <w:r w:rsidRPr="00D62628">
        <w:rPr>
          <w:sz w:val="28"/>
          <w:szCs w:val="28"/>
          <w:lang w:val="pt-BR"/>
        </w:rPr>
        <w:lastRenderedPageBreak/>
        <w:t>ANEXO D</w:t>
      </w:r>
      <w:bookmarkEnd w:id="25"/>
    </w:p>
    <w:p w:rsidR="006B3F2D" w:rsidRDefault="006B3F2D" w:rsidP="00F13794">
      <w:pPr>
        <w:spacing w:after="0" w:line="360" w:lineRule="auto"/>
        <w:jc w:val="both"/>
        <w:rPr>
          <w:rFonts w:ascii="Times New Roman" w:hAnsi="Times New Roman" w:cs="Times New Roman"/>
          <w:b/>
          <w:color w:val="000000" w:themeColor="text1"/>
          <w:sz w:val="28"/>
          <w:szCs w:val="28"/>
        </w:rPr>
      </w:pPr>
    </w:p>
    <w:p w:rsidR="0043366B" w:rsidRPr="00D62628" w:rsidRDefault="00F13794" w:rsidP="00513D57">
      <w:pPr>
        <w:pStyle w:val="Ttulo2"/>
        <w:rPr>
          <w:lang w:val="pt-BR"/>
        </w:rPr>
      </w:pPr>
      <w:bookmarkStart w:id="26" w:name="_Toc382339544"/>
      <w:r w:rsidRPr="00D62628">
        <w:rPr>
          <w:lang w:val="pt-BR"/>
        </w:rPr>
        <w:t>ÍNTEGRA DO DIAGRAMA E TRANSCRIÇÃO DO DOCENTE 1</w:t>
      </w:r>
      <w:r w:rsidR="006B3F2D" w:rsidRPr="00D62628">
        <w:rPr>
          <w:lang w:val="pt-BR"/>
        </w:rPr>
        <w:t xml:space="preserve"> (D1)</w:t>
      </w:r>
      <w:bookmarkEnd w:id="26"/>
    </w:p>
    <w:p w:rsidR="00F13794" w:rsidRPr="007E2486" w:rsidRDefault="00F13794" w:rsidP="00F13794">
      <w:pPr>
        <w:spacing w:after="0" w:line="360" w:lineRule="auto"/>
        <w:jc w:val="both"/>
        <w:rPr>
          <w:rFonts w:ascii="Times New Roman" w:hAnsi="Times New Roman" w:cs="Times New Roman"/>
          <w:b/>
          <w:bCs/>
          <w:color w:val="FF0000"/>
          <w:sz w:val="24"/>
          <w:szCs w:val="24"/>
        </w:rPr>
      </w:pPr>
    </w:p>
    <w:p w:rsidR="0043366B" w:rsidRDefault="0043366B" w:rsidP="0043366B">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pt-BR"/>
        </w:rPr>
        <w:drawing>
          <wp:inline distT="0" distB="0" distL="0" distR="0">
            <wp:extent cx="5943600" cy="1952625"/>
            <wp:effectExtent l="1905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a:stretch>
                      <a:fillRect/>
                    </a:stretch>
                  </pic:blipFill>
                  <pic:spPr bwMode="auto">
                    <a:xfrm>
                      <a:off x="0" y="0"/>
                      <a:ext cx="5955381" cy="1956495"/>
                    </a:xfrm>
                    <a:prstGeom prst="rect">
                      <a:avLst/>
                    </a:prstGeom>
                    <a:noFill/>
                    <a:ln w="9525">
                      <a:noFill/>
                      <a:miter lim="800000"/>
                      <a:headEnd/>
                      <a:tailEnd/>
                    </a:ln>
                  </pic:spPr>
                </pic:pic>
              </a:graphicData>
            </a:graphic>
          </wp:inline>
        </w:drawing>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Esse problema não é dado o produto da reação e diz que o técnico não consegue apresentar o mecanismo da reação ...</w:t>
      </w:r>
      <w:r>
        <w:rPr>
          <w:rFonts w:ascii="Courier New" w:eastAsiaTheme="minorHAnsi" w:hAnsi="Courier New" w:cs="Courier New"/>
          <w:color w:val="0000FF"/>
          <w:sz w:val="20"/>
          <w:szCs w:val="20"/>
        </w:rPr>
        <w:t>(0:00:42.3)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(0:00:52.7)</w:t>
      </w:r>
      <w:r>
        <w:rPr>
          <w:rFonts w:ascii="Courier New" w:eastAsiaTheme="minorHAnsi" w:hAnsi="Courier New" w:cs="Courier New"/>
          <w:color w:val="000000"/>
          <w:sz w:val="20"/>
          <w:szCs w:val="20"/>
        </w:rPr>
        <w:t>D: então ... o que se pede aqui é saber qual que é a estrutura do produto e o mecanismo do processo ...</w:t>
      </w:r>
      <w:r>
        <w:rPr>
          <w:rFonts w:ascii="Courier New" w:eastAsiaTheme="minorHAnsi" w:hAnsi="Courier New" w:cs="Courier New"/>
          <w:color w:val="0000FF"/>
          <w:sz w:val="20"/>
          <w:szCs w:val="20"/>
        </w:rPr>
        <w:t>(0:00:55.4)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eu acho que falta uma informação ... acho que poderia ser dito se o produto tem racemização</w:t>
      </w:r>
      <w:r>
        <w:rPr>
          <w:rFonts w:ascii="Courier New" w:eastAsiaTheme="minorHAnsi" w:hAnsi="Courier New" w:cs="Courier New"/>
          <w:color w:val="0000FF"/>
          <w:sz w:val="20"/>
          <w:szCs w:val="20"/>
        </w:rPr>
        <w:t>(0:01:08.7)</w:t>
      </w:r>
      <w:r>
        <w:rPr>
          <w:rFonts w:ascii="Courier New" w:eastAsiaTheme="minorHAnsi" w:hAnsi="Courier New" w:cs="Courier New"/>
          <w:color w:val="000000"/>
          <w:sz w:val="20"/>
          <w:szCs w:val="20"/>
        </w:rPr>
        <w:t xml:space="preserve"> ... se tem atividade ótica ... </w:t>
      </w:r>
      <w:r>
        <w:rPr>
          <w:rFonts w:ascii="Courier New" w:eastAsiaTheme="minorHAnsi" w:hAnsi="Courier New" w:cs="Courier New"/>
          <w:color w:val="0000FF"/>
          <w:sz w:val="20"/>
          <w:szCs w:val="20"/>
        </w:rPr>
        <w:t>(0:01:15.2)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(0:01:20.3)</w:t>
      </w:r>
      <w:r>
        <w:rPr>
          <w:rFonts w:ascii="Courier New" w:eastAsiaTheme="minorHAnsi" w:hAnsi="Courier New" w:cs="Courier New"/>
          <w:color w:val="000000"/>
          <w:sz w:val="20"/>
          <w:szCs w:val="20"/>
        </w:rPr>
        <w:t>D: aqui nesse caso ele tem um nucleófilo que é o azoteto ...</w:t>
      </w:r>
      <w:r>
        <w:rPr>
          <w:rFonts w:ascii="Courier New" w:eastAsiaTheme="minorHAnsi" w:hAnsi="Courier New" w:cs="Courier New"/>
          <w:color w:val="0000FF"/>
          <w:sz w:val="20"/>
          <w:szCs w:val="20"/>
        </w:rPr>
        <w:t>(0:01:26.6)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esse é o nucleófilo da reação ...</w:t>
      </w:r>
      <w:r>
        <w:rPr>
          <w:rFonts w:ascii="Courier New" w:eastAsiaTheme="minorHAnsi" w:hAnsi="Courier New" w:cs="Courier New"/>
          <w:color w:val="0000FF"/>
          <w:sz w:val="20"/>
          <w:szCs w:val="20"/>
        </w:rPr>
        <w:t>(0:01:32.7)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sidRPr="005D74D0">
        <w:rPr>
          <w:rFonts w:ascii="Courier New" w:eastAsiaTheme="minorHAnsi" w:hAnsi="Courier New" w:cs="Courier New"/>
          <w:bCs/>
          <w:color w:val="000000"/>
          <w:sz w:val="20"/>
          <w:szCs w:val="20"/>
        </w:rPr>
        <w:t>D</w:t>
      </w:r>
      <w:r w:rsidR="00EE5A4C" w:rsidRPr="005D74D0">
        <w:rPr>
          <w:rFonts w:ascii="Courier New" w:eastAsiaTheme="minorHAnsi" w:hAnsi="Courier New" w:cs="Courier New"/>
          <w:bCs/>
          <w:color w:val="000000"/>
          <w:sz w:val="20"/>
          <w:szCs w:val="20"/>
        </w:rPr>
        <w:t>1</w:t>
      </w:r>
      <w:r w:rsidRPr="00EE5A4C">
        <w:rPr>
          <w:rFonts w:ascii="Courier New" w:eastAsiaTheme="minorHAnsi" w:hAnsi="Courier New" w:cs="Courier New"/>
          <w:b/>
          <w:bCs/>
          <w:color w:val="000000"/>
          <w:sz w:val="20"/>
          <w:szCs w:val="20"/>
        </w:rPr>
        <w:t>:</w:t>
      </w:r>
      <w:r>
        <w:rPr>
          <w:rFonts w:ascii="Courier New" w:eastAsiaTheme="minorHAnsi" w:hAnsi="Courier New" w:cs="Courier New"/>
          <w:b/>
          <w:bCs/>
          <w:color w:val="000000"/>
          <w:sz w:val="20"/>
          <w:szCs w:val="20"/>
          <w:u w:val="single"/>
        </w:rPr>
        <w:t xml:space="preserve"> e o nosso material é o cloreto ...</w:t>
      </w:r>
      <w:r>
        <w:rPr>
          <w:rFonts w:ascii="Courier New" w:eastAsiaTheme="minorHAnsi" w:hAnsi="Courier New" w:cs="Courier New"/>
          <w:color w:val="0000FF"/>
          <w:sz w:val="20"/>
          <w:szCs w:val="20"/>
        </w:rPr>
        <w:t>(0:01:47.0)</w:t>
      </w:r>
      <w:r>
        <w:rPr>
          <w:rFonts w:ascii="Courier New" w:eastAsiaTheme="minorHAnsi" w:hAnsi="Courier New" w:cs="Courier New"/>
          <w:b/>
          <w:bCs/>
          <w:color w:val="000000"/>
          <w:sz w:val="20"/>
          <w:szCs w:val="20"/>
          <w:u w:val="single"/>
        </w:rPr>
        <w:t xml:space="preserve"> </w:t>
      </w:r>
      <w:r>
        <w:rPr>
          <w:rFonts w:ascii="Courier New" w:eastAsiaTheme="minorHAnsi" w:hAnsi="Courier New" w:cs="Courier New"/>
          <w:color w:val="000000"/>
          <w:sz w:val="20"/>
          <w:szCs w:val="20"/>
        </w:rPr>
        <w:t>então a gente pode pensar que o produto da reação é de substituição tipo</w:t>
      </w:r>
      <w:r>
        <w:rPr>
          <w:rFonts w:ascii="Courier New" w:eastAsiaTheme="minorHAnsi" w:hAnsi="Courier New" w:cs="Courier New"/>
          <w:color w:val="0000FF"/>
          <w:sz w:val="20"/>
          <w:szCs w:val="20"/>
        </w:rPr>
        <w:t>(0:02:00.2)</w:t>
      </w:r>
      <w:r>
        <w:rPr>
          <w:rFonts w:ascii="Courier New" w:eastAsiaTheme="minorHAnsi" w:hAnsi="Courier New" w:cs="Courier New"/>
          <w:color w:val="000000"/>
          <w:sz w:val="20"/>
          <w:szCs w:val="20"/>
        </w:rPr>
        <w:t xml:space="preserve"> ...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ou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 xml:space="preserve">2 ...((aponta para a molécula do substrato (gesto demonstrativo) )) </w:t>
      </w:r>
      <w:r>
        <w:rPr>
          <w:rFonts w:ascii="Courier New" w:eastAsiaTheme="minorHAnsi" w:hAnsi="Courier New" w:cs="Courier New"/>
          <w:color w:val="0000FF"/>
          <w:sz w:val="20"/>
          <w:szCs w:val="20"/>
        </w:rPr>
        <w:t>(0:02:01.2)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(0:02:08.8)</w:t>
      </w:r>
      <w:r>
        <w:rPr>
          <w:rFonts w:ascii="Courier New" w:eastAsiaTheme="minorHAnsi" w:hAnsi="Courier New" w:cs="Courier New"/>
          <w:color w:val="000000"/>
          <w:sz w:val="20"/>
          <w:szCs w:val="20"/>
        </w:rPr>
        <w:t>D: é sempre a mesma dúvida ... S</w:t>
      </w:r>
      <w:r w:rsidR="008A5DDD" w:rsidRPr="008A5DDD">
        <w:rPr>
          <w:rFonts w:ascii="Courier New" w:eastAsiaTheme="minorHAnsi" w:hAnsi="Courier New" w:cs="Courier New"/>
          <w:b/>
          <w:color w:val="000000"/>
          <w:sz w:val="20"/>
          <w:szCs w:val="20"/>
          <w:vertAlign w:val="subscript"/>
        </w:rPr>
        <w:t>N</w:t>
      </w:r>
      <w:r>
        <w:rPr>
          <w:rFonts w:ascii="Courier New" w:eastAsiaTheme="minorHAnsi" w:hAnsi="Courier New" w:cs="Courier New"/>
          <w:color w:val="000000"/>
          <w:sz w:val="20"/>
          <w:szCs w:val="20"/>
        </w:rPr>
        <w:t>1 ou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2 ...</w:t>
      </w:r>
      <w:r>
        <w:rPr>
          <w:rFonts w:ascii="Courier New" w:eastAsiaTheme="minorHAnsi" w:hAnsi="Courier New" w:cs="Courier New"/>
          <w:color w:val="0000FF"/>
          <w:sz w:val="20"/>
          <w:szCs w:val="20"/>
        </w:rPr>
        <w:t>(0:02:24.4)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xml:space="preserve">: nucleófilo e um haleto </w:t>
      </w:r>
      <w:r>
        <w:rPr>
          <w:rFonts w:ascii="Courier New" w:eastAsiaTheme="minorHAnsi" w:hAnsi="Courier New" w:cs="Courier New"/>
          <w:color w:val="0000FF"/>
          <w:sz w:val="20"/>
          <w:szCs w:val="20"/>
        </w:rPr>
        <w:t>(0:02:38.2)</w:t>
      </w:r>
      <w:r>
        <w:rPr>
          <w:rFonts w:ascii="Courier New" w:eastAsiaTheme="minorHAnsi" w:hAnsi="Courier New" w:cs="Courier New"/>
          <w:color w:val="000000"/>
          <w:sz w:val="20"/>
          <w:szCs w:val="20"/>
        </w:rPr>
        <w:t>... deve ser uma reação de substituição ...</w:t>
      </w:r>
      <w:r>
        <w:rPr>
          <w:rFonts w:ascii="Courier New" w:eastAsiaTheme="minorHAnsi" w:hAnsi="Courier New" w:cs="Courier New"/>
          <w:color w:val="0000FF"/>
          <w:sz w:val="20"/>
          <w:szCs w:val="20"/>
        </w:rPr>
        <w:t>(0:02:39.4)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só que esse haleto é enantiopuro e haleto terciário...</w:t>
      </w:r>
      <w:r>
        <w:rPr>
          <w:rFonts w:ascii="Courier New" w:eastAsiaTheme="minorHAnsi" w:hAnsi="Courier New" w:cs="Courier New"/>
          <w:color w:val="0000FF"/>
          <w:sz w:val="20"/>
          <w:szCs w:val="20"/>
        </w:rPr>
        <w:t>(0:02:41.5)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xml:space="preserve">: esse é o nosso grande problema </w:t>
      </w:r>
      <w:r>
        <w:rPr>
          <w:rFonts w:ascii="Courier New" w:eastAsiaTheme="minorHAnsi" w:hAnsi="Courier New" w:cs="Courier New"/>
          <w:color w:val="0000FF"/>
          <w:sz w:val="20"/>
          <w:szCs w:val="20"/>
        </w:rPr>
        <w:t>(0:02:55.8)</w:t>
      </w:r>
      <w:r>
        <w:rPr>
          <w:rFonts w:ascii="Courier New" w:eastAsiaTheme="minorHAnsi" w:hAnsi="Courier New" w:cs="Courier New"/>
          <w:color w:val="000000"/>
          <w:sz w:val="20"/>
          <w:szCs w:val="20"/>
        </w:rPr>
        <w:t>... por ser um haleto terciário o mecanismo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2 fica bastante prejudicado ...</w:t>
      </w:r>
      <w:r>
        <w:rPr>
          <w:rFonts w:ascii="Courier New" w:eastAsiaTheme="minorHAnsi" w:hAnsi="Courier New" w:cs="Courier New"/>
          <w:color w:val="0000FF"/>
          <w:sz w:val="20"/>
          <w:szCs w:val="20"/>
        </w:rPr>
        <w:t>(0:02:58.4)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(0:03:10.1)</w:t>
      </w:r>
      <w:r>
        <w:rPr>
          <w:rFonts w:ascii="Courier New" w:eastAsiaTheme="minorHAnsi" w:hAnsi="Courier New" w:cs="Courier New"/>
          <w:color w:val="000000"/>
          <w:sz w:val="20"/>
          <w:szCs w:val="20"/>
        </w:rPr>
        <w:t>D: aqui o haleto terciário ... solvente polar prótico ...</w:t>
      </w:r>
      <w:r>
        <w:rPr>
          <w:rFonts w:ascii="Courier New" w:eastAsiaTheme="minorHAnsi" w:hAnsi="Courier New" w:cs="Courier New"/>
          <w:color w:val="0000FF"/>
          <w:sz w:val="20"/>
          <w:szCs w:val="20"/>
        </w:rPr>
        <w:t>(0:03:20.2)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desculpa ... aprótico ...</w:t>
      </w:r>
      <w:r>
        <w:rPr>
          <w:rFonts w:ascii="Courier New" w:eastAsiaTheme="minorHAnsi" w:hAnsi="Courier New" w:cs="Courier New"/>
          <w:color w:val="0000FF"/>
          <w:sz w:val="20"/>
          <w:szCs w:val="20"/>
        </w:rPr>
        <w:t>(0:03:29.3)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solvente polar aprótico ele solvata cátions e não solvata ânions ...</w:t>
      </w:r>
      <w:r>
        <w:rPr>
          <w:rFonts w:ascii="Courier New" w:eastAsiaTheme="minorHAnsi" w:hAnsi="Courier New" w:cs="Courier New"/>
          <w:color w:val="0000FF"/>
          <w:sz w:val="20"/>
          <w:szCs w:val="20"/>
        </w:rPr>
        <w:t>(0:03:39.4)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isso aqui é uma desvantagem pro processo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w:t>
      </w:r>
      <w:r>
        <w:rPr>
          <w:rFonts w:ascii="Courier New" w:eastAsiaTheme="minorHAnsi" w:hAnsi="Courier New" w:cs="Courier New"/>
          <w:color w:val="0000FF"/>
          <w:sz w:val="20"/>
          <w:szCs w:val="20"/>
        </w:rPr>
        <w:t>(0:03:47.4)</w:t>
      </w:r>
      <w:r>
        <w:rPr>
          <w:rFonts w:ascii="Courier New" w:eastAsiaTheme="minorHAnsi" w:hAnsi="Courier New" w:cs="Courier New"/>
          <w:color w:val="000000"/>
          <w:sz w:val="20"/>
          <w:szCs w:val="20"/>
        </w:rPr>
        <w:t xml:space="preserve"> </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você pode solvatar isso aqui pra favorecer a quebra da ligação carbono cloro ...</w:t>
      </w:r>
      <w:r>
        <w:rPr>
          <w:rFonts w:ascii="Courier New" w:eastAsiaTheme="minorHAnsi" w:hAnsi="Courier New" w:cs="Courier New"/>
          <w:color w:val="0000FF"/>
          <w:sz w:val="20"/>
          <w:szCs w:val="20"/>
        </w:rPr>
        <w:t>(0:03:54.7)</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sidRPr="005D74D0">
        <w:rPr>
          <w:rFonts w:ascii="Courier New" w:eastAsiaTheme="minorHAnsi" w:hAnsi="Courier New" w:cs="Courier New"/>
          <w:bCs/>
          <w:color w:val="000000"/>
          <w:sz w:val="20"/>
          <w:szCs w:val="20"/>
        </w:rPr>
        <w:t>D</w:t>
      </w:r>
      <w:r w:rsidR="00EE5A4C" w:rsidRPr="005D74D0">
        <w:rPr>
          <w:rFonts w:ascii="Courier New" w:eastAsiaTheme="minorHAnsi" w:hAnsi="Courier New" w:cs="Courier New"/>
          <w:bCs/>
          <w:color w:val="000000"/>
          <w:sz w:val="20"/>
          <w:szCs w:val="20"/>
        </w:rPr>
        <w:t>1</w:t>
      </w:r>
      <w:r w:rsidRPr="00EE5A4C">
        <w:rPr>
          <w:rFonts w:ascii="Courier New" w:eastAsiaTheme="minorHAnsi" w:hAnsi="Courier New" w:cs="Courier New"/>
          <w:b/>
          <w:bCs/>
          <w:color w:val="000000"/>
          <w:sz w:val="20"/>
          <w:szCs w:val="20"/>
        </w:rPr>
        <w:t>:</w:t>
      </w:r>
      <w:r>
        <w:rPr>
          <w:rFonts w:ascii="Courier New" w:eastAsiaTheme="minorHAnsi" w:hAnsi="Courier New" w:cs="Courier New"/>
          <w:b/>
          <w:bCs/>
          <w:color w:val="000000"/>
          <w:sz w:val="20"/>
          <w:szCs w:val="20"/>
          <w:u w:val="single"/>
        </w:rPr>
        <w:t xml:space="preserve"> só que se você quebrar a ligação carbono cloro você forma ...</w:t>
      </w:r>
      <w:r>
        <w:rPr>
          <w:rFonts w:ascii="Courier New" w:eastAsiaTheme="minorHAnsi" w:hAnsi="Courier New" w:cs="Courier New"/>
          <w:color w:val="000000"/>
          <w:sz w:val="20"/>
          <w:szCs w:val="20"/>
        </w:rPr>
        <w:t xml:space="preserve"> (( demonstra com o dedo indicador a quebra da ligação carbono cloro - icônico))</w:t>
      </w:r>
      <w:r>
        <w:rPr>
          <w:rFonts w:ascii="Courier New" w:eastAsiaTheme="minorHAnsi" w:hAnsi="Courier New" w:cs="Courier New"/>
          <w:color w:val="0000FF"/>
          <w:sz w:val="20"/>
          <w:szCs w:val="20"/>
        </w:rPr>
        <w:t>(0:04:11.7)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(0:04:21.1)</w:t>
      </w:r>
      <w:r>
        <w:rPr>
          <w:rFonts w:ascii="Courier New" w:eastAsiaTheme="minorHAnsi" w:hAnsi="Courier New" w:cs="Courier New"/>
          <w:color w:val="000000"/>
          <w:sz w:val="20"/>
          <w:szCs w:val="20"/>
        </w:rPr>
        <w:t>D: um carbocátion terciario...</w:t>
      </w:r>
      <w:r>
        <w:rPr>
          <w:rFonts w:ascii="Courier New" w:eastAsiaTheme="minorHAnsi" w:hAnsi="Courier New" w:cs="Courier New"/>
          <w:color w:val="0000FF"/>
          <w:sz w:val="20"/>
          <w:szCs w:val="20"/>
        </w:rPr>
        <w:t>(0:04:28.0)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(0:04:39.8)</w:t>
      </w:r>
      <w:r>
        <w:rPr>
          <w:rFonts w:ascii="Courier New" w:eastAsiaTheme="minorHAnsi" w:hAnsi="Courier New" w:cs="Courier New"/>
          <w:color w:val="000000"/>
          <w:sz w:val="20"/>
          <w:szCs w:val="20"/>
        </w:rPr>
        <w:t>D: carbocátion terciário e benzílico ...</w:t>
      </w:r>
      <w:r>
        <w:rPr>
          <w:rFonts w:ascii="Courier New" w:eastAsiaTheme="minorHAnsi" w:hAnsi="Courier New" w:cs="Courier New"/>
          <w:color w:val="0000FF"/>
          <w:sz w:val="20"/>
          <w:szCs w:val="20"/>
        </w:rPr>
        <w:t>(0:04:44.8)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(0:04:48.8)</w:t>
      </w:r>
      <w:r>
        <w:rPr>
          <w:rFonts w:ascii="Courier New" w:eastAsiaTheme="minorHAnsi" w:hAnsi="Courier New" w:cs="Courier New"/>
          <w:color w:val="000000"/>
          <w:sz w:val="20"/>
          <w:szCs w:val="20"/>
        </w:rPr>
        <w:t>D: qual é a vantagem do carbocátion benzílico é bastante simples...</w:t>
      </w:r>
      <w:r>
        <w:rPr>
          <w:rFonts w:ascii="Courier New" w:eastAsiaTheme="minorHAnsi" w:hAnsi="Courier New" w:cs="Courier New"/>
          <w:color w:val="0000FF"/>
          <w:sz w:val="20"/>
          <w:szCs w:val="20"/>
        </w:rPr>
        <w:t>(0:04:53.1)</w:t>
      </w:r>
    </w:p>
    <w:p w:rsidR="00EE5A4C" w:rsidRDefault="0043366B" w:rsidP="0043366B">
      <w:pPr>
        <w:autoSpaceDE w:val="0"/>
        <w:autoSpaceDN w:val="0"/>
        <w:adjustRightInd w:val="0"/>
        <w:spacing w:after="0" w:line="240" w:lineRule="auto"/>
        <w:jc w:val="both"/>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lastRenderedPageBreak/>
        <w:t>(0:05:00.4)</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sidRPr="005D74D0">
        <w:rPr>
          <w:rFonts w:ascii="Courier New" w:eastAsiaTheme="minorHAnsi" w:hAnsi="Courier New" w:cs="Courier New"/>
          <w:bCs/>
          <w:color w:val="000000"/>
          <w:sz w:val="20"/>
          <w:szCs w:val="20"/>
        </w:rPr>
        <w:t>D</w:t>
      </w:r>
      <w:r w:rsidR="00EE5A4C" w:rsidRPr="005D74D0">
        <w:rPr>
          <w:rFonts w:ascii="Courier New" w:eastAsiaTheme="minorHAnsi" w:hAnsi="Courier New" w:cs="Courier New"/>
          <w:bCs/>
          <w:color w:val="000000"/>
          <w:sz w:val="20"/>
          <w:szCs w:val="20"/>
        </w:rPr>
        <w:t>1</w:t>
      </w:r>
      <w:r w:rsidRPr="005D74D0">
        <w:rPr>
          <w:rFonts w:ascii="Courier New" w:eastAsiaTheme="minorHAnsi" w:hAnsi="Courier New" w:cs="Courier New"/>
          <w:bCs/>
          <w:color w:val="000000"/>
          <w:sz w:val="20"/>
          <w:szCs w:val="20"/>
        </w:rPr>
        <w:t>:</w:t>
      </w:r>
      <w:r>
        <w:rPr>
          <w:rFonts w:ascii="Courier New" w:eastAsiaTheme="minorHAnsi" w:hAnsi="Courier New" w:cs="Courier New"/>
          <w:b/>
          <w:bCs/>
          <w:color w:val="000000"/>
          <w:sz w:val="20"/>
          <w:szCs w:val="20"/>
          <w:u w:val="single"/>
        </w:rPr>
        <w:t xml:space="preserve"> pelo fato de você ter uma estabilização e uma concentração ...</w:t>
      </w:r>
      <w:r>
        <w:rPr>
          <w:rFonts w:ascii="Courier New" w:eastAsiaTheme="minorHAnsi" w:hAnsi="Courier New" w:cs="Courier New"/>
          <w:color w:val="000000"/>
          <w:sz w:val="20"/>
          <w:szCs w:val="20"/>
        </w:rPr>
        <w:t xml:space="preserve"> ((aponta para o componente benzílico alegando estabilização - gesto demonstrativo))</w:t>
      </w:r>
      <w:r>
        <w:rPr>
          <w:rFonts w:ascii="Courier New" w:eastAsiaTheme="minorHAnsi" w:hAnsi="Courier New" w:cs="Courier New"/>
          <w:color w:val="0000FF"/>
          <w:sz w:val="20"/>
          <w:szCs w:val="20"/>
        </w:rPr>
        <w:t>(0:05:02.0)</w:t>
      </w:r>
    </w:p>
    <w:p w:rsidR="00EE5A4C" w:rsidRDefault="0043366B" w:rsidP="0043366B">
      <w:pPr>
        <w:autoSpaceDE w:val="0"/>
        <w:autoSpaceDN w:val="0"/>
        <w:adjustRightInd w:val="0"/>
        <w:spacing w:after="60" w:line="240" w:lineRule="auto"/>
        <w:jc w:val="both"/>
        <w:rPr>
          <w:rFonts w:ascii="Courier New" w:eastAsiaTheme="minorHAnsi" w:hAnsi="Courier New" w:cs="Courier New"/>
          <w:color w:val="000000"/>
          <w:sz w:val="20"/>
          <w:szCs w:val="20"/>
        </w:rPr>
      </w:pPr>
      <w:r>
        <w:rPr>
          <w:rFonts w:ascii="Courier New" w:eastAsiaTheme="minorHAnsi" w:hAnsi="Courier New" w:cs="Courier New"/>
          <w:color w:val="0000FF"/>
          <w:sz w:val="20"/>
          <w:szCs w:val="20"/>
        </w:rPr>
        <w:t>(0:05:14.4)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do sistema pi aromático com o metila e o resto da molécula ()...</w:t>
      </w:r>
      <w:r>
        <w:rPr>
          <w:rFonts w:ascii="Courier New" w:eastAsiaTheme="minorHAnsi" w:hAnsi="Courier New" w:cs="Courier New"/>
          <w:color w:val="0000FF"/>
          <w:sz w:val="20"/>
          <w:szCs w:val="20"/>
        </w:rPr>
        <w:t>(0:05:35.2)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(0:05:49.2)</w:t>
      </w:r>
      <w:r>
        <w:rPr>
          <w:rFonts w:ascii="Courier New" w:eastAsiaTheme="minorHAnsi" w:hAnsi="Courier New" w:cs="Courier New"/>
          <w:color w:val="000000"/>
          <w:sz w:val="20"/>
          <w:szCs w:val="20"/>
        </w:rPr>
        <w:t>D: você tem a reação aqui entre o orbital p do carbocátion com o sistema benzílico...</w:t>
      </w:r>
      <w:r>
        <w:rPr>
          <w:rFonts w:ascii="Courier New" w:eastAsiaTheme="minorHAnsi" w:hAnsi="Courier New" w:cs="Courier New"/>
          <w:color w:val="0000FF"/>
          <w:sz w:val="20"/>
          <w:szCs w:val="20"/>
        </w:rPr>
        <w:t>(0:05:53.8)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então a gente tem o carbocátion benzílico ele é estável ...</w:t>
      </w:r>
      <w:r>
        <w:rPr>
          <w:rFonts w:ascii="Courier New" w:eastAsiaTheme="minorHAnsi" w:hAnsi="Courier New" w:cs="Courier New"/>
          <w:color w:val="0000FF"/>
          <w:sz w:val="20"/>
          <w:szCs w:val="20"/>
        </w:rPr>
        <w:t>(0:06:03.7)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 outra coisa qual que é a geometria do carbocátion ?</w:t>
      </w:r>
      <w:r>
        <w:rPr>
          <w:rFonts w:ascii="Courier New" w:eastAsiaTheme="minorHAnsi" w:hAnsi="Courier New" w:cs="Courier New"/>
          <w:color w:val="0000FF"/>
          <w:sz w:val="20"/>
          <w:szCs w:val="20"/>
        </w:rPr>
        <w:t>(0:06:10.0)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ele tem hibridação sp2 e portanto a geometria é trigonal plana ...</w:t>
      </w:r>
      <w:r>
        <w:rPr>
          <w:rFonts w:ascii="Courier New" w:eastAsiaTheme="minorHAnsi" w:hAnsi="Courier New" w:cs="Courier New"/>
          <w:color w:val="0000FF"/>
          <w:sz w:val="20"/>
          <w:szCs w:val="20"/>
        </w:rPr>
        <w:t>(0:06:18.0)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isso dai implica no seguinte característica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w:t>
      </w:r>
      <w:r>
        <w:rPr>
          <w:rFonts w:ascii="Courier New" w:eastAsiaTheme="minorHAnsi" w:hAnsi="Courier New" w:cs="Courier New"/>
          <w:color w:val="0000FF"/>
          <w:sz w:val="20"/>
          <w:szCs w:val="20"/>
        </w:rPr>
        <w:t>(0:06:30.5)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na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você pode ter racemização ...</w:t>
      </w:r>
      <w:r>
        <w:rPr>
          <w:rFonts w:ascii="Courier New" w:eastAsiaTheme="minorHAnsi" w:hAnsi="Courier New" w:cs="Courier New"/>
          <w:color w:val="0000FF"/>
          <w:sz w:val="20"/>
          <w:szCs w:val="20"/>
        </w:rPr>
        <w:t>(0:06:42.7)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você pode ter racemização se o seu substrato for enantioméricamente puro ou enriquecido ...</w:t>
      </w:r>
      <w:r>
        <w:rPr>
          <w:rFonts w:ascii="Courier New" w:eastAsiaTheme="minorHAnsi" w:hAnsi="Courier New" w:cs="Courier New"/>
          <w:color w:val="0000FF"/>
          <w:sz w:val="20"/>
          <w:szCs w:val="20"/>
        </w:rPr>
        <w:t>(0:06:58.5)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só que e essa racemização pode ser total ou parcial ...</w:t>
      </w:r>
      <w:r>
        <w:rPr>
          <w:rFonts w:ascii="Courier New" w:eastAsiaTheme="minorHAnsi" w:hAnsi="Courier New" w:cs="Courier New"/>
          <w:color w:val="0000FF"/>
          <w:sz w:val="20"/>
          <w:szCs w:val="20"/>
        </w:rPr>
        <w:t>(0:07:06.7)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 parcial é mais comum ...</w:t>
      </w:r>
      <w:r>
        <w:rPr>
          <w:rFonts w:ascii="Courier New" w:eastAsiaTheme="minorHAnsi" w:hAnsi="Courier New" w:cs="Courier New"/>
          <w:color w:val="0000FF"/>
          <w:sz w:val="20"/>
          <w:szCs w:val="20"/>
        </w:rPr>
        <w:t>(0:07:16.0)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pra ser total ou parcial aqui vai entrar o efeito do solvente ...</w:t>
      </w:r>
      <w:r>
        <w:rPr>
          <w:rFonts w:ascii="Courier New" w:eastAsiaTheme="minorHAnsi" w:hAnsi="Courier New" w:cs="Courier New"/>
          <w:color w:val="0000FF"/>
          <w:sz w:val="20"/>
          <w:szCs w:val="20"/>
        </w:rPr>
        <w:t>(0:07:23.9)</w:t>
      </w:r>
      <w:r>
        <w:rPr>
          <w:rFonts w:ascii="Courier New" w:eastAsiaTheme="minorHAnsi" w:hAnsi="Courier New" w:cs="Courier New"/>
          <w:color w:val="000000"/>
          <w:sz w:val="20"/>
          <w:szCs w:val="20"/>
        </w:rPr>
        <w:t>D: por isso que eu acho que eventualmente essa informação talvez pudesse ser dada ... mas agora que estou raciocinando o exercícios acho desnecessário ...</w:t>
      </w:r>
      <w:r>
        <w:rPr>
          <w:rFonts w:ascii="Courier New" w:eastAsiaTheme="minorHAnsi" w:hAnsi="Courier New" w:cs="Courier New"/>
          <w:color w:val="0000FF"/>
          <w:sz w:val="20"/>
          <w:szCs w:val="20"/>
        </w:rPr>
        <w:t>(0:07:33.6)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muito bem...</w:t>
      </w:r>
      <w:r>
        <w:rPr>
          <w:rFonts w:ascii="Courier New" w:eastAsiaTheme="minorHAnsi" w:hAnsi="Courier New" w:cs="Courier New"/>
          <w:color w:val="0000FF"/>
          <w:sz w:val="20"/>
          <w:szCs w:val="20"/>
        </w:rPr>
        <w:t>(0:07:47.5)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se ele tem um carbocátion com uma geometria trigonal plana ... com o orbital sp vazio ...</w:t>
      </w:r>
      <w:r>
        <w:rPr>
          <w:rFonts w:ascii="Courier New" w:eastAsiaTheme="minorHAnsi" w:hAnsi="Courier New" w:cs="Courier New"/>
          <w:color w:val="0000FF"/>
          <w:sz w:val="20"/>
          <w:szCs w:val="20"/>
        </w:rPr>
        <w:t>(0:07:51.8)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EE5A4C">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o nucleófilo ele pode se aproximar aqui por cima ou por baixo ...</w:t>
      </w:r>
      <w:r>
        <w:rPr>
          <w:rFonts w:ascii="Courier New" w:eastAsiaTheme="minorHAnsi" w:hAnsi="Courier New" w:cs="Courier New"/>
          <w:color w:val="0000FF"/>
          <w:sz w:val="20"/>
          <w:szCs w:val="20"/>
        </w:rPr>
        <w:t>(0:08:09.6)</w:t>
      </w:r>
    </w:p>
    <w:p w:rsidR="00EE5A4C" w:rsidRDefault="0043366B" w:rsidP="0043366B">
      <w:pPr>
        <w:autoSpaceDE w:val="0"/>
        <w:autoSpaceDN w:val="0"/>
        <w:adjustRightInd w:val="0"/>
        <w:spacing w:after="0" w:line="240" w:lineRule="auto"/>
        <w:jc w:val="both"/>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(0:08:15.3)</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sidRPr="005D74D0">
        <w:rPr>
          <w:rFonts w:ascii="Courier New" w:eastAsiaTheme="minorHAnsi" w:hAnsi="Courier New" w:cs="Courier New"/>
          <w:bCs/>
          <w:color w:val="000000"/>
          <w:sz w:val="20"/>
          <w:szCs w:val="20"/>
        </w:rPr>
        <w:t>D</w:t>
      </w:r>
      <w:r w:rsidR="00EE5A4C" w:rsidRPr="005D74D0">
        <w:rPr>
          <w:rFonts w:ascii="Courier New" w:eastAsiaTheme="minorHAnsi" w:hAnsi="Courier New" w:cs="Courier New"/>
          <w:bCs/>
          <w:color w:val="000000"/>
          <w:sz w:val="20"/>
          <w:szCs w:val="20"/>
        </w:rPr>
        <w:t>1</w:t>
      </w:r>
      <w:r w:rsidRPr="005D74D0">
        <w:rPr>
          <w:rFonts w:ascii="Courier New" w:eastAsiaTheme="minorHAnsi" w:hAnsi="Courier New" w:cs="Courier New"/>
          <w:bCs/>
          <w:color w:val="000000"/>
          <w:sz w:val="20"/>
          <w:szCs w:val="20"/>
        </w:rPr>
        <w:t>:</w:t>
      </w:r>
      <w:r>
        <w:rPr>
          <w:rFonts w:ascii="Courier New" w:eastAsiaTheme="minorHAnsi" w:hAnsi="Courier New" w:cs="Courier New"/>
          <w:b/>
          <w:bCs/>
          <w:color w:val="000000"/>
          <w:sz w:val="20"/>
          <w:szCs w:val="20"/>
          <w:u w:val="single"/>
        </w:rPr>
        <w:t xml:space="preserve"> se ele se aproxima por cima ele te um carbono com configuração .. e por baixo a configuração é oposta ...</w:t>
      </w:r>
      <w:r>
        <w:rPr>
          <w:rFonts w:ascii="Courier New" w:eastAsiaTheme="minorHAnsi" w:hAnsi="Courier New" w:cs="Courier New"/>
          <w:color w:val="0000FF"/>
          <w:sz w:val="20"/>
          <w:szCs w:val="20"/>
        </w:rPr>
        <w:t>(0:08:20.5)</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sidRPr="005D74D0">
        <w:rPr>
          <w:rFonts w:ascii="Courier New" w:eastAsiaTheme="minorHAnsi" w:hAnsi="Courier New" w:cs="Courier New"/>
          <w:bCs/>
          <w:color w:val="000000"/>
          <w:sz w:val="20"/>
          <w:szCs w:val="20"/>
        </w:rPr>
        <w:t>D</w:t>
      </w:r>
      <w:r w:rsidR="00EE5A4C" w:rsidRPr="005D74D0">
        <w:rPr>
          <w:rFonts w:ascii="Courier New" w:eastAsiaTheme="minorHAnsi" w:hAnsi="Courier New" w:cs="Courier New"/>
          <w:bCs/>
          <w:color w:val="000000"/>
          <w:sz w:val="20"/>
          <w:szCs w:val="20"/>
        </w:rPr>
        <w:t>1</w:t>
      </w:r>
      <w:r w:rsidRPr="005D74D0">
        <w:rPr>
          <w:rFonts w:ascii="Courier New" w:eastAsiaTheme="minorHAnsi" w:hAnsi="Courier New" w:cs="Courier New"/>
          <w:bCs/>
          <w:color w:val="000000"/>
          <w:sz w:val="20"/>
          <w:szCs w:val="20"/>
        </w:rPr>
        <w:t>:</w:t>
      </w:r>
      <w:r>
        <w:rPr>
          <w:rFonts w:ascii="Courier New" w:eastAsiaTheme="minorHAnsi" w:hAnsi="Courier New" w:cs="Courier New"/>
          <w:b/>
          <w:bCs/>
          <w:color w:val="000000"/>
          <w:sz w:val="20"/>
          <w:szCs w:val="20"/>
          <w:u w:val="single"/>
        </w:rPr>
        <w:t xml:space="preserve"> por isso que temos a característica da reação S</w:t>
      </w:r>
      <w:r w:rsidR="008A5DDD" w:rsidRPr="008A5DDD">
        <w:rPr>
          <w:rFonts w:ascii="Courier New" w:eastAsiaTheme="minorHAnsi" w:hAnsi="Courier New" w:cs="Courier New"/>
          <w:b/>
          <w:bCs/>
          <w:color w:val="000000"/>
          <w:sz w:val="20"/>
          <w:szCs w:val="20"/>
          <w:u w:val="single"/>
          <w:vertAlign w:val="subscript"/>
        </w:rPr>
        <w:t>N</w:t>
      </w:r>
      <w:r>
        <w:rPr>
          <w:rFonts w:ascii="Courier New" w:eastAsiaTheme="minorHAnsi" w:hAnsi="Courier New" w:cs="Courier New"/>
          <w:b/>
          <w:bCs/>
          <w:color w:val="000000"/>
          <w:sz w:val="20"/>
          <w:szCs w:val="20"/>
          <w:u w:val="single"/>
        </w:rPr>
        <w:t>1 ...</w:t>
      </w:r>
      <w:r>
        <w:rPr>
          <w:rFonts w:ascii="Courier New" w:eastAsiaTheme="minorHAnsi" w:hAnsi="Courier New" w:cs="Courier New"/>
          <w:color w:val="000000"/>
          <w:sz w:val="20"/>
          <w:szCs w:val="20"/>
        </w:rPr>
        <w:t xml:space="preserve"> (( aproxima o nucleófilo com as mãos sobre o carbocátion formado - gesto metafórico))</w:t>
      </w:r>
      <w:r>
        <w:rPr>
          <w:rFonts w:ascii="Courier New" w:eastAsiaTheme="minorHAnsi" w:hAnsi="Courier New" w:cs="Courier New"/>
          <w:color w:val="0000FF"/>
          <w:sz w:val="20"/>
          <w:szCs w:val="20"/>
        </w:rPr>
        <w:t>(0:08:28.5)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qual que é a próxima etapa ?</w:t>
      </w:r>
      <w:r>
        <w:rPr>
          <w:rFonts w:ascii="Courier New" w:eastAsiaTheme="minorHAnsi" w:hAnsi="Courier New" w:cs="Courier New"/>
          <w:color w:val="0000FF"/>
          <w:sz w:val="20"/>
          <w:szCs w:val="20"/>
        </w:rPr>
        <w:t>(0:08:35.1)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bom ... o nucleófilo azida ela pode atacar o carbocátion formando então o produto ...</w:t>
      </w:r>
      <w:r>
        <w:rPr>
          <w:rFonts w:ascii="Courier New" w:eastAsiaTheme="minorHAnsi" w:hAnsi="Courier New" w:cs="Courier New"/>
          <w:color w:val="0000FF"/>
          <w:sz w:val="20"/>
          <w:szCs w:val="20"/>
        </w:rPr>
        <w:t>(0:08:49.8)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(0:09:08.0)</w:t>
      </w:r>
      <w:r>
        <w:rPr>
          <w:rFonts w:ascii="Courier New" w:eastAsiaTheme="minorHAnsi" w:hAnsi="Courier New" w:cs="Courier New"/>
          <w:color w:val="000000"/>
          <w:sz w:val="20"/>
          <w:szCs w:val="20"/>
        </w:rPr>
        <w:t>D: racêmico ...</w:t>
      </w:r>
      <w:r>
        <w:rPr>
          <w:rFonts w:ascii="Courier New" w:eastAsiaTheme="minorHAnsi" w:hAnsi="Courier New" w:cs="Courier New"/>
          <w:color w:val="0000FF"/>
          <w:sz w:val="20"/>
          <w:szCs w:val="20"/>
        </w:rPr>
        <w:t>(0:09:16.1)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mas será que esse produto é racêmico ?</w:t>
      </w:r>
      <w:r>
        <w:rPr>
          <w:rFonts w:ascii="Courier New" w:eastAsiaTheme="minorHAnsi" w:hAnsi="Courier New" w:cs="Courier New"/>
          <w:color w:val="0000FF"/>
          <w:sz w:val="20"/>
          <w:szCs w:val="20"/>
        </w:rPr>
        <w:t>(0:09:18.7)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isso aqui é uma outra coisa que pode se falar ...</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pra efeito de resolução do exercício ... o mecanismo é esse aqui e o exercício está resolvido ...</w:t>
      </w:r>
      <w:r>
        <w:rPr>
          <w:rFonts w:ascii="Courier New" w:eastAsiaTheme="minorHAnsi" w:hAnsi="Courier New" w:cs="Courier New"/>
          <w:color w:val="0000FF"/>
          <w:sz w:val="20"/>
          <w:szCs w:val="20"/>
        </w:rPr>
        <w:t>(0:09:21.5)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trata-se de uma reação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onde você tem a formação desse intermediário carbocátion e o nucleófilo que é azida e azoteto ...</w:t>
      </w:r>
      <w:r>
        <w:rPr>
          <w:rFonts w:ascii="Courier New" w:eastAsiaTheme="minorHAnsi" w:hAnsi="Courier New" w:cs="Courier New"/>
          <w:color w:val="0000FF"/>
          <w:sz w:val="20"/>
          <w:szCs w:val="20"/>
        </w:rPr>
        <w:t>(0:09:51.8)</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sidRPr="00680BE7">
        <w:rPr>
          <w:rFonts w:ascii="Courier New" w:eastAsiaTheme="minorHAnsi" w:hAnsi="Courier New" w:cs="Courier New"/>
          <w:bCs/>
          <w:color w:val="000000"/>
          <w:sz w:val="20"/>
          <w:szCs w:val="20"/>
        </w:rPr>
        <w:t>D</w:t>
      </w:r>
      <w:r w:rsidR="002F375B" w:rsidRPr="00680BE7">
        <w:rPr>
          <w:rFonts w:ascii="Courier New" w:eastAsiaTheme="minorHAnsi" w:hAnsi="Courier New" w:cs="Courier New"/>
          <w:bCs/>
          <w:color w:val="000000"/>
          <w:sz w:val="20"/>
          <w:szCs w:val="20"/>
        </w:rPr>
        <w:t>1</w:t>
      </w:r>
      <w:r w:rsidRPr="00680BE7">
        <w:rPr>
          <w:rFonts w:ascii="Courier New" w:eastAsiaTheme="minorHAnsi" w:hAnsi="Courier New" w:cs="Courier New"/>
          <w:bCs/>
          <w:color w:val="000000"/>
          <w:sz w:val="20"/>
          <w:szCs w:val="20"/>
        </w:rPr>
        <w:t>:</w:t>
      </w:r>
      <w:r>
        <w:rPr>
          <w:rFonts w:ascii="Courier New" w:eastAsiaTheme="minorHAnsi" w:hAnsi="Courier New" w:cs="Courier New"/>
          <w:b/>
          <w:bCs/>
          <w:color w:val="000000"/>
          <w:sz w:val="20"/>
          <w:szCs w:val="20"/>
          <w:u w:val="single"/>
        </w:rPr>
        <w:t xml:space="preserve"> ai depois o azoteto ataca o carbono do carbocátion benzílico por duas faces ..</w:t>
      </w:r>
      <w:r>
        <w:rPr>
          <w:rFonts w:ascii="Courier New" w:eastAsiaTheme="minorHAnsi" w:hAnsi="Courier New" w:cs="Courier New"/>
          <w:color w:val="000000"/>
          <w:sz w:val="20"/>
          <w:szCs w:val="20"/>
        </w:rPr>
        <w:t>. ((indica a posição de ataque nas regiões do carbocátion formado - gesto icônico))</w:t>
      </w:r>
      <w:r>
        <w:rPr>
          <w:rFonts w:ascii="Courier New" w:eastAsiaTheme="minorHAnsi" w:hAnsi="Courier New" w:cs="Courier New"/>
          <w:b/>
          <w:bCs/>
          <w:color w:val="000000"/>
          <w:sz w:val="20"/>
          <w:szCs w:val="20"/>
          <w:u w:val="single"/>
        </w:rPr>
        <w:t xml:space="preserve"> </w:t>
      </w:r>
      <w:r>
        <w:rPr>
          <w:rFonts w:ascii="Courier New" w:eastAsiaTheme="minorHAnsi" w:hAnsi="Courier New" w:cs="Courier New"/>
          <w:color w:val="0000FF"/>
          <w:sz w:val="20"/>
          <w:szCs w:val="20"/>
        </w:rPr>
        <w:t>(0:10:22.0)</w:t>
      </w:r>
      <w:r>
        <w:rPr>
          <w:rFonts w:ascii="Courier New" w:eastAsiaTheme="minorHAnsi" w:hAnsi="Courier New" w:cs="Courier New"/>
          <w:b/>
          <w:bCs/>
          <w:color w:val="000000"/>
          <w:sz w:val="20"/>
          <w:szCs w:val="20"/>
          <w:u w:val="single"/>
        </w:rPr>
        <w:t>e ai você pode ter a mistura racêmica ou não ...</w:t>
      </w:r>
      <w:r>
        <w:rPr>
          <w:rFonts w:ascii="Courier New" w:eastAsiaTheme="minorHAnsi" w:hAnsi="Courier New" w:cs="Courier New"/>
          <w:color w:val="0000FF"/>
          <w:sz w:val="20"/>
          <w:szCs w:val="20"/>
        </w:rPr>
        <w:t>(0:10:24.4)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pelo fato de você ter um solvente polar prótico você não tem solvatação do grupo de partica ... que é o cloreto ...</w:t>
      </w:r>
      <w:r>
        <w:rPr>
          <w:rFonts w:ascii="Courier New" w:eastAsiaTheme="minorHAnsi" w:hAnsi="Courier New" w:cs="Courier New"/>
          <w:color w:val="0000FF"/>
          <w:sz w:val="20"/>
          <w:szCs w:val="20"/>
        </w:rPr>
        <w:t>(0:10:42.6)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se o cloreto não está solvatado a interação do cloreto com o solvente ela é muito pouco expressiva ...</w:t>
      </w:r>
      <w:r>
        <w:rPr>
          <w:rFonts w:ascii="Courier New" w:eastAsiaTheme="minorHAnsi" w:hAnsi="Courier New" w:cs="Courier New"/>
          <w:color w:val="0000FF"/>
          <w:sz w:val="20"/>
          <w:szCs w:val="20"/>
        </w:rPr>
        <w:t>(0:10:55.0)</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lastRenderedPageBreak/>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xml:space="preserve">: então a interação molecular mais forte aqui é a interação íon-íon do </w:t>
      </w:r>
      <w:r>
        <w:rPr>
          <w:rFonts w:ascii="Courier New" w:eastAsiaTheme="minorHAnsi" w:hAnsi="Courier New" w:cs="Courier New"/>
          <w:b/>
          <w:bCs/>
          <w:color w:val="000000"/>
          <w:sz w:val="20"/>
          <w:szCs w:val="20"/>
          <w:u w:val="single"/>
        </w:rPr>
        <w:t>cloreto</w:t>
      </w:r>
      <w:r>
        <w:rPr>
          <w:rFonts w:ascii="Courier New" w:eastAsiaTheme="minorHAnsi" w:hAnsi="Courier New" w:cs="Courier New"/>
          <w:color w:val="000000"/>
          <w:sz w:val="20"/>
          <w:szCs w:val="20"/>
        </w:rPr>
        <w:t xml:space="preserve"> e do carbocátion ... ((aponta dedo indicador para o cloreto - gesto demonstrativo))</w:t>
      </w:r>
      <w:r>
        <w:rPr>
          <w:rFonts w:ascii="Courier New" w:eastAsiaTheme="minorHAnsi" w:hAnsi="Courier New" w:cs="Courier New"/>
          <w:color w:val="0000FF"/>
          <w:sz w:val="20"/>
          <w:szCs w:val="20"/>
        </w:rPr>
        <w:t>(0:11:00.0)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 ai ele pode formar um par iônico íntimo ...</w:t>
      </w:r>
      <w:r>
        <w:rPr>
          <w:rFonts w:ascii="Courier New" w:eastAsiaTheme="minorHAnsi" w:hAnsi="Courier New" w:cs="Courier New"/>
          <w:color w:val="0000FF"/>
          <w:sz w:val="20"/>
          <w:szCs w:val="20"/>
        </w:rPr>
        <w:t>(0:11:12.2)</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xml:space="preserve">: íntimo porque o solvente não solvata bem o ânion ele </w:t>
      </w:r>
      <w:r>
        <w:rPr>
          <w:rFonts w:ascii="Courier New" w:eastAsiaTheme="minorHAnsi" w:hAnsi="Courier New" w:cs="Courier New"/>
          <w:b/>
          <w:bCs/>
          <w:color w:val="000000"/>
          <w:sz w:val="20"/>
          <w:szCs w:val="20"/>
          <w:u w:val="single"/>
        </w:rPr>
        <w:t xml:space="preserve">fica associado ao cátion </w:t>
      </w:r>
      <w:r>
        <w:rPr>
          <w:rFonts w:ascii="Courier New" w:eastAsiaTheme="minorHAnsi" w:hAnsi="Courier New" w:cs="Courier New"/>
          <w:color w:val="000000"/>
          <w:sz w:val="20"/>
          <w:szCs w:val="20"/>
        </w:rPr>
        <w:t>... (( demonstra associação com as mãos fazendo movimentos pra cima e para baixo - gesto icônico))</w:t>
      </w:r>
      <w:r>
        <w:rPr>
          <w:rFonts w:ascii="Courier New" w:eastAsiaTheme="minorHAnsi" w:hAnsi="Courier New" w:cs="Courier New"/>
          <w:color w:val="0000FF"/>
          <w:sz w:val="20"/>
          <w:szCs w:val="20"/>
        </w:rPr>
        <w:t>(0:11:24.8)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so que quando ele fica associado ao cátion ele vai ficar na mesma face de onde ele estava originalmente ...</w:t>
      </w:r>
      <w:r>
        <w:rPr>
          <w:rFonts w:ascii="Courier New" w:eastAsiaTheme="minorHAnsi" w:hAnsi="Courier New" w:cs="Courier New"/>
          <w:color w:val="0000FF"/>
          <w:sz w:val="20"/>
          <w:szCs w:val="20"/>
        </w:rPr>
        <w:t>(0:11:33.0)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ai você pode ter uma racemização parcial ...</w:t>
      </w:r>
      <w:r>
        <w:rPr>
          <w:rFonts w:ascii="Courier New" w:eastAsiaTheme="minorHAnsi" w:hAnsi="Courier New" w:cs="Courier New"/>
          <w:color w:val="0000FF"/>
          <w:sz w:val="20"/>
          <w:szCs w:val="20"/>
        </w:rPr>
        <w:t>(0:11:39.5)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se o cloreto ele está na mesma face original ... qual será o produto majoritário ...</w:t>
      </w:r>
      <w:r>
        <w:rPr>
          <w:rFonts w:ascii="Courier New" w:eastAsiaTheme="minorHAnsi" w:hAnsi="Courier New" w:cs="Courier New"/>
          <w:color w:val="0000FF"/>
          <w:sz w:val="20"/>
          <w:szCs w:val="20"/>
        </w:rPr>
        <w:t>(0:11:44.2)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xml:space="preserve">: aquele de aproximação ... </w:t>
      </w:r>
      <w:r>
        <w:rPr>
          <w:rFonts w:ascii="Courier New" w:eastAsiaTheme="minorHAnsi" w:hAnsi="Courier New" w:cs="Courier New"/>
          <w:color w:val="0000FF"/>
          <w:sz w:val="20"/>
          <w:szCs w:val="20"/>
        </w:rPr>
        <w:t>(0:11:51.5)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(0:11:53.9)</w:t>
      </w:r>
      <w:r>
        <w:rPr>
          <w:rFonts w:ascii="Courier New" w:eastAsiaTheme="minorHAnsi" w:hAnsi="Courier New" w:cs="Courier New"/>
          <w:color w:val="000000"/>
          <w:sz w:val="20"/>
          <w:szCs w:val="20"/>
        </w:rPr>
        <w:t>D: na face debaixo você está com carga positiva aqui ...</w:t>
      </w:r>
      <w:r>
        <w:rPr>
          <w:rFonts w:ascii="Courier New" w:eastAsiaTheme="minorHAnsi" w:hAnsi="Courier New" w:cs="Courier New"/>
          <w:color w:val="0000FF"/>
          <w:sz w:val="20"/>
          <w:szCs w:val="20"/>
        </w:rPr>
        <w:t>(0:12:07.8)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(0:12:24.8)</w:t>
      </w:r>
      <w:r>
        <w:rPr>
          <w:rFonts w:ascii="Courier New" w:eastAsiaTheme="minorHAnsi" w:hAnsi="Courier New" w:cs="Courier New"/>
          <w:color w:val="000000"/>
          <w:sz w:val="20"/>
          <w:szCs w:val="20"/>
        </w:rPr>
        <w:t>D: e aqui pela face debaixo você tem cloreto formando a associação do par iônico íntimo ...</w:t>
      </w:r>
      <w:r>
        <w:rPr>
          <w:rFonts w:ascii="Courier New" w:eastAsiaTheme="minorHAnsi" w:hAnsi="Courier New" w:cs="Courier New"/>
          <w:color w:val="0000FF"/>
          <w:sz w:val="20"/>
          <w:szCs w:val="20"/>
        </w:rPr>
        <w:t>(0:12:27.4)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 azida vai atacar pela outra face ...</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 ai acontece que o produto majoritário eventualmente ...</w:t>
      </w:r>
      <w:r>
        <w:rPr>
          <w:rFonts w:ascii="Courier New" w:eastAsiaTheme="minorHAnsi" w:hAnsi="Courier New" w:cs="Courier New"/>
          <w:color w:val="0000FF"/>
          <w:sz w:val="20"/>
          <w:szCs w:val="20"/>
        </w:rPr>
        <w:t>(0:12:42.4)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xml:space="preserve">: você não vai ter uma racemização total ... você vai ter uma racemização </w:t>
      </w:r>
      <w:r w:rsidR="00610486">
        <w:rPr>
          <w:rFonts w:ascii="Courier New" w:eastAsiaTheme="minorHAnsi" w:hAnsi="Courier New" w:cs="Courier New"/>
          <w:color w:val="000000"/>
          <w:sz w:val="20"/>
          <w:szCs w:val="20"/>
        </w:rPr>
        <w:t>parcial e o produto ma</w:t>
      </w:r>
      <w:r>
        <w:rPr>
          <w:rFonts w:ascii="Courier New" w:eastAsiaTheme="minorHAnsi" w:hAnsi="Courier New" w:cs="Courier New"/>
          <w:color w:val="000000"/>
          <w:sz w:val="20"/>
          <w:szCs w:val="20"/>
        </w:rPr>
        <w:t>joritário ...</w:t>
      </w:r>
      <w:r>
        <w:rPr>
          <w:rFonts w:ascii="Courier New" w:eastAsiaTheme="minorHAnsi" w:hAnsi="Courier New" w:cs="Courier New"/>
          <w:color w:val="0000FF"/>
          <w:sz w:val="20"/>
          <w:szCs w:val="20"/>
        </w:rPr>
        <w:t>(0:12:46.6)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poderia ter a seguinte estrutura ... ai a gente corrige né ...</w:t>
      </w:r>
      <w:r>
        <w:rPr>
          <w:rFonts w:ascii="Courier New" w:eastAsiaTheme="minorHAnsi" w:hAnsi="Courier New" w:cs="Courier New"/>
          <w:color w:val="0000FF"/>
          <w:sz w:val="20"/>
          <w:szCs w:val="20"/>
        </w:rPr>
        <w:t>(0:12:59.4)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essa estrutura por inversão ... uma porcentagem da inversão ... de inversão do produto ...</w:t>
      </w:r>
      <w:r>
        <w:rPr>
          <w:rFonts w:ascii="Courier New" w:eastAsiaTheme="minorHAnsi" w:hAnsi="Courier New" w:cs="Courier New"/>
          <w:color w:val="0000FF"/>
          <w:sz w:val="20"/>
          <w:szCs w:val="20"/>
        </w:rPr>
        <w:t>(0:13:09.0)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o exercício poderia falar que você tem esse enantiomero e outro só que esse é o majoritário ...</w:t>
      </w:r>
      <w:r>
        <w:rPr>
          <w:rFonts w:ascii="Courier New" w:eastAsiaTheme="minorHAnsi" w:hAnsi="Courier New" w:cs="Courier New"/>
          <w:color w:val="0000FF"/>
          <w:sz w:val="20"/>
          <w:szCs w:val="20"/>
        </w:rPr>
        <w:t>(0:13:18.1)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 ai você pode perguntar se aqui teve a inversão da configuração do estereocentro ...</w:t>
      </w:r>
      <w:r>
        <w:rPr>
          <w:rFonts w:ascii="Courier New" w:eastAsiaTheme="minorHAnsi" w:hAnsi="Courier New" w:cs="Courier New"/>
          <w:color w:val="0000FF"/>
          <w:sz w:val="20"/>
          <w:szCs w:val="20"/>
        </w:rPr>
        <w:t>(0:13:31.5)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mas você não pode esquecer que o estereocentro do substrato é terciário ...</w:t>
      </w:r>
      <w:r>
        <w:rPr>
          <w:rFonts w:ascii="Courier New" w:eastAsiaTheme="minorHAnsi" w:hAnsi="Courier New" w:cs="Courier New"/>
          <w:color w:val="0000FF"/>
          <w:sz w:val="20"/>
          <w:szCs w:val="20"/>
        </w:rPr>
        <w:t>(0:13:41.4)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 aproximação pela retaguarda do nucleófilo é impedida ...</w:t>
      </w:r>
      <w:r>
        <w:rPr>
          <w:rFonts w:ascii="Courier New" w:eastAsiaTheme="minorHAnsi" w:hAnsi="Courier New" w:cs="Courier New"/>
          <w:color w:val="0000FF"/>
          <w:sz w:val="20"/>
          <w:szCs w:val="20"/>
        </w:rPr>
        <w:t>(0:13:50.4)</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então o caminho tipo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2 é desca</w:t>
      </w:r>
      <w:r>
        <w:rPr>
          <w:rFonts w:ascii="Courier New" w:eastAsiaTheme="minorHAnsi" w:hAnsi="Courier New" w:cs="Courier New"/>
          <w:b/>
          <w:bCs/>
          <w:color w:val="000000"/>
          <w:sz w:val="20"/>
          <w:szCs w:val="20"/>
          <w:u w:val="single"/>
        </w:rPr>
        <w:t>rtada e o caminho é tipo S</w:t>
      </w:r>
      <w:r w:rsidR="008A5DDD" w:rsidRPr="008A5DDD">
        <w:rPr>
          <w:rFonts w:ascii="Courier New" w:eastAsiaTheme="minorHAnsi" w:hAnsi="Courier New" w:cs="Courier New"/>
          <w:b/>
          <w:bCs/>
          <w:color w:val="000000"/>
          <w:sz w:val="20"/>
          <w:szCs w:val="20"/>
          <w:u w:val="single"/>
          <w:vertAlign w:val="subscript"/>
        </w:rPr>
        <w:t>N</w:t>
      </w:r>
      <w:r>
        <w:rPr>
          <w:rFonts w:ascii="Courier New" w:eastAsiaTheme="minorHAnsi" w:hAnsi="Courier New" w:cs="Courier New"/>
          <w:color w:val="000000"/>
          <w:sz w:val="20"/>
          <w:szCs w:val="20"/>
        </w:rPr>
        <w:t xml:space="preserve">1 ...((aponta para o substrato - gesto demonstrativo)) </w:t>
      </w:r>
      <w:r>
        <w:rPr>
          <w:rFonts w:ascii="Courier New" w:eastAsiaTheme="minorHAnsi" w:hAnsi="Courier New" w:cs="Courier New"/>
          <w:color w:val="0000FF"/>
          <w:sz w:val="20"/>
          <w:szCs w:val="20"/>
        </w:rPr>
        <w:t>(0:14:04.4)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mas a gente precisa fazer a consideração ... dá pra fazer essa consideração em relação a estereoquímica e a existência desse par iônico íntimo ...</w:t>
      </w:r>
      <w:r>
        <w:rPr>
          <w:rFonts w:ascii="Courier New" w:eastAsiaTheme="minorHAnsi" w:hAnsi="Courier New" w:cs="Courier New"/>
          <w:color w:val="0000FF"/>
          <w:sz w:val="20"/>
          <w:szCs w:val="20"/>
        </w:rPr>
        <w:t>(0:14:22.4)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isso é um conceito mais avançado ? É !</w:t>
      </w:r>
      <w:r>
        <w:rPr>
          <w:rFonts w:ascii="Courier New" w:eastAsiaTheme="minorHAnsi" w:hAnsi="Courier New" w:cs="Courier New"/>
          <w:color w:val="0000FF"/>
          <w:sz w:val="20"/>
          <w:szCs w:val="20"/>
        </w:rPr>
        <w:t>(0:14:25.5)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mas a gente pode voltar sempre na base ... nas interações intermoleculares ...</w:t>
      </w:r>
      <w:r>
        <w:rPr>
          <w:rFonts w:ascii="Courier New" w:eastAsiaTheme="minorHAnsi" w:hAnsi="Courier New" w:cs="Courier New"/>
          <w:color w:val="0000FF"/>
          <w:sz w:val="20"/>
          <w:szCs w:val="20"/>
        </w:rPr>
        <w:t>(0:14:33.5)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quando a gente avalia efeito de solvente ...</w:t>
      </w:r>
      <w:r>
        <w:rPr>
          <w:rFonts w:ascii="Courier New" w:eastAsiaTheme="minorHAnsi" w:hAnsi="Courier New" w:cs="Courier New"/>
          <w:color w:val="0000FF"/>
          <w:sz w:val="20"/>
          <w:szCs w:val="20"/>
        </w:rPr>
        <w:t>(0:14:36.6)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 gente tem que fazer as avaliações dessas interações intermoleculares ...</w:t>
      </w:r>
      <w:r>
        <w:rPr>
          <w:rFonts w:ascii="Courier New" w:eastAsiaTheme="minorHAnsi" w:hAnsi="Courier New" w:cs="Courier New"/>
          <w:color w:val="0000FF"/>
          <w:sz w:val="20"/>
          <w:szCs w:val="20"/>
        </w:rPr>
        <w:t>(0:14:40.7)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solvatação ... interação molecular ...</w:t>
      </w:r>
      <w:r>
        <w:rPr>
          <w:rFonts w:ascii="Courier New" w:eastAsiaTheme="minorHAnsi" w:hAnsi="Courier New" w:cs="Courier New"/>
          <w:color w:val="0000FF"/>
          <w:sz w:val="20"/>
          <w:szCs w:val="20"/>
        </w:rPr>
        <w:t>(0:14:44.0)</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se</w:t>
      </w:r>
      <w:r>
        <w:rPr>
          <w:rFonts w:ascii="Courier New" w:eastAsiaTheme="minorHAnsi" w:hAnsi="Courier New" w:cs="Courier New"/>
          <w:b/>
          <w:bCs/>
          <w:color w:val="000000"/>
          <w:sz w:val="20"/>
          <w:szCs w:val="20"/>
          <w:u w:val="single"/>
        </w:rPr>
        <w:t xml:space="preserve"> você quer que forma carbocátion e o solvente não solvata o íon</w:t>
      </w:r>
      <w:r>
        <w:rPr>
          <w:rFonts w:ascii="Courier New" w:eastAsiaTheme="minorHAnsi" w:hAnsi="Courier New" w:cs="Courier New"/>
          <w:color w:val="000000"/>
          <w:sz w:val="20"/>
          <w:szCs w:val="20"/>
        </w:rPr>
        <w:t xml:space="preserve"> ... ((aponta para o carbocátion - gesto demonstrativo ))</w:t>
      </w:r>
      <w:r>
        <w:rPr>
          <w:rFonts w:ascii="Courier New" w:eastAsiaTheme="minorHAnsi" w:hAnsi="Courier New" w:cs="Courier New"/>
          <w:color w:val="0000FF"/>
          <w:sz w:val="20"/>
          <w:szCs w:val="20"/>
        </w:rPr>
        <w:t>(0:14:46.8)</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essa questão ... essa ideia do par iônico íntimo ...</w:t>
      </w:r>
      <w:r>
        <w:rPr>
          <w:rFonts w:ascii="Courier New" w:eastAsiaTheme="minorHAnsi" w:hAnsi="Courier New" w:cs="Courier New"/>
          <w:color w:val="0000FF"/>
          <w:sz w:val="20"/>
          <w:szCs w:val="20"/>
        </w:rPr>
        <w:t>(0:14:56.6)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 quando eu aprendi em nível de pós-graduação ...</w:t>
      </w:r>
      <w:r>
        <w:rPr>
          <w:rFonts w:ascii="Courier New" w:eastAsiaTheme="minorHAnsi" w:hAnsi="Courier New" w:cs="Courier New"/>
          <w:color w:val="0000FF"/>
          <w:sz w:val="20"/>
          <w:szCs w:val="20"/>
        </w:rPr>
        <w:t>(0:15:02.0)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dentro da minha proposta de ensino de Química Orgânica ...</w:t>
      </w:r>
      <w:r>
        <w:rPr>
          <w:rFonts w:ascii="Courier New" w:eastAsiaTheme="minorHAnsi" w:hAnsi="Courier New" w:cs="Courier New"/>
          <w:color w:val="0000FF"/>
          <w:sz w:val="20"/>
          <w:szCs w:val="20"/>
        </w:rPr>
        <w:t>(0:15:06.4)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é bem razoável da gente colocar isso ...</w:t>
      </w:r>
      <w:r>
        <w:rPr>
          <w:rFonts w:ascii="Courier New" w:eastAsiaTheme="minorHAnsi" w:hAnsi="Courier New" w:cs="Courier New"/>
          <w:color w:val="0000FF"/>
          <w:sz w:val="20"/>
          <w:szCs w:val="20"/>
        </w:rPr>
        <w:t>(0:15:08.4)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colocar um quadro mais completo dentro do processo ...</w:t>
      </w:r>
      <w:r>
        <w:rPr>
          <w:rFonts w:ascii="Courier New" w:eastAsiaTheme="minorHAnsi" w:hAnsi="Courier New" w:cs="Courier New"/>
          <w:color w:val="0000FF"/>
          <w:sz w:val="20"/>
          <w:szCs w:val="20"/>
        </w:rPr>
        <w:t>(0:15:12.6)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lastRenderedPageBreak/>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uma forma de interação de efeito de solvente de uma maneira mais completa ...</w:t>
      </w:r>
      <w:r>
        <w:rPr>
          <w:rFonts w:ascii="Courier New" w:eastAsiaTheme="minorHAnsi" w:hAnsi="Courier New" w:cs="Courier New"/>
          <w:color w:val="0000FF"/>
          <w:sz w:val="20"/>
          <w:szCs w:val="20"/>
        </w:rPr>
        <w:t>(0:15:22.2)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então é isso ...</w:t>
      </w:r>
      <w:r>
        <w:rPr>
          <w:rFonts w:ascii="Courier New" w:eastAsiaTheme="minorHAnsi" w:hAnsi="Courier New" w:cs="Courier New"/>
          <w:color w:val="0000FF"/>
          <w:sz w:val="20"/>
          <w:szCs w:val="20"/>
        </w:rPr>
        <w:t>(0:15:24.1)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isso ai foi menos complexo que o caso anterior ...</w:t>
      </w:r>
      <w:r>
        <w:rPr>
          <w:rFonts w:ascii="Courier New" w:eastAsiaTheme="minorHAnsi" w:hAnsi="Courier New" w:cs="Courier New"/>
          <w:color w:val="0000FF"/>
          <w:sz w:val="20"/>
          <w:szCs w:val="20"/>
        </w:rPr>
        <w:t>(0:15:31.5)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porque o que que acontece ...</w:t>
      </w:r>
      <w:r>
        <w:rPr>
          <w:rFonts w:ascii="Courier New" w:eastAsiaTheme="minorHAnsi" w:hAnsi="Courier New" w:cs="Courier New"/>
          <w:color w:val="0000FF"/>
          <w:sz w:val="20"/>
          <w:szCs w:val="20"/>
        </w:rPr>
        <w:t>(0:15:37.0)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da maneira que o enunciado está colocado eu não preciso considerar a questão da estereoquímica ...</w:t>
      </w:r>
      <w:r>
        <w:rPr>
          <w:rFonts w:ascii="Courier New" w:eastAsiaTheme="minorHAnsi" w:hAnsi="Courier New" w:cs="Courier New"/>
          <w:color w:val="0000FF"/>
          <w:sz w:val="20"/>
          <w:szCs w:val="20"/>
        </w:rPr>
        <w:t>(0:15:44.7)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não dá nenhuma informação em relação a estereoquímica do produto...</w:t>
      </w:r>
      <w:r>
        <w:rPr>
          <w:rFonts w:ascii="Courier New" w:eastAsiaTheme="minorHAnsi" w:hAnsi="Courier New" w:cs="Courier New"/>
          <w:color w:val="0000FF"/>
          <w:sz w:val="20"/>
          <w:szCs w:val="20"/>
        </w:rPr>
        <w:t>(0:15:52.1)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(0:15:59.6)</w:t>
      </w:r>
      <w:r>
        <w:rPr>
          <w:rFonts w:ascii="Courier New" w:eastAsiaTheme="minorHAnsi" w:hAnsi="Courier New" w:cs="Courier New"/>
          <w:color w:val="000000"/>
          <w:sz w:val="20"/>
          <w:szCs w:val="20"/>
        </w:rPr>
        <w:t>D: porque simplesmente pra colocar o mecanismo da reação explicando os procedimentos do mecanismo da reação ...</w:t>
      </w:r>
      <w:r>
        <w:rPr>
          <w:rFonts w:ascii="Courier New" w:eastAsiaTheme="minorHAnsi" w:hAnsi="Courier New" w:cs="Courier New"/>
          <w:color w:val="0000FF"/>
          <w:sz w:val="20"/>
          <w:szCs w:val="20"/>
        </w:rPr>
        <w:t>(0:16:03.6)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haleto terciário estericamente congestionado ...</w:t>
      </w:r>
      <w:r>
        <w:rPr>
          <w:rFonts w:ascii="Courier New" w:eastAsiaTheme="minorHAnsi" w:hAnsi="Courier New" w:cs="Courier New"/>
          <w:color w:val="0000FF"/>
          <w:sz w:val="20"/>
          <w:szCs w:val="20"/>
        </w:rPr>
        <w:t>(0:16:11.3)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2 fica comprometida ..._</w:t>
      </w:r>
      <w:r>
        <w:rPr>
          <w:rFonts w:ascii="Courier New" w:eastAsiaTheme="minorHAnsi" w:hAnsi="Courier New" w:cs="Courier New"/>
          <w:color w:val="0000FF"/>
          <w:sz w:val="20"/>
          <w:szCs w:val="20"/>
        </w:rPr>
        <w:t>(0:16:13.7)</w:t>
      </w:r>
      <w:r>
        <w:rPr>
          <w:rFonts w:ascii="Courier New" w:eastAsiaTheme="minorHAnsi" w:hAnsi="Courier New" w:cs="Courier New"/>
          <w:color w:val="000000"/>
          <w:sz w:val="20"/>
          <w:szCs w:val="20"/>
        </w:rPr>
        <w:t>D: só que você vai formar um haleto terciário ... gera um carbocátion terciario ...</w:t>
      </w:r>
      <w:r>
        <w:rPr>
          <w:rFonts w:ascii="Courier New" w:eastAsiaTheme="minorHAnsi" w:hAnsi="Courier New" w:cs="Courier New"/>
          <w:color w:val="0000FF"/>
          <w:sz w:val="20"/>
          <w:szCs w:val="20"/>
        </w:rPr>
        <w:t>(0:16:22.6)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ainda mais pelo fato de ser benzílico ...</w:t>
      </w:r>
      <w:r>
        <w:rPr>
          <w:rFonts w:ascii="Courier New" w:eastAsiaTheme="minorHAnsi" w:hAnsi="Courier New" w:cs="Courier New"/>
          <w:color w:val="0000FF"/>
          <w:sz w:val="20"/>
          <w:szCs w:val="20"/>
        </w:rPr>
        <w:t>(0:16:29.0)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 gente ainda pode considerar o seguinte ... e esse grupo ele participa da estabilização do carbocátion ?</w:t>
      </w:r>
      <w:r>
        <w:rPr>
          <w:rFonts w:ascii="Courier New" w:eastAsiaTheme="minorHAnsi" w:hAnsi="Courier New" w:cs="Courier New"/>
          <w:color w:val="0000FF"/>
          <w:sz w:val="20"/>
          <w:szCs w:val="20"/>
        </w:rPr>
        <w:t>(0:16:35.6)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além de ser benzílico esse grupo aqui nitrogênio e amina ...</w:t>
      </w:r>
      <w:r>
        <w:rPr>
          <w:rFonts w:ascii="Courier New" w:eastAsiaTheme="minorHAnsi" w:hAnsi="Courier New" w:cs="Courier New"/>
          <w:color w:val="0000FF"/>
          <w:sz w:val="20"/>
          <w:szCs w:val="20"/>
        </w:rPr>
        <w:t>(0:16:49.0)</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sidRPr="00680BE7">
        <w:rPr>
          <w:rFonts w:ascii="Courier New" w:eastAsiaTheme="minorHAnsi" w:hAnsi="Courier New" w:cs="Courier New"/>
          <w:bCs/>
          <w:color w:val="000000"/>
          <w:sz w:val="20"/>
          <w:szCs w:val="20"/>
        </w:rPr>
        <w:t>D</w:t>
      </w:r>
      <w:r w:rsidR="002F375B" w:rsidRPr="00680BE7">
        <w:rPr>
          <w:rFonts w:ascii="Courier New" w:eastAsiaTheme="minorHAnsi" w:hAnsi="Courier New" w:cs="Courier New"/>
          <w:bCs/>
          <w:color w:val="000000"/>
          <w:sz w:val="20"/>
          <w:szCs w:val="20"/>
        </w:rPr>
        <w:t>1</w:t>
      </w:r>
      <w:r w:rsidRPr="00680BE7">
        <w:rPr>
          <w:rFonts w:ascii="Courier New" w:eastAsiaTheme="minorHAnsi" w:hAnsi="Courier New" w:cs="Courier New"/>
          <w:bCs/>
          <w:color w:val="000000"/>
          <w:sz w:val="20"/>
          <w:szCs w:val="20"/>
        </w:rPr>
        <w:t>:</w:t>
      </w:r>
      <w:r>
        <w:rPr>
          <w:rFonts w:ascii="Courier New" w:eastAsiaTheme="minorHAnsi" w:hAnsi="Courier New" w:cs="Courier New"/>
          <w:b/>
          <w:bCs/>
          <w:color w:val="000000"/>
          <w:sz w:val="20"/>
          <w:szCs w:val="20"/>
          <w:u w:val="single"/>
        </w:rPr>
        <w:t xml:space="preserve"> ligado diretamente ao anel aromático ...</w:t>
      </w:r>
      <w:r>
        <w:rPr>
          <w:rFonts w:ascii="Courier New" w:eastAsiaTheme="minorHAnsi" w:hAnsi="Courier New" w:cs="Courier New"/>
          <w:color w:val="000000"/>
          <w:sz w:val="20"/>
          <w:szCs w:val="20"/>
        </w:rPr>
        <w:t>((demonstra a ligação no anel - gesto icônico))</w:t>
      </w:r>
      <w:r>
        <w:rPr>
          <w:rFonts w:ascii="Courier New" w:eastAsiaTheme="minorHAnsi" w:hAnsi="Courier New" w:cs="Courier New"/>
          <w:color w:val="0000FF"/>
          <w:sz w:val="20"/>
          <w:szCs w:val="20"/>
        </w:rPr>
        <w:t>(0:16:50.1)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você tem efeito de doação de elétrons ... esse é um grupo doador de elétrons ...</w:t>
      </w:r>
      <w:r>
        <w:rPr>
          <w:rFonts w:ascii="Courier New" w:eastAsiaTheme="minorHAnsi" w:hAnsi="Courier New" w:cs="Courier New"/>
          <w:color w:val="0000FF"/>
          <w:sz w:val="20"/>
          <w:szCs w:val="20"/>
        </w:rPr>
        <w:t>(0:16:51.8)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se é um grupo doador de elétrons ...</w:t>
      </w:r>
      <w:r>
        <w:rPr>
          <w:rFonts w:ascii="Courier New" w:eastAsiaTheme="minorHAnsi" w:hAnsi="Courier New" w:cs="Courier New"/>
          <w:color w:val="0000FF"/>
          <w:sz w:val="20"/>
          <w:szCs w:val="20"/>
        </w:rPr>
        <w:t>(0:16:54.4)</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sidRPr="00680BE7">
        <w:rPr>
          <w:rFonts w:ascii="Courier New" w:eastAsiaTheme="minorHAnsi" w:hAnsi="Courier New" w:cs="Courier New"/>
          <w:bCs/>
          <w:color w:val="000000"/>
          <w:sz w:val="20"/>
          <w:szCs w:val="20"/>
        </w:rPr>
        <w:t>D</w:t>
      </w:r>
      <w:r w:rsidR="002F375B" w:rsidRPr="00680BE7">
        <w:rPr>
          <w:rFonts w:ascii="Courier New" w:eastAsiaTheme="minorHAnsi" w:hAnsi="Courier New" w:cs="Courier New"/>
          <w:bCs/>
          <w:color w:val="000000"/>
          <w:sz w:val="20"/>
          <w:szCs w:val="20"/>
        </w:rPr>
        <w:t>1</w:t>
      </w:r>
      <w:r w:rsidRPr="00680BE7">
        <w:rPr>
          <w:rFonts w:ascii="Courier New" w:eastAsiaTheme="minorHAnsi" w:hAnsi="Courier New" w:cs="Courier New"/>
          <w:bCs/>
          <w:color w:val="000000"/>
          <w:sz w:val="20"/>
          <w:szCs w:val="20"/>
        </w:rPr>
        <w:t>:</w:t>
      </w:r>
      <w:r>
        <w:rPr>
          <w:rFonts w:ascii="Courier New" w:eastAsiaTheme="minorHAnsi" w:hAnsi="Courier New" w:cs="Courier New"/>
          <w:b/>
          <w:bCs/>
          <w:color w:val="000000"/>
          <w:sz w:val="20"/>
          <w:szCs w:val="20"/>
          <w:u w:val="single"/>
        </w:rPr>
        <w:t xml:space="preserve"> a densidade eletrônica desse anel aromático é aumentada ...</w:t>
      </w:r>
      <w:r>
        <w:rPr>
          <w:rFonts w:ascii="Courier New" w:eastAsiaTheme="minorHAnsi" w:hAnsi="Courier New" w:cs="Courier New"/>
          <w:color w:val="000000"/>
          <w:sz w:val="20"/>
          <w:szCs w:val="20"/>
        </w:rPr>
        <w:t xml:space="preserve"> ((aponta para o carbocátion - gesto demonstrativo))</w:t>
      </w:r>
      <w:r>
        <w:rPr>
          <w:rFonts w:ascii="Courier New" w:eastAsiaTheme="minorHAnsi" w:hAnsi="Courier New" w:cs="Courier New"/>
          <w:color w:val="0000FF"/>
          <w:sz w:val="20"/>
          <w:szCs w:val="20"/>
        </w:rPr>
        <w:t>(0:17:01.9)</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tendo a densidade eletrônica aumentada ...</w:t>
      </w:r>
      <w:r>
        <w:rPr>
          <w:rFonts w:ascii="Courier New" w:eastAsiaTheme="minorHAnsi" w:hAnsi="Courier New" w:cs="Courier New"/>
          <w:color w:val="0000FF"/>
          <w:sz w:val="20"/>
          <w:szCs w:val="20"/>
        </w:rPr>
        <w:t>(0:17:06.0)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você tem mais um outro efeito de estabilização desse carbocátion ..._</w:t>
      </w:r>
      <w:r>
        <w:rPr>
          <w:rFonts w:ascii="Courier New" w:eastAsiaTheme="minorHAnsi" w:hAnsi="Courier New" w:cs="Courier New"/>
          <w:color w:val="0000FF"/>
          <w:sz w:val="20"/>
          <w:szCs w:val="20"/>
        </w:rPr>
        <w:t>(0:17:09.1)</w:t>
      </w:r>
      <w:r>
        <w:rPr>
          <w:rFonts w:ascii="Courier New" w:eastAsiaTheme="minorHAnsi" w:hAnsi="Courier New" w:cs="Courier New"/>
          <w:color w:val="000000"/>
          <w:sz w:val="20"/>
          <w:szCs w:val="20"/>
        </w:rPr>
        <w:t>D: por isso que a análise da questão completa da estrutura ... carbocátion terciário ... benzílico ... e ainda com grupo doador de elétrons que vai estabilizar ...</w:t>
      </w:r>
      <w:r>
        <w:rPr>
          <w:rFonts w:ascii="Courier New" w:eastAsiaTheme="minorHAnsi" w:hAnsi="Courier New" w:cs="Courier New"/>
          <w:color w:val="0000FF"/>
          <w:sz w:val="20"/>
          <w:szCs w:val="20"/>
        </w:rPr>
        <w:t>(0:17:22.6)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nao dá pra ter dúvida que o caminho é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w:t>
      </w:r>
      <w:r>
        <w:rPr>
          <w:rFonts w:ascii="Courier New" w:eastAsiaTheme="minorHAnsi" w:hAnsi="Courier New" w:cs="Courier New"/>
          <w:color w:val="0000FF"/>
          <w:sz w:val="20"/>
          <w:szCs w:val="20"/>
        </w:rPr>
        <w:t>(0:17:25.3)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só que a racemização ... a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é sempre tratada dessa maneira ...</w:t>
      </w:r>
      <w:r>
        <w:rPr>
          <w:rFonts w:ascii="Courier New" w:eastAsiaTheme="minorHAnsi" w:hAnsi="Courier New" w:cs="Courier New"/>
          <w:color w:val="0000FF"/>
          <w:sz w:val="20"/>
          <w:szCs w:val="20"/>
        </w:rPr>
        <w:t>(0:17:36.9)</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a diferença de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pra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2 ...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 xml:space="preserve">2 você tem inversão da configuração ... </w:t>
      </w:r>
      <w:r>
        <w:rPr>
          <w:rFonts w:ascii="Courier New" w:eastAsiaTheme="minorHAnsi" w:hAnsi="Courier New" w:cs="Courier New"/>
          <w:color w:val="0000FF"/>
          <w:sz w:val="20"/>
          <w:szCs w:val="20"/>
        </w:rPr>
        <w:t>(0:17:41.8)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1 racemização ...</w:t>
      </w:r>
      <w:r>
        <w:rPr>
          <w:rFonts w:ascii="Courier New" w:eastAsiaTheme="minorHAnsi" w:hAnsi="Courier New" w:cs="Courier New"/>
          <w:color w:val="0000FF"/>
          <w:sz w:val="20"/>
          <w:szCs w:val="20"/>
        </w:rPr>
        <w:t>(0:17:43.8)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mas a racemização ... ela não ocorre sempre ...</w:t>
      </w:r>
      <w:r>
        <w:rPr>
          <w:rFonts w:ascii="Courier New" w:eastAsiaTheme="minorHAnsi" w:hAnsi="Courier New" w:cs="Courier New"/>
          <w:color w:val="0000FF"/>
          <w:sz w:val="20"/>
          <w:szCs w:val="20"/>
        </w:rPr>
        <w:t>(0:17:49.1)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se você tiver a chance de formar um par iônico íntimo...</w:t>
      </w:r>
      <w:r>
        <w:rPr>
          <w:rFonts w:ascii="Courier New" w:eastAsiaTheme="minorHAnsi" w:hAnsi="Courier New" w:cs="Courier New"/>
          <w:color w:val="0000FF"/>
          <w:sz w:val="20"/>
          <w:szCs w:val="20"/>
        </w:rPr>
        <w:t>(0:17:53.3)</w:t>
      </w:r>
    </w:p>
    <w:p w:rsidR="00D3385A"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r>
        <w:rPr>
          <w:rFonts w:ascii="Courier New" w:eastAsiaTheme="minorHAnsi" w:hAnsi="Courier New" w:cs="Courier New"/>
          <w:color w:val="000000"/>
          <w:sz w:val="20"/>
          <w:szCs w:val="20"/>
        </w:rPr>
        <w:t>D</w:t>
      </w:r>
      <w:r w:rsidR="002F375B">
        <w:rPr>
          <w:rFonts w:ascii="Courier New" w:eastAsiaTheme="minorHAnsi" w:hAnsi="Courier New" w:cs="Courier New"/>
          <w:color w:val="000000"/>
          <w:sz w:val="20"/>
          <w:szCs w:val="20"/>
        </w:rPr>
        <w:t>1</w:t>
      </w:r>
      <w:r>
        <w:rPr>
          <w:rFonts w:ascii="Courier New" w:eastAsiaTheme="minorHAnsi" w:hAnsi="Courier New" w:cs="Courier New"/>
          <w:color w:val="000000"/>
          <w:sz w:val="20"/>
          <w:szCs w:val="20"/>
        </w:rPr>
        <w:t>: em função da solvatação () ... de solvente ...</w:t>
      </w:r>
      <w:r>
        <w:rPr>
          <w:rFonts w:ascii="Courier New" w:eastAsiaTheme="minorHAnsi" w:hAnsi="Courier New" w:cs="Courier New"/>
          <w:color w:val="0000FF"/>
          <w:sz w:val="20"/>
          <w:szCs w:val="20"/>
        </w:rPr>
        <w:t>(0:17:56.2)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5533C2" w:rsidRPr="00D62628" w:rsidRDefault="005533C2" w:rsidP="009E24E7">
      <w:pPr>
        <w:pStyle w:val="Ttulo2"/>
        <w:rPr>
          <w:sz w:val="28"/>
          <w:szCs w:val="28"/>
          <w:lang w:val="pt-BR"/>
        </w:rPr>
      </w:pPr>
      <w:bookmarkStart w:id="27" w:name="_Toc382339545"/>
      <w:r w:rsidRPr="00D62628">
        <w:rPr>
          <w:sz w:val="28"/>
          <w:szCs w:val="28"/>
          <w:lang w:val="pt-BR"/>
        </w:rPr>
        <w:lastRenderedPageBreak/>
        <w:t>ANEXO E</w:t>
      </w:r>
      <w:bookmarkEnd w:id="27"/>
    </w:p>
    <w:p w:rsidR="005533C2" w:rsidRDefault="005533C2" w:rsidP="005533C2">
      <w:pPr>
        <w:spacing w:after="0" w:line="360" w:lineRule="auto"/>
        <w:jc w:val="both"/>
        <w:rPr>
          <w:rFonts w:ascii="Times New Roman" w:hAnsi="Times New Roman" w:cs="Times New Roman"/>
          <w:b/>
          <w:color w:val="000000" w:themeColor="text1"/>
          <w:sz w:val="28"/>
          <w:szCs w:val="28"/>
        </w:rPr>
      </w:pPr>
    </w:p>
    <w:p w:rsidR="005533C2" w:rsidRPr="00D62628" w:rsidRDefault="005533C2" w:rsidP="00513D57">
      <w:pPr>
        <w:pStyle w:val="Ttulo2"/>
        <w:rPr>
          <w:lang w:val="pt-BR"/>
        </w:rPr>
      </w:pPr>
      <w:bookmarkStart w:id="28" w:name="_Toc382339546"/>
      <w:r w:rsidRPr="00D62628">
        <w:rPr>
          <w:lang w:val="pt-BR"/>
        </w:rPr>
        <w:t>ÍNTEGRA DO DIAGRAMA E TRANSCRIÇÃO DO DOCENTE 1 (D2)</w:t>
      </w:r>
      <w:bookmarkEnd w:id="28"/>
    </w:p>
    <w:p w:rsidR="005533C2" w:rsidRDefault="005533C2" w:rsidP="005533C2">
      <w:pPr>
        <w:autoSpaceDE w:val="0"/>
        <w:autoSpaceDN w:val="0"/>
        <w:adjustRightInd w:val="0"/>
        <w:spacing w:after="60" w:line="240" w:lineRule="auto"/>
        <w:rPr>
          <w:rFonts w:ascii="Courier New" w:hAnsi="Courier New" w:cs="Courier New"/>
          <w:color w:val="000000"/>
          <w:sz w:val="20"/>
          <w:szCs w:val="20"/>
        </w:rPr>
      </w:pPr>
      <w:r>
        <w:rPr>
          <w:rFonts w:ascii="Courier New" w:hAnsi="Courier New" w:cs="Courier New"/>
          <w:noProof/>
          <w:color w:val="000000"/>
          <w:sz w:val="20"/>
          <w:szCs w:val="20"/>
          <w:lang w:eastAsia="pt-BR"/>
        </w:rPr>
        <w:drawing>
          <wp:inline distT="0" distB="0" distL="0" distR="0">
            <wp:extent cx="5984935" cy="1569673"/>
            <wp:effectExtent l="19050" t="0" r="0" b="0"/>
            <wp:docPr id="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988025" cy="1570483"/>
                    </a:xfrm>
                    <a:prstGeom prst="rect">
                      <a:avLst/>
                    </a:prstGeom>
                    <a:noFill/>
                    <a:ln w="9525">
                      <a:noFill/>
                      <a:miter lim="800000"/>
                      <a:headEnd/>
                      <a:tailEnd/>
                    </a:ln>
                  </pic:spPr>
                </pic:pic>
              </a:graphicData>
            </a:graphic>
          </wp:inline>
        </w:drawing>
      </w:r>
    </w:p>
    <w:p w:rsidR="005533C2" w:rsidRDefault="005533C2" w:rsidP="005533C2">
      <w:pPr>
        <w:autoSpaceDE w:val="0"/>
        <w:autoSpaceDN w:val="0"/>
        <w:adjustRightInd w:val="0"/>
        <w:spacing w:after="60" w:line="240" w:lineRule="auto"/>
        <w:rPr>
          <w:rFonts w:ascii="Courier New" w:hAnsi="Courier New" w:cs="Courier New"/>
          <w:color w:val="000000"/>
          <w:sz w:val="20"/>
          <w:szCs w:val="20"/>
        </w:rPr>
      </w:pP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Esse problema não é dado o produto da reação e diz que o técnico não consegue apresentar o mecanismo da reação ...</w:t>
      </w:r>
      <w:r>
        <w:rPr>
          <w:rFonts w:ascii="Courier New" w:hAnsi="Courier New" w:cs="Courier New"/>
          <w:color w:val="0000FF"/>
          <w:sz w:val="20"/>
          <w:szCs w:val="20"/>
        </w:rPr>
        <w:t>(0:00:42.3)</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(0:00:52.7)</w:t>
      </w:r>
      <w:r>
        <w:rPr>
          <w:rFonts w:ascii="Courier New" w:hAnsi="Courier New" w:cs="Courier New"/>
          <w:color w:val="000000"/>
          <w:sz w:val="20"/>
          <w:szCs w:val="20"/>
        </w:rPr>
        <w:t>D: então ... o que se pede aqui é saber qual que é a estrutura do produto e o mecanismo do processo ...</w:t>
      </w:r>
      <w:r>
        <w:rPr>
          <w:rFonts w:ascii="Courier New" w:hAnsi="Courier New" w:cs="Courier New"/>
          <w:color w:val="0000FF"/>
          <w:sz w:val="20"/>
          <w:szCs w:val="20"/>
        </w:rPr>
        <w:t>(0:00:55.4)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eu acho que falta uma informação ... acho que poderia ser dito se o produto tem racemização</w:t>
      </w:r>
      <w:r>
        <w:rPr>
          <w:rFonts w:ascii="Courier New" w:hAnsi="Courier New" w:cs="Courier New"/>
          <w:color w:val="0000FF"/>
          <w:sz w:val="20"/>
          <w:szCs w:val="20"/>
        </w:rPr>
        <w:t>(0:01:08.7)</w:t>
      </w:r>
      <w:r>
        <w:rPr>
          <w:rFonts w:ascii="Courier New" w:hAnsi="Courier New" w:cs="Courier New"/>
          <w:color w:val="000000"/>
          <w:sz w:val="20"/>
          <w:szCs w:val="20"/>
        </w:rPr>
        <w:t xml:space="preserve"> ... se tem atividade ótica ... </w:t>
      </w:r>
      <w:r>
        <w:rPr>
          <w:rFonts w:ascii="Courier New" w:hAnsi="Courier New" w:cs="Courier New"/>
          <w:color w:val="0000FF"/>
          <w:sz w:val="20"/>
          <w:szCs w:val="20"/>
        </w:rPr>
        <w:t>(0:01:15.2)</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(0:01:20.3)</w:t>
      </w:r>
      <w:r>
        <w:rPr>
          <w:rFonts w:ascii="Courier New" w:hAnsi="Courier New" w:cs="Courier New"/>
          <w:color w:val="000000"/>
          <w:sz w:val="20"/>
          <w:szCs w:val="20"/>
        </w:rPr>
        <w:t>D: aqui nesse caso ele tem um nucleófilo que é o azoteto ...</w:t>
      </w:r>
      <w:r>
        <w:rPr>
          <w:rFonts w:ascii="Courier New" w:hAnsi="Courier New" w:cs="Courier New"/>
          <w:color w:val="0000FF"/>
          <w:sz w:val="20"/>
          <w:szCs w:val="20"/>
        </w:rPr>
        <w:t>(0:01:26.6)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esse é o nucleófilo da reação ...</w:t>
      </w:r>
      <w:r>
        <w:rPr>
          <w:rFonts w:ascii="Courier New" w:hAnsi="Courier New" w:cs="Courier New"/>
          <w:color w:val="0000FF"/>
          <w:sz w:val="20"/>
          <w:szCs w:val="20"/>
        </w:rPr>
        <w:t>(0:01:32.7)</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sidRPr="00032E24">
        <w:rPr>
          <w:rFonts w:ascii="Courier New" w:hAnsi="Courier New" w:cs="Courier New"/>
          <w:color w:val="000000"/>
          <w:sz w:val="20"/>
          <w:szCs w:val="20"/>
        </w:rPr>
        <w:t>D</w:t>
      </w:r>
      <w:r w:rsidR="002F375B" w:rsidRPr="00032E24">
        <w:rPr>
          <w:rFonts w:ascii="Courier New" w:hAnsi="Courier New" w:cs="Courier New"/>
          <w:color w:val="000000"/>
          <w:sz w:val="20"/>
          <w:szCs w:val="20"/>
        </w:rPr>
        <w:t>2</w:t>
      </w:r>
      <w:r w:rsidRPr="002F375B">
        <w:rPr>
          <w:rFonts w:ascii="Courier New" w:hAnsi="Courier New" w:cs="Courier New"/>
          <w:b/>
          <w:bCs/>
          <w:color w:val="000000"/>
          <w:sz w:val="20"/>
          <w:szCs w:val="20"/>
        </w:rPr>
        <w:t>:</w:t>
      </w:r>
      <w:r>
        <w:rPr>
          <w:rFonts w:ascii="Courier New" w:hAnsi="Courier New" w:cs="Courier New"/>
          <w:b/>
          <w:bCs/>
          <w:color w:val="000000"/>
          <w:sz w:val="20"/>
          <w:szCs w:val="20"/>
          <w:u w:val="single"/>
        </w:rPr>
        <w:t xml:space="preserve"> e o nosso material é o cloreto ...</w:t>
      </w:r>
      <w:r>
        <w:rPr>
          <w:rFonts w:ascii="Courier New" w:hAnsi="Courier New" w:cs="Courier New"/>
          <w:color w:val="0000FF"/>
          <w:sz w:val="20"/>
          <w:szCs w:val="20"/>
        </w:rPr>
        <w:t>(0:01:47.0)</w:t>
      </w:r>
      <w:r>
        <w:rPr>
          <w:rFonts w:ascii="Courier New" w:hAnsi="Courier New" w:cs="Courier New"/>
          <w:b/>
          <w:bCs/>
          <w:color w:val="000000"/>
          <w:sz w:val="20"/>
          <w:szCs w:val="20"/>
          <w:u w:val="single"/>
        </w:rPr>
        <w:t xml:space="preserve"> </w:t>
      </w:r>
      <w:r>
        <w:rPr>
          <w:rFonts w:ascii="Courier New" w:hAnsi="Courier New" w:cs="Courier New"/>
          <w:color w:val="000000"/>
          <w:sz w:val="20"/>
          <w:szCs w:val="20"/>
        </w:rPr>
        <w:t>então a gente pode pensar que o produto da reação é de substituição tipo</w:t>
      </w:r>
      <w:r>
        <w:rPr>
          <w:rFonts w:ascii="Courier New" w:hAnsi="Courier New" w:cs="Courier New"/>
          <w:color w:val="0000FF"/>
          <w:sz w:val="20"/>
          <w:szCs w:val="20"/>
        </w:rPr>
        <w:t>(0:02:00.2)</w:t>
      </w:r>
      <w:r>
        <w:rPr>
          <w:rFonts w:ascii="Courier New" w:hAnsi="Courier New" w:cs="Courier New"/>
          <w:color w:val="000000"/>
          <w:sz w:val="20"/>
          <w:szCs w:val="20"/>
        </w:rPr>
        <w:t xml:space="preserve"> ...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ou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 xml:space="preserve">2 ...((aponta para a molécula do substrato (gesto demonstrativo) )) </w:t>
      </w:r>
      <w:r>
        <w:rPr>
          <w:rFonts w:ascii="Courier New" w:hAnsi="Courier New" w:cs="Courier New"/>
          <w:color w:val="0000FF"/>
          <w:sz w:val="20"/>
          <w:szCs w:val="20"/>
        </w:rPr>
        <w:t>(0:02:01.2)</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(0:02:08.8)</w:t>
      </w:r>
      <w:r>
        <w:rPr>
          <w:rFonts w:ascii="Courier New" w:hAnsi="Courier New" w:cs="Courier New"/>
          <w:color w:val="000000"/>
          <w:sz w:val="20"/>
          <w:szCs w:val="20"/>
        </w:rPr>
        <w:t>D: é sempre a mesma dúvida ...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ou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2 ...</w:t>
      </w:r>
      <w:r>
        <w:rPr>
          <w:rFonts w:ascii="Courier New" w:hAnsi="Courier New" w:cs="Courier New"/>
          <w:color w:val="0000FF"/>
          <w:sz w:val="20"/>
          <w:szCs w:val="20"/>
        </w:rPr>
        <w:t>(0:02:24.4)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xml:space="preserve">: nucleófilo e um haleto </w:t>
      </w:r>
      <w:r>
        <w:rPr>
          <w:rFonts w:ascii="Courier New" w:hAnsi="Courier New" w:cs="Courier New"/>
          <w:color w:val="0000FF"/>
          <w:sz w:val="20"/>
          <w:szCs w:val="20"/>
        </w:rPr>
        <w:t>(0:02:38.2)</w:t>
      </w:r>
      <w:r>
        <w:rPr>
          <w:rFonts w:ascii="Courier New" w:hAnsi="Courier New" w:cs="Courier New"/>
          <w:color w:val="000000"/>
          <w:sz w:val="20"/>
          <w:szCs w:val="20"/>
        </w:rPr>
        <w:t>... deve ser uma reação de substituição ...</w:t>
      </w:r>
      <w:r>
        <w:rPr>
          <w:rFonts w:ascii="Courier New" w:hAnsi="Courier New" w:cs="Courier New"/>
          <w:color w:val="0000FF"/>
          <w:sz w:val="20"/>
          <w:szCs w:val="20"/>
        </w:rPr>
        <w:t>(0:02:39.4)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só que esse haleto é enantiopuro e haleto terciário...</w:t>
      </w:r>
      <w:r>
        <w:rPr>
          <w:rFonts w:ascii="Courier New" w:hAnsi="Courier New" w:cs="Courier New"/>
          <w:color w:val="0000FF"/>
          <w:sz w:val="20"/>
          <w:szCs w:val="20"/>
        </w:rPr>
        <w:t>(0:02:41.5)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xml:space="preserve">: esse é o nosso grande problema </w:t>
      </w:r>
      <w:r>
        <w:rPr>
          <w:rFonts w:ascii="Courier New" w:hAnsi="Courier New" w:cs="Courier New"/>
          <w:color w:val="0000FF"/>
          <w:sz w:val="20"/>
          <w:szCs w:val="20"/>
        </w:rPr>
        <w:t>(0:02:55.8)</w:t>
      </w:r>
      <w:r>
        <w:rPr>
          <w:rFonts w:ascii="Courier New" w:hAnsi="Courier New" w:cs="Courier New"/>
          <w:color w:val="000000"/>
          <w:sz w:val="20"/>
          <w:szCs w:val="20"/>
        </w:rPr>
        <w:t>... por ser um haleto terciário o mecanismo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2 fica bastante prejudicado ...</w:t>
      </w:r>
      <w:r>
        <w:rPr>
          <w:rFonts w:ascii="Courier New" w:hAnsi="Courier New" w:cs="Courier New"/>
          <w:color w:val="0000FF"/>
          <w:sz w:val="20"/>
          <w:szCs w:val="20"/>
        </w:rPr>
        <w:t>(0:02:58.4)</w:t>
      </w:r>
    </w:p>
    <w:p w:rsidR="002F375B" w:rsidRDefault="005533C2" w:rsidP="005533C2">
      <w:pPr>
        <w:autoSpaceDE w:val="0"/>
        <w:autoSpaceDN w:val="0"/>
        <w:adjustRightInd w:val="0"/>
        <w:spacing w:after="60" w:line="240" w:lineRule="auto"/>
        <w:rPr>
          <w:rFonts w:ascii="Courier New" w:hAnsi="Courier New" w:cs="Courier New"/>
          <w:color w:val="0000FF"/>
          <w:sz w:val="20"/>
          <w:szCs w:val="20"/>
        </w:rPr>
      </w:pPr>
      <w:r>
        <w:rPr>
          <w:rFonts w:ascii="Courier New" w:hAnsi="Courier New" w:cs="Courier New"/>
          <w:color w:val="0000FF"/>
          <w:sz w:val="20"/>
          <w:szCs w:val="20"/>
        </w:rPr>
        <w:t>(0:03:10.1)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aqui o haleto terciário ... solvente polar prótico ...</w:t>
      </w:r>
      <w:r>
        <w:rPr>
          <w:rFonts w:ascii="Courier New" w:hAnsi="Courier New" w:cs="Courier New"/>
          <w:color w:val="0000FF"/>
          <w:sz w:val="20"/>
          <w:szCs w:val="20"/>
        </w:rPr>
        <w:t>(0:03:20.2)</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desculpa ... aprótico ...</w:t>
      </w:r>
      <w:r>
        <w:rPr>
          <w:rFonts w:ascii="Courier New" w:hAnsi="Courier New" w:cs="Courier New"/>
          <w:color w:val="0000FF"/>
          <w:sz w:val="20"/>
          <w:szCs w:val="20"/>
        </w:rPr>
        <w:t>(0:03:29.3)</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solvente polar aprótico ele solvata cátions e não solvata ânions ...</w:t>
      </w:r>
      <w:r>
        <w:rPr>
          <w:rFonts w:ascii="Courier New" w:hAnsi="Courier New" w:cs="Courier New"/>
          <w:color w:val="0000FF"/>
          <w:sz w:val="20"/>
          <w:szCs w:val="20"/>
        </w:rPr>
        <w:t>(0:03:39.4)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isso aqui é uma desvantagem pro processo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w:t>
      </w:r>
      <w:r>
        <w:rPr>
          <w:rFonts w:ascii="Courier New" w:hAnsi="Courier New" w:cs="Courier New"/>
          <w:color w:val="0000FF"/>
          <w:sz w:val="20"/>
          <w:szCs w:val="20"/>
        </w:rPr>
        <w:t>(0:03:47.4)</w:t>
      </w:r>
      <w:r>
        <w:rPr>
          <w:rFonts w:ascii="Courier New" w:hAnsi="Courier New" w:cs="Courier New"/>
          <w:color w:val="000000"/>
          <w:sz w:val="20"/>
          <w:szCs w:val="20"/>
        </w:rPr>
        <w:t xml:space="preserve">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você pode solvatar isso aqui pra favorecer a quebra da ligação carbono cloro ...</w:t>
      </w:r>
      <w:r>
        <w:rPr>
          <w:rFonts w:ascii="Courier New" w:hAnsi="Courier New" w:cs="Courier New"/>
          <w:color w:val="0000FF"/>
          <w:sz w:val="20"/>
          <w:szCs w:val="20"/>
        </w:rPr>
        <w:t>(0:03:54.7)</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sidRPr="00032E24">
        <w:rPr>
          <w:rFonts w:ascii="Courier New" w:hAnsi="Courier New" w:cs="Courier New"/>
          <w:color w:val="000000"/>
          <w:sz w:val="20"/>
          <w:szCs w:val="20"/>
        </w:rPr>
        <w:t>D</w:t>
      </w:r>
      <w:r w:rsidR="002F375B" w:rsidRPr="00032E24">
        <w:rPr>
          <w:rFonts w:ascii="Courier New" w:hAnsi="Courier New" w:cs="Courier New"/>
          <w:color w:val="000000"/>
          <w:sz w:val="20"/>
          <w:szCs w:val="20"/>
        </w:rPr>
        <w:t>2</w:t>
      </w:r>
      <w:r w:rsidRPr="002F375B">
        <w:rPr>
          <w:rFonts w:ascii="Courier New" w:hAnsi="Courier New" w:cs="Courier New"/>
          <w:b/>
          <w:bCs/>
          <w:color w:val="000000"/>
          <w:sz w:val="20"/>
          <w:szCs w:val="20"/>
        </w:rPr>
        <w:t>:</w:t>
      </w:r>
      <w:r>
        <w:rPr>
          <w:rFonts w:ascii="Courier New" w:hAnsi="Courier New" w:cs="Courier New"/>
          <w:b/>
          <w:bCs/>
          <w:color w:val="000000"/>
          <w:sz w:val="20"/>
          <w:szCs w:val="20"/>
          <w:u w:val="single"/>
        </w:rPr>
        <w:t xml:space="preserve"> só que se você quebrar a ligação carbono cloro você forma ...</w:t>
      </w:r>
      <w:r>
        <w:rPr>
          <w:rFonts w:ascii="Courier New" w:hAnsi="Courier New" w:cs="Courier New"/>
          <w:color w:val="000000"/>
          <w:sz w:val="20"/>
          <w:szCs w:val="20"/>
        </w:rPr>
        <w:t xml:space="preserve"> (( demonstra com o dedo indicador a quebra da ligação carbono cloro - icônico))</w:t>
      </w:r>
      <w:r>
        <w:rPr>
          <w:rFonts w:ascii="Courier New" w:hAnsi="Courier New" w:cs="Courier New"/>
          <w:color w:val="0000FF"/>
          <w:sz w:val="20"/>
          <w:szCs w:val="20"/>
        </w:rPr>
        <w:t>(0:04:11.7)</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(0:04:21.1)</w:t>
      </w:r>
      <w:r>
        <w:rPr>
          <w:rFonts w:ascii="Courier New" w:hAnsi="Courier New" w:cs="Courier New"/>
          <w:color w:val="000000"/>
          <w:sz w:val="20"/>
          <w:szCs w:val="20"/>
        </w:rPr>
        <w:t>D: um carbocátion terciario...</w:t>
      </w:r>
      <w:r>
        <w:rPr>
          <w:rFonts w:ascii="Courier New" w:hAnsi="Courier New" w:cs="Courier New"/>
          <w:color w:val="0000FF"/>
          <w:sz w:val="20"/>
          <w:szCs w:val="20"/>
        </w:rPr>
        <w:t>(0:04:28.0)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(0:04:39.8)</w:t>
      </w:r>
      <w:r>
        <w:rPr>
          <w:rFonts w:ascii="Courier New" w:hAnsi="Courier New" w:cs="Courier New"/>
          <w:color w:val="000000"/>
          <w:sz w:val="20"/>
          <w:szCs w:val="20"/>
        </w:rPr>
        <w:t>D: carbocátion terciário e benzílico ...</w:t>
      </w:r>
      <w:r>
        <w:rPr>
          <w:rFonts w:ascii="Courier New" w:hAnsi="Courier New" w:cs="Courier New"/>
          <w:color w:val="0000FF"/>
          <w:sz w:val="20"/>
          <w:szCs w:val="20"/>
        </w:rPr>
        <w:t>(0:04:44.8)</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(0:04:48.8)</w:t>
      </w:r>
      <w:r>
        <w:rPr>
          <w:rFonts w:ascii="Courier New" w:hAnsi="Courier New" w:cs="Courier New"/>
          <w:color w:val="000000"/>
          <w:sz w:val="20"/>
          <w:szCs w:val="20"/>
        </w:rPr>
        <w:t>D: qual é a vantagem do carbocátion benzílico é bastante simples...</w:t>
      </w:r>
      <w:r>
        <w:rPr>
          <w:rFonts w:ascii="Courier New" w:hAnsi="Courier New" w:cs="Courier New"/>
          <w:color w:val="0000FF"/>
          <w:sz w:val="20"/>
          <w:szCs w:val="20"/>
        </w:rPr>
        <w:t>(0:04:53.1)</w:t>
      </w:r>
    </w:p>
    <w:p w:rsidR="002F375B" w:rsidRDefault="005533C2" w:rsidP="005533C2">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FF"/>
          <w:sz w:val="20"/>
          <w:szCs w:val="20"/>
        </w:rPr>
        <w:t>(0:05:00.4)</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sidRPr="00032E24">
        <w:rPr>
          <w:rFonts w:ascii="Courier New" w:hAnsi="Courier New" w:cs="Courier New"/>
          <w:color w:val="000000"/>
          <w:sz w:val="20"/>
          <w:szCs w:val="20"/>
        </w:rPr>
        <w:lastRenderedPageBreak/>
        <w:t>D</w:t>
      </w:r>
      <w:r w:rsidR="002F375B" w:rsidRPr="00032E24">
        <w:rPr>
          <w:rFonts w:ascii="Courier New" w:hAnsi="Courier New" w:cs="Courier New"/>
          <w:color w:val="000000"/>
          <w:sz w:val="20"/>
          <w:szCs w:val="20"/>
        </w:rPr>
        <w:t>2</w:t>
      </w:r>
      <w:r w:rsidRPr="002F375B">
        <w:rPr>
          <w:rFonts w:ascii="Courier New" w:hAnsi="Courier New" w:cs="Courier New"/>
          <w:b/>
          <w:bCs/>
          <w:color w:val="000000"/>
          <w:sz w:val="20"/>
          <w:szCs w:val="20"/>
        </w:rPr>
        <w:t>:</w:t>
      </w:r>
      <w:r>
        <w:rPr>
          <w:rFonts w:ascii="Courier New" w:hAnsi="Courier New" w:cs="Courier New"/>
          <w:b/>
          <w:bCs/>
          <w:color w:val="000000"/>
          <w:sz w:val="20"/>
          <w:szCs w:val="20"/>
          <w:u w:val="single"/>
        </w:rPr>
        <w:t xml:space="preserve"> pelo fato de você ter uma estabilização e uma concentração ...</w:t>
      </w:r>
      <w:r>
        <w:rPr>
          <w:rFonts w:ascii="Courier New" w:hAnsi="Courier New" w:cs="Courier New"/>
          <w:color w:val="000000"/>
          <w:sz w:val="20"/>
          <w:szCs w:val="20"/>
        </w:rPr>
        <w:t xml:space="preserve"> ((aponta para o componente benzílico alegando estabilização - gesto demonstrativo))</w:t>
      </w:r>
      <w:r>
        <w:rPr>
          <w:rFonts w:ascii="Courier New" w:hAnsi="Courier New" w:cs="Courier New"/>
          <w:color w:val="0000FF"/>
          <w:sz w:val="20"/>
          <w:szCs w:val="20"/>
        </w:rPr>
        <w:t>(0:05:02.0)</w:t>
      </w:r>
    </w:p>
    <w:p w:rsidR="005F1ADB" w:rsidRDefault="005533C2" w:rsidP="005533C2">
      <w:pPr>
        <w:autoSpaceDE w:val="0"/>
        <w:autoSpaceDN w:val="0"/>
        <w:adjustRightInd w:val="0"/>
        <w:spacing w:after="60" w:line="240" w:lineRule="auto"/>
        <w:rPr>
          <w:rFonts w:ascii="Courier New" w:hAnsi="Courier New" w:cs="Courier New"/>
          <w:color w:val="0000FF"/>
          <w:sz w:val="20"/>
          <w:szCs w:val="20"/>
        </w:rPr>
      </w:pPr>
      <w:r>
        <w:rPr>
          <w:rFonts w:ascii="Courier New" w:hAnsi="Courier New" w:cs="Courier New"/>
          <w:color w:val="0000FF"/>
          <w:sz w:val="20"/>
          <w:szCs w:val="20"/>
        </w:rPr>
        <w:t>(0:05:14.4)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 do sistema pi aromático com o metila e o resto da molécula ()...</w:t>
      </w:r>
      <w:r>
        <w:rPr>
          <w:rFonts w:ascii="Courier New" w:hAnsi="Courier New" w:cs="Courier New"/>
          <w:color w:val="0000FF"/>
          <w:sz w:val="20"/>
          <w:szCs w:val="20"/>
        </w:rPr>
        <w:t>(0:05:35.2)</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(0:05:49.2)</w:t>
      </w:r>
      <w:r>
        <w:rPr>
          <w:rFonts w:ascii="Courier New" w:hAnsi="Courier New" w:cs="Courier New"/>
          <w:color w:val="000000"/>
          <w:sz w:val="20"/>
          <w:szCs w:val="20"/>
        </w:rPr>
        <w:t>D: você tem a reação aqui entre o orbital p do carbocátion com o sistema benzílico...</w:t>
      </w:r>
      <w:r>
        <w:rPr>
          <w:rFonts w:ascii="Courier New" w:hAnsi="Courier New" w:cs="Courier New"/>
          <w:color w:val="0000FF"/>
          <w:sz w:val="20"/>
          <w:szCs w:val="20"/>
        </w:rPr>
        <w:t>(0:05:53.8)</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então a gente tem o carbocátion benzílico ele é estável ...</w:t>
      </w:r>
      <w:r>
        <w:rPr>
          <w:rFonts w:ascii="Courier New" w:hAnsi="Courier New" w:cs="Courier New"/>
          <w:color w:val="0000FF"/>
          <w:sz w:val="20"/>
          <w:szCs w:val="20"/>
        </w:rPr>
        <w:t>(0:06:03.7)</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 outra coisa qual que é a geometria do carbocátion ?</w:t>
      </w:r>
      <w:r>
        <w:rPr>
          <w:rFonts w:ascii="Courier New" w:hAnsi="Courier New" w:cs="Courier New"/>
          <w:color w:val="0000FF"/>
          <w:sz w:val="20"/>
          <w:szCs w:val="20"/>
        </w:rPr>
        <w:t>(0:06:10.0)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ele tem hibridação sp2 e portanto a geometria é trigonal plana ...</w:t>
      </w:r>
      <w:r>
        <w:rPr>
          <w:rFonts w:ascii="Courier New" w:hAnsi="Courier New" w:cs="Courier New"/>
          <w:color w:val="0000FF"/>
          <w:sz w:val="20"/>
          <w:szCs w:val="20"/>
        </w:rPr>
        <w:t>(0:06:18.0)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isso dai implica no seguinte característica S</w:t>
      </w:r>
      <w:r w:rsidR="00C95E2C" w:rsidRPr="00C95E2C">
        <w:rPr>
          <w:rFonts w:ascii="Courier New" w:hAnsi="Courier New" w:cs="Courier New"/>
          <w:color w:val="000000"/>
          <w:sz w:val="20"/>
          <w:szCs w:val="20"/>
          <w:vertAlign w:val="subscript"/>
        </w:rPr>
        <w:t>N</w:t>
      </w:r>
      <w:r>
        <w:rPr>
          <w:rFonts w:ascii="Courier New" w:hAnsi="Courier New" w:cs="Courier New"/>
          <w:color w:val="000000"/>
          <w:sz w:val="20"/>
          <w:szCs w:val="20"/>
        </w:rPr>
        <w:t>1 ...</w:t>
      </w:r>
      <w:r>
        <w:rPr>
          <w:rFonts w:ascii="Courier New" w:hAnsi="Courier New" w:cs="Courier New"/>
          <w:color w:val="0000FF"/>
          <w:sz w:val="20"/>
          <w:szCs w:val="20"/>
        </w:rPr>
        <w:t>(0:06:30.5)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na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você pode ter racemização ...</w:t>
      </w:r>
      <w:r>
        <w:rPr>
          <w:rFonts w:ascii="Courier New" w:hAnsi="Courier New" w:cs="Courier New"/>
          <w:color w:val="0000FF"/>
          <w:sz w:val="20"/>
          <w:szCs w:val="20"/>
        </w:rPr>
        <w:t>(0:06:42.7)</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você pode ter racemização se o seu substrato for enantioméricamente puro ou enriquecido ...</w:t>
      </w:r>
      <w:r>
        <w:rPr>
          <w:rFonts w:ascii="Courier New" w:hAnsi="Courier New" w:cs="Courier New"/>
          <w:color w:val="0000FF"/>
          <w:sz w:val="20"/>
          <w:szCs w:val="20"/>
        </w:rPr>
        <w:t>(0:06:58.5)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só que e essa racemização pode ser total ou parcial ...</w:t>
      </w:r>
      <w:r>
        <w:rPr>
          <w:rFonts w:ascii="Courier New" w:hAnsi="Courier New" w:cs="Courier New"/>
          <w:color w:val="0000FF"/>
          <w:sz w:val="20"/>
          <w:szCs w:val="20"/>
        </w:rPr>
        <w:t>(0:07:06.7)</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 parcial é mais comum ...</w:t>
      </w:r>
      <w:r>
        <w:rPr>
          <w:rFonts w:ascii="Courier New" w:hAnsi="Courier New" w:cs="Courier New"/>
          <w:color w:val="0000FF"/>
          <w:sz w:val="20"/>
          <w:szCs w:val="20"/>
        </w:rPr>
        <w:t>(0:07:16.0)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pra ser total ou parcial aqui vai entrar o efeito do solvente ...</w:t>
      </w:r>
      <w:r>
        <w:rPr>
          <w:rFonts w:ascii="Courier New" w:hAnsi="Courier New" w:cs="Courier New"/>
          <w:color w:val="0000FF"/>
          <w:sz w:val="20"/>
          <w:szCs w:val="20"/>
        </w:rPr>
        <w:t>(0:07:23.9)</w:t>
      </w:r>
      <w:r>
        <w:rPr>
          <w:rFonts w:ascii="Courier New" w:hAnsi="Courier New" w:cs="Courier New"/>
          <w:color w:val="000000"/>
          <w:sz w:val="20"/>
          <w:szCs w:val="20"/>
        </w:rPr>
        <w:t>D: por isso que eu acho que eventualmente essa informação talvez pudesse ser dada ... mas agora que estou raciocinando o exercícios acho desnecessário ...</w:t>
      </w:r>
      <w:r>
        <w:rPr>
          <w:rFonts w:ascii="Courier New" w:hAnsi="Courier New" w:cs="Courier New"/>
          <w:color w:val="0000FF"/>
          <w:sz w:val="20"/>
          <w:szCs w:val="20"/>
        </w:rPr>
        <w:t>(0:07:33.6)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muito bem...</w:t>
      </w:r>
      <w:r>
        <w:rPr>
          <w:rFonts w:ascii="Courier New" w:hAnsi="Courier New" w:cs="Courier New"/>
          <w:color w:val="0000FF"/>
          <w:sz w:val="20"/>
          <w:szCs w:val="20"/>
        </w:rPr>
        <w:t>(0:07:47.5)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 ele tem um carbocátion com uma geometria trigonal plana ... com o orbital sp vazio ...</w:t>
      </w:r>
      <w:r>
        <w:rPr>
          <w:rFonts w:ascii="Courier New" w:hAnsi="Courier New" w:cs="Courier New"/>
          <w:color w:val="0000FF"/>
          <w:sz w:val="20"/>
          <w:szCs w:val="20"/>
        </w:rPr>
        <w:t>(0:07:51.8)</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o nucleófilo ele pode se aproximar aqui por cima ou por baixo ...</w:t>
      </w:r>
      <w:r>
        <w:rPr>
          <w:rFonts w:ascii="Courier New" w:hAnsi="Courier New" w:cs="Courier New"/>
          <w:color w:val="0000FF"/>
          <w:sz w:val="20"/>
          <w:szCs w:val="20"/>
        </w:rPr>
        <w:t>(0:08:09.6)</w:t>
      </w:r>
    </w:p>
    <w:p w:rsidR="002F375B" w:rsidRDefault="005533C2" w:rsidP="005533C2">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FF"/>
          <w:sz w:val="20"/>
          <w:szCs w:val="20"/>
        </w:rPr>
        <w:t>(0:08:15.3)</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sidRPr="00032E24">
        <w:rPr>
          <w:rFonts w:ascii="Courier New" w:hAnsi="Courier New" w:cs="Courier New"/>
          <w:color w:val="000000"/>
          <w:sz w:val="20"/>
          <w:szCs w:val="20"/>
        </w:rPr>
        <w:t>D</w:t>
      </w:r>
      <w:r w:rsidR="002F375B" w:rsidRPr="00032E24">
        <w:rPr>
          <w:rFonts w:ascii="Courier New" w:hAnsi="Courier New" w:cs="Courier New"/>
          <w:color w:val="000000"/>
          <w:sz w:val="20"/>
          <w:szCs w:val="20"/>
        </w:rPr>
        <w:t>2</w:t>
      </w:r>
      <w:r w:rsidRPr="002F375B">
        <w:rPr>
          <w:rFonts w:ascii="Courier New" w:hAnsi="Courier New" w:cs="Courier New"/>
          <w:b/>
          <w:bCs/>
          <w:color w:val="000000"/>
          <w:sz w:val="20"/>
          <w:szCs w:val="20"/>
        </w:rPr>
        <w:t>:</w:t>
      </w:r>
      <w:r>
        <w:rPr>
          <w:rFonts w:ascii="Courier New" w:hAnsi="Courier New" w:cs="Courier New"/>
          <w:b/>
          <w:bCs/>
          <w:color w:val="000000"/>
          <w:sz w:val="20"/>
          <w:szCs w:val="20"/>
          <w:u w:val="single"/>
        </w:rPr>
        <w:t xml:space="preserve"> se ele se aproxima por cima ele te um carbono com configuração .. e por baixo a configuração é oposta ...</w:t>
      </w:r>
      <w:r>
        <w:rPr>
          <w:rFonts w:ascii="Courier New" w:hAnsi="Courier New" w:cs="Courier New"/>
          <w:color w:val="0000FF"/>
          <w:sz w:val="20"/>
          <w:szCs w:val="20"/>
        </w:rPr>
        <w:t>(0:08:20.5)</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sidRPr="00032E24">
        <w:rPr>
          <w:rFonts w:ascii="Courier New" w:hAnsi="Courier New" w:cs="Courier New"/>
          <w:color w:val="000000"/>
          <w:sz w:val="20"/>
          <w:szCs w:val="20"/>
        </w:rPr>
        <w:t>D</w:t>
      </w:r>
      <w:r w:rsidR="002F375B" w:rsidRPr="00032E24">
        <w:rPr>
          <w:rFonts w:ascii="Courier New" w:hAnsi="Courier New" w:cs="Courier New"/>
          <w:color w:val="000000"/>
          <w:sz w:val="20"/>
          <w:szCs w:val="20"/>
        </w:rPr>
        <w:t>2</w:t>
      </w:r>
      <w:r w:rsidRPr="002F375B">
        <w:rPr>
          <w:rFonts w:ascii="Courier New" w:hAnsi="Courier New" w:cs="Courier New"/>
          <w:b/>
          <w:bCs/>
          <w:color w:val="000000"/>
          <w:sz w:val="20"/>
          <w:szCs w:val="20"/>
        </w:rPr>
        <w:t>:</w:t>
      </w:r>
      <w:r>
        <w:rPr>
          <w:rFonts w:ascii="Courier New" w:hAnsi="Courier New" w:cs="Courier New"/>
          <w:b/>
          <w:bCs/>
          <w:color w:val="000000"/>
          <w:sz w:val="20"/>
          <w:szCs w:val="20"/>
          <w:u w:val="single"/>
        </w:rPr>
        <w:t xml:space="preserve"> por isso que temos a característica da reação S</w:t>
      </w:r>
      <w:r w:rsidR="008A5DDD" w:rsidRPr="008A5DDD">
        <w:rPr>
          <w:rFonts w:ascii="Courier New" w:hAnsi="Courier New" w:cs="Courier New"/>
          <w:b/>
          <w:bCs/>
          <w:color w:val="000000"/>
          <w:sz w:val="20"/>
          <w:szCs w:val="20"/>
          <w:u w:val="single"/>
          <w:vertAlign w:val="subscript"/>
        </w:rPr>
        <w:t>N</w:t>
      </w:r>
      <w:r>
        <w:rPr>
          <w:rFonts w:ascii="Courier New" w:hAnsi="Courier New" w:cs="Courier New"/>
          <w:b/>
          <w:bCs/>
          <w:color w:val="000000"/>
          <w:sz w:val="20"/>
          <w:szCs w:val="20"/>
          <w:u w:val="single"/>
        </w:rPr>
        <w:t>1 ...</w:t>
      </w:r>
      <w:r>
        <w:rPr>
          <w:rFonts w:ascii="Courier New" w:hAnsi="Courier New" w:cs="Courier New"/>
          <w:color w:val="000000"/>
          <w:sz w:val="20"/>
          <w:szCs w:val="20"/>
        </w:rPr>
        <w:t xml:space="preserve"> (( aproxima o nucleófilo com as mãos sobre o carbocátion formado - gesto metafórico))</w:t>
      </w:r>
      <w:r>
        <w:rPr>
          <w:rFonts w:ascii="Courier New" w:hAnsi="Courier New" w:cs="Courier New"/>
          <w:color w:val="0000FF"/>
          <w:sz w:val="20"/>
          <w:szCs w:val="20"/>
        </w:rPr>
        <w:t>(0:08:28.5)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qual que é a próxima etapa ?</w:t>
      </w:r>
      <w:r>
        <w:rPr>
          <w:rFonts w:ascii="Courier New" w:hAnsi="Courier New" w:cs="Courier New"/>
          <w:color w:val="0000FF"/>
          <w:sz w:val="20"/>
          <w:szCs w:val="20"/>
        </w:rPr>
        <w:t>(0:08:35.1)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bom ... o nucleófilo azida ela pode atacar o carbocátion formando então o produto ...</w:t>
      </w:r>
      <w:r>
        <w:rPr>
          <w:rFonts w:ascii="Courier New" w:hAnsi="Courier New" w:cs="Courier New"/>
          <w:color w:val="0000FF"/>
          <w:sz w:val="20"/>
          <w:szCs w:val="20"/>
        </w:rPr>
        <w:t>(0:08:49.8)</w:t>
      </w:r>
    </w:p>
    <w:p w:rsidR="002F375B" w:rsidRDefault="005533C2" w:rsidP="005533C2">
      <w:pPr>
        <w:autoSpaceDE w:val="0"/>
        <w:autoSpaceDN w:val="0"/>
        <w:adjustRightInd w:val="0"/>
        <w:spacing w:after="60" w:line="240" w:lineRule="auto"/>
        <w:rPr>
          <w:rFonts w:ascii="Courier New" w:hAnsi="Courier New" w:cs="Courier New"/>
          <w:color w:val="0000FF"/>
          <w:sz w:val="20"/>
          <w:szCs w:val="20"/>
        </w:rPr>
      </w:pPr>
      <w:r>
        <w:rPr>
          <w:rFonts w:ascii="Courier New" w:hAnsi="Courier New" w:cs="Courier New"/>
          <w:color w:val="0000FF"/>
          <w:sz w:val="20"/>
          <w:szCs w:val="20"/>
        </w:rPr>
        <w:t>(0:09:08.0)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racêmico ...</w:t>
      </w:r>
      <w:r>
        <w:rPr>
          <w:rFonts w:ascii="Courier New" w:hAnsi="Courier New" w:cs="Courier New"/>
          <w:color w:val="0000FF"/>
          <w:sz w:val="20"/>
          <w:szCs w:val="20"/>
        </w:rPr>
        <w:t>(0:09:16.1)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mas será que esse produto é racêmico ?</w:t>
      </w:r>
      <w:r>
        <w:rPr>
          <w:rFonts w:ascii="Courier New" w:hAnsi="Courier New" w:cs="Courier New"/>
          <w:color w:val="0000FF"/>
          <w:sz w:val="20"/>
          <w:szCs w:val="20"/>
        </w:rPr>
        <w:t>(0:09:18.7)</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isso aqui é uma outra coisa que pode se falar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pra efeito de resolução do exercício ... o mecanismo é esse aqui e o exercício está resolvido ...</w:t>
      </w:r>
      <w:r>
        <w:rPr>
          <w:rFonts w:ascii="Courier New" w:hAnsi="Courier New" w:cs="Courier New"/>
          <w:color w:val="0000FF"/>
          <w:sz w:val="20"/>
          <w:szCs w:val="20"/>
        </w:rPr>
        <w:t>(0:09:21.5)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trata-se de uma reação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onde você tem a formação desse intermediário carbocátion e o nucleófilo que é azida e azoteto ...</w:t>
      </w:r>
      <w:r>
        <w:rPr>
          <w:rFonts w:ascii="Courier New" w:hAnsi="Courier New" w:cs="Courier New"/>
          <w:color w:val="0000FF"/>
          <w:sz w:val="20"/>
          <w:szCs w:val="20"/>
        </w:rPr>
        <w:t>(0:09:51.8)</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sidRPr="00032E24">
        <w:rPr>
          <w:rFonts w:ascii="Courier New" w:hAnsi="Courier New" w:cs="Courier New"/>
          <w:color w:val="000000"/>
          <w:sz w:val="20"/>
          <w:szCs w:val="20"/>
        </w:rPr>
        <w:t>D</w:t>
      </w:r>
      <w:r w:rsidR="00032E24" w:rsidRPr="00032E24">
        <w:rPr>
          <w:rFonts w:ascii="Courier New" w:hAnsi="Courier New" w:cs="Courier New"/>
          <w:color w:val="000000"/>
          <w:sz w:val="20"/>
          <w:szCs w:val="20"/>
        </w:rPr>
        <w:t>2</w:t>
      </w:r>
      <w:r w:rsidRPr="00032E24">
        <w:rPr>
          <w:rFonts w:ascii="Courier New" w:hAnsi="Courier New" w:cs="Courier New"/>
          <w:color w:val="000000"/>
          <w:sz w:val="20"/>
          <w:szCs w:val="20"/>
        </w:rPr>
        <w:t>:</w:t>
      </w:r>
      <w:r w:rsidRPr="002F375B">
        <w:rPr>
          <w:rFonts w:ascii="Courier New" w:hAnsi="Courier New" w:cs="Courier New"/>
          <w:b/>
          <w:bCs/>
          <w:color w:val="000000"/>
          <w:sz w:val="20"/>
          <w:szCs w:val="20"/>
        </w:rPr>
        <w:t xml:space="preserve"> </w:t>
      </w:r>
      <w:r>
        <w:rPr>
          <w:rFonts w:ascii="Courier New" w:hAnsi="Courier New" w:cs="Courier New"/>
          <w:b/>
          <w:bCs/>
          <w:color w:val="000000"/>
          <w:sz w:val="20"/>
          <w:szCs w:val="20"/>
          <w:u w:val="single"/>
        </w:rPr>
        <w:t>ai depois o azoteto ataca o carbono do carbocátion benzílico por duas faces ..</w:t>
      </w:r>
      <w:r>
        <w:rPr>
          <w:rFonts w:ascii="Courier New" w:hAnsi="Courier New" w:cs="Courier New"/>
          <w:color w:val="000000"/>
          <w:sz w:val="20"/>
          <w:szCs w:val="20"/>
        </w:rPr>
        <w:t>. ((indica a posição de ataque nas regiões do carbocátion formado - gesto icônico))</w:t>
      </w:r>
      <w:r>
        <w:rPr>
          <w:rFonts w:ascii="Courier New" w:hAnsi="Courier New" w:cs="Courier New"/>
          <w:b/>
          <w:bCs/>
          <w:color w:val="000000"/>
          <w:sz w:val="20"/>
          <w:szCs w:val="20"/>
          <w:u w:val="single"/>
        </w:rPr>
        <w:t xml:space="preserve"> </w:t>
      </w:r>
      <w:r>
        <w:rPr>
          <w:rFonts w:ascii="Courier New" w:hAnsi="Courier New" w:cs="Courier New"/>
          <w:color w:val="0000FF"/>
          <w:sz w:val="20"/>
          <w:szCs w:val="20"/>
        </w:rPr>
        <w:t>(0:10:22.0)</w:t>
      </w:r>
      <w:r>
        <w:rPr>
          <w:rFonts w:ascii="Courier New" w:hAnsi="Courier New" w:cs="Courier New"/>
          <w:b/>
          <w:bCs/>
          <w:color w:val="000000"/>
          <w:sz w:val="20"/>
          <w:szCs w:val="20"/>
          <w:u w:val="single"/>
        </w:rPr>
        <w:t>e ai você pode ter a mistura racêmica ou não ...</w:t>
      </w:r>
      <w:r>
        <w:rPr>
          <w:rFonts w:ascii="Courier New" w:hAnsi="Courier New" w:cs="Courier New"/>
          <w:color w:val="0000FF"/>
          <w:sz w:val="20"/>
          <w:szCs w:val="20"/>
        </w:rPr>
        <w:t>(0:10:24.4)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pelo fato de você ter um solvente polar prótico você não tem solvatação do grupo de partica ... que é o cloreto ...</w:t>
      </w:r>
      <w:r>
        <w:rPr>
          <w:rFonts w:ascii="Courier New" w:hAnsi="Courier New" w:cs="Courier New"/>
          <w:color w:val="0000FF"/>
          <w:sz w:val="20"/>
          <w:szCs w:val="20"/>
        </w:rPr>
        <w:t>(0:10:42.6)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 o cloreto não está solvatado a interação do cloreto com o solvente ela é muito pouco expressiva ...</w:t>
      </w:r>
      <w:r>
        <w:rPr>
          <w:rFonts w:ascii="Courier New" w:hAnsi="Courier New" w:cs="Courier New"/>
          <w:color w:val="0000FF"/>
          <w:sz w:val="20"/>
          <w:szCs w:val="20"/>
        </w:rPr>
        <w:t>(0:10:55.0)</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D</w:t>
      </w:r>
      <w:r w:rsidR="002F375B">
        <w:rPr>
          <w:rFonts w:ascii="Courier New" w:hAnsi="Courier New" w:cs="Courier New"/>
          <w:color w:val="000000"/>
          <w:sz w:val="20"/>
          <w:szCs w:val="20"/>
        </w:rPr>
        <w:t>2</w:t>
      </w:r>
      <w:r>
        <w:rPr>
          <w:rFonts w:ascii="Courier New" w:hAnsi="Courier New" w:cs="Courier New"/>
          <w:color w:val="000000"/>
          <w:sz w:val="20"/>
          <w:szCs w:val="20"/>
        </w:rPr>
        <w:t xml:space="preserve">: então a interação molecular mais forte aqui é a interação íon-íon do </w:t>
      </w:r>
      <w:r>
        <w:rPr>
          <w:rFonts w:ascii="Courier New" w:hAnsi="Courier New" w:cs="Courier New"/>
          <w:b/>
          <w:bCs/>
          <w:color w:val="000000"/>
          <w:sz w:val="20"/>
          <w:szCs w:val="20"/>
          <w:u w:val="single"/>
        </w:rPr>
        <w:t>cloreto</w:t>
      </w:r>
      <w:r>
        <w:rPr>
          <w:rFonts w:ascii="Courier New" w:hAnsi="Courier New" w:cs="Courier New"/>
          <w:color w:val="000000"/>
          <w:sz w:val="20"/>
          <w:szCs w:val="20"/>
        </w:rPr>
        <w:t xml:space="preserve"> e do carbocátion ... ((aponta dedo indicador para o </w:t>
      </w:r>
      <w:r w:rsidR="005F1ADB">
        <w:rPr>
          <w:rFonts w:ascii="Courier New" w:hAnsi="Courier New" w:cs="Courier New"/>
          <w:color w:val="000000"/>
          <w:sz w:val="20"/>
          <w:szCs w:val="20"/>
        </w:rPr>
        <w:t>cloreto - gesto demonstrativo))</w:t>
      </w:r>
      <w:r>
        <w:rPr>
          <w:rFonts w:ascii="Courier New" w:hAnsi="Courier New" w:cs="Courier New"/>
          <w:color w:val="000000"/>
          <w:sz w:val="20"/>
          <w:szCs w:val="20"/>
        </w:rPr>
        <w:t xml:space="preserve"> </w:t>
      </w:r>
      <w:r>
        <w:rPr>
          <w:rFonts w:ascii="Courier New" w:hAnsi="Courier New" w:cs="Courier New"/>
          <w:color w:val="0000FF"/>
          <w:sz w:val="20"/>
          <w:szCs w:val="20"/>
        </w:rPr>
        <w:t>(0:11:00.0)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 ai ele pode formar um par iônico íntimo ...</w:t>
      </w:r>
      <w:r>
        <w:rPr>
          <w:rFonts w:ascii="Courier New" w:hAnsi="Courier New" w:cs="Courier New"/>
          <w:color w:val="0000FF"/>
          <w:sz w:val="20"/>
          <w:szCs w:val="20"/>
        </w:rPr>
        <w:t>(0:11:12.2)</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xml:space="preserve">: íntimo porque o solvente não solvata bem o ânion ele </w:t>
      </w:r>
      <w:r>
        <w:rPr>
          <w:rFonts w:ascii="Courier New" w:hAnsi="Courier New" w:cs="Courier New"/>
          <w:b/>
          <w:bCs/>
          <w:color w:val="000000"/>
          <w:sz w:val="20"/>
          <w:szCs w:val="20"/>
          <w:u w:val="single"/>
        </w:rPr>
        <w:t xml:space="preserve">fica associado ao cátion </w:t>
      </w:r>
      <w:r>
        <w:rPr>
          <w:rFonts w:ascii="Courier New" w:hAnsi="Courier New" w:cs="Courier New"/>
          <w:color w:val="000000"/>
          <w:sz w:val="20"/>
          <w:szCs w:val="20"/>
        </w:rPr>
        <w:t>... (( demonstra associação com as mãos fazendo movimentos pra cima e para baixo - gesto icônico))</w:t>
      </w:r>
      <w:r>
        <w:rPr>
          <w:rFonts w:ascii="Courier New" w:hAnsi="Courier New" w:cs="Courier New"/>
          <w:color w:val="0000FF"/>
          <w:sz w:val="20"/>
          <w:szCs w:val="20"/>
        </w:rPr>
        <w:t>(0:11:24.8)</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so que quando ele fica associado ao cátion ele vai ficar na mesma face de onde ele estava originalmente ...</w:t>
      </w:r>
      <w:r>
        <w:rPr>
          <w:rFonts w:ascii="Courier New" w:hAnsi="Courier New" w:cs="Courier New"/>
          <w:color w:val="0000FF"/>
          <w:sz w:val="20"/>
          <w:szCs w:val="20"/>
        </w:rPr>
        <w:t>(0:11:33.0)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ai você pode ter uma racemização parcial ...</w:t>
      </w:r>
      <w:r>
        <w:rPr>
          <w:rFonts w:ascii="Courier New" w:hAnsi="Courier New" w:cs="Courier New"/>
          <w:color w:val="0000FF"/>
          <w:sz w:val="20"/>
          <w:szCs w:val="20"/>
        </w:rPr>
        <w:t>(0:11:39.5)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 o cloreto ele está na mesma face original ... qual será o produto majoritário ...</w:t>
      </w:r>
      <w:r>
        <w:rPr>
          <w:rFonts w:ascii="Courier New" w:hAnsi="Courier New" w:cs="Courier New"/>
          <w:color w:val="0000FF"/>
          <w:sz w:val="20"/>
          <w:szCs w:val="20"/>
        </w:rPr>
        <w:t>(0:11:44.2)</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xml:space="preserve">: aquele de aproximação ... </w:t>
      </w:r>
      <w:r>
        <w:rPr>
          <w:rFonts w:ascii="Courier New" w:hAnsi="Courier New" w:cs="Courier New"/>
          <w:color w:val="0000FF"/>
          <w:sz w:val="20"/>
          <w:szCs w:val="20"/>
        </w:rPr>
        <w:t>(0:11:51.5)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(0:11:53.9)</w:t>
      </w:r>
      <w:r>
        <w:rPr>
          <w:rFonts w:ascii="Courier New" w:hAnsi="Courier New" w:cs="Courier New"/>
          <w:color w:val="000000"/>
          <w:sz w:val="20"/>
          <w:szCs w:val="20"/>
        </w:rPr>
        <w:t>D: na face debaixo você está com carga positiva aqui ...</w:t>
      </w:r>
      <w:r>
        <w:rPr>
          <w:rFonts w:ascii="Courier New" w:hAnsi="Courier New" w:cs="Courier New"/>
          <w:color w:val="0000FF"/>
          <w:sz w:val="20"/>
          <w:szCs w:val="20"/>
        </w:rPr>
        <w:t>(0:12:07.8)</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(0:12:24.8)</w:t>
      </w:r>
      <w:r>
        <w:rPr>
          <w:rFonts w:ascii="Courier New" w:hAnsi="Courier New" w:cs="Courier New"/>
          <w:color w:val="000000"/>
          <w:sz w:val="20"/>
          <w:szCs w:val="20"/>
        </w:rPr>
        <w:t>D: e aqui pela face debaixo você tem cloreto formando a associação do par iônico íntimo ...</w:t>
      </w:r>
      <w:r>
        <w:rPr>
          <w:rFonts w:ascii="Courier New" w:hAnsi="Courier New" w:cs="Courier New"/>
          <w:color w:val="0000FF"/>
          <w:sz w:val="20"/>
          <w:szCs w:val="20"/>
        </w:rPr>
        <w:t>(0:12:27.4)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 azida vai atacar pela outra face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w:t>
      </w:r>
      <w:r w:rsidR="00610486">
        <w:rPr>
          <w:rFonts w:ascii="Courier New" w:hAnsi="Courier New" w:cs="Courier New"/>
          <w:color w:val="000000"/>
          <w:sz w:val="20"/>
          <w:szCs w:val="20"/>
        </w:rPr>
        <w:t xml:space="preserve"> e ai acontece que o produto ma</w:t>
      </w:r>
      <w:r>
        <w:rPr>
          <w:rFonts w:ascii="Courier New" w:hAnsi="Courier New" w:cs="Courier New"/>
          <w:color w:val="000000"/>
          <w:sz w:val="20"/>
          <w:szCs w:val="20"/>
        </w:rPr>
        <w:t>joritário eventualmente ...</w:t>
      </w:r>
      <w:r>
        <w:rPr>
          <w:rFonts w:ascii="Courier New" w:hAnsi="Courier New" w:cs="Courier New"/>
          <w:color w:val="0000FF"/>
          <w:sz w:val="20"/>
          <w:szCs w:val="20"/>
        </w:rPr>
        <w:t>(0:12:42.4)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você não vai ter uma racemização total ... você vai ter uma racemização parcial e o produto majoritário ...</w:t>
      </w:r>
      <w:r>
        <w:rPr>
          <w:rFonts w:ascii="Courier New" w:hAnsi="Courier New" w:cs="Courier New"/>
          <w:color w:val="0000FF"/>
          <w:sz w:val="20"/>
          <w:szCs w:val="20"/>
        </w:rPr>
        <w:t>(0:12:46.6)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poderia ter a seguinte estrutura ... ai a gente corrige né ...</w:t>
      </w:r>
      <w:r>
        <w:rPr>
          <w:rFonts w:ascii="Courier New" w:hAnsi="Courier New" w:cs="Courier New"/>
          <w:color w:val="0000FF"/>
          <w:sz w:val="20"/>
          <w:szCs w:val="20"/>
        </w:rPr>
        <w:t>(0:12:59.4)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essa estrutura por inversão ... uma porcentagem da inversão ... de inversão do produto ...</w:t>
      </w:r>
      <w:r>
        <w:rPr>
          <w:rFonts w:ascii="Courier New" w:hAnsi="Courier New" w:cs="Courier New"/>
          <w:color w:val="0000FF"/>
          <w:sz w:val="20"/>
          <w:szCs w:val="20"/>
        </w:rPr>
        <w:t>(0:13:09.0)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o exercício poderia falar que você tem esse enantio</w:t>
      </w:r>
      <w:r w:rsidR="00610486">
        <w:rPr>
          <w:rFonts w:ascii="Courier New" w:hAnsi="Courier New" w:cs="Courier New"/>
          <w:color w:val="000000"/>
          <w:sz w:val="20"/>
          <w:szCs w:val="20"/>
        </w:rPr>
        <w:t>mero e outro só que esse é o ma</w:t>
      </w:r>
      <w:r>
        <w:rPr>
          <w:rFonts w:ascii="Courier New" w:hAnsi="Courier New" w:cs="Courier New"/>
          <w:color w:val="000000"/>
          <w:sz w:val="20"/>
          <w:szCs w:val="20"/>
        </w:rPr>
        <w:t>joritário ...</w:t>
      </w:r>
      <w:r>
        <w:rPr>
          <w:rFonts w:ascii="Courier New" w:hAnsi="Courier New" w:cs="Courier New"/>
          <w:color w:val="0000FF"/>
          <w:sz w:val="20"/>
          <w:szCs w:val="20"/>
        </w:rPr>
        <w:t>(0:13:18.1)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 ai você pode perguntar se aqui teve a inversão da configuração do estereocentro ...</w:t>
      </w:r>
      <w:r>
        <w:rPr>
          <w:rFonts w:ascii="Courier New" w:hAnsi="Courier New" w:cs="Courier New"/>
          <w:color w:val="0000FF"/>
          <w:sz w:val="20"/>
          <w:szCs w:val="20"/>
        </w:rPr>
        <w:t>(0:13:31.5)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mas você não pode esquecer que o estereocentro do substrato é terciário ...</w:t>
      </w:r>
      <w:r>
        <w:rPr>
          <w:rFonts w:ascii="Courier New" w:hAnsi="Courier New" w:cs="Courier New"/>
          <w:color w:val="0000FF"/>
          <w:sz w:val="20"/>
          <w:szCs w:val="20"/>
        </w:rPr>
        <w:t>(0:13:41.4)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 aproximação pela retaguarda do nucleófilo é impedida ...</w:t>
      </w:r>
      <w:r>
        <w:rPr>
          <w:rFonts w:ascii="Courier New" w:hAnsi="Courier New" w:cs="Courier New"/>
          <w:color w:val="0000FF"/>
          <w:sz w:val="20"/>
          <w:szCs w:val="20"/>
        </w:rPr>
        <w:t>(0:13:50.4)</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então o caminho tipo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2 é desca</w:t>
      </w:r>
      <w:r>
        <w:rPr>
          <w:rFonts w:ascii="Courier New" w:hAnsi="Courier New" w:cs="Courier New"/>
          <w:b/>
          <w:bCs/>
          <w:color w:val="000000"/>
          <w:sz w:val="20"/>
          <w:szCs w:val="20"/>
          <w:u w:val="single"/>
        </w:rPr>
        <w:t>rtada e o caminho é tipo S</w:t>
      </w:r>
      <w:r w:rsidR="008A5DDD" w:rsidRPr="008A5DDD">
        <w:rPr>
          <w:rFonts w:ascii="Courier New" w:hAnsi="Courier New" w:cs="Courier New"/>
          <w:b/>
          <w:bCs/>
          <w:color w:val="000000"/>
          <w:sz w:val="20"/>
          <w:szCs w:val="20"/>
          <w:u w:val="single"/>
          <w:vertAlign w:val="subscript"/>
        </w:rPr>
        <w:t>N</w:t>
      </w:r>
      <w:r>
        <w:rPr>
          <w:rFonts w:ascii="Courier New" w:hAnsi="Courier New" w:cs="Courier New"/>
          <w:color w:val="000000"/>
          <w:sz w:val="20"/>
          <w:szCs w:val="20"/>
        </w:rPr>
        <w:t xml:space="preserve">1 ...((aponta para o substrato - gesto demonstrativo)) </w:t>
      </w:r>
      <w:r>
        <w:rPr>
          <w:rFonts w:ascii="Courier New" w:hAnsi="Courier New" w:cs="Courier New"/>
          <w:color w:val="0000FF"/>
          <w:sz w:val="20"/>
          <w:szCs w:val="20"/>
        </w:rPr>
        <w:t>(0:14:04.4)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mas a gente precisa fazer a consideração ... dá pra fazer essa consideração em relação a estereoquímica e a existência desse par iônico íntimo ...</w:t>
      </w:r>
      <w:r>
        <w:rPr>
          <w:rFonts w:ascii="Courier New" w:hAnsi="Courier New" w:cs="Courier New"/>
          <w:color w:val="0000FF"/>
          <w:sz w:val="20"/>
          <w:szCs w:val="20"/>
        </w:rPr>
        <w:t>(0:14:22.4)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isso é um conceito mais avançado ? É !</w:t>
      </w:r>
      <w:r>
        <w:rPr>
          <w:rFonts w:ascii="Courier New" w:hAnsi="Courier New" w:cs="Courier New"/>
          <w:color w:val="0000FF"/>
          <w:sz w:val="20"/>
          <w:szCs w:val="20"/>
        </w:rPr>
        <w:t>(0:14:25.5)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mas a gente pode voltar sempre na base ... nas interações intermoleculares ...</w:t>
      </w:r>
      <w:r>
        <w:rPr>
          <w:rFonts w:ascii="Courier New" w:hAnsi="Courier New" w:cs="Courier New"/>
          <w:color w:val="0000FF"/>
          <w:sz w:val="20"/>
          <w:szCs w:val="20"/>
        </w:rPr>
        <w:t>(0:14:33.5)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quando a gente avalia efeito de solvente ...</w:t>
      </w:r>
      <w:r>
        <w:rPr>
          <w:rFonts w:ascii="Courier New" w:hAnsi="Courier New" w:cs="Courier New"/>
          <w:color w:val="0000FF"/>
          <w:sz w:val="20"/>
          <w:szCs w:val="20"/>
        </w:rPr>
        <w:t>(0:14:36.6)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 gente tem que fazer as avaliações dessas interações intermoleculares ...</w:t>
      </w:r>
      <w:r>
        <w:rPr>
          <w:rFonts w:ascii="Courier New" w:hAnsi="Courier New" w:cs="Courier New"/>
          <w:color w:val="0000FF"/>
          <w:sz w:val="20"/>
          <w:szCs w:val="20"/>
        </w:rPr>
        <w:t>(0:14:40.7)</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solvatação ... interação molecular ...</w:t>
      </w:r>
      <w:r>
        <w:rPr>
          <w:rFonts w:ascii="Courier New" w:hAnsi="Courier New" w:cs="Courier New"/>
          <w:color w:val="0000FF"/>
          <w:sz w:val="20"/>
          <w:szCs w:val="20"/>
        </w:rPr>
        <w:t>(0:14:44.0)</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w:t>
      </w:r>
      <w:r>
        <w:rPr>
          <w:rFonts w:ascii="Courier New" w:hAnsi="Courier New" w:cs="Courier New"/>
          <w:b/>
          <w:bCs/>
          <w:color w:val="000000"/>
          <w:sz w:val="20"/>
          <w:szCs w:val="20"/>
          <w:u w:val="single"/>
        </w:rPr>
        <w:t xml:space="preserve"> você quer que forma carbocátion e o solvente não solvata o íon</w:t>
      </w:r>
      <w:r>
        <w:rPr>
          <w:rFonts w:ascii="Courier New" w:hAnsi="Courier New" w:cs="Courier New"/>
          <w:color w:val="000000"/>
          <w:sz w:val="20"/>
          <w:szCs w:val="20"/>
        </w:rPr>
        <w:t xml:space="preserve"> ... ((aponta para o carbocátion - gesto demonstrativo ))</w:t>
      </w:r>
      <w:r>
        <w:rPr>
          <w:rFonts w:ascii="Courier New" w:hAnsi="Courier New" w:cs="Courier New"/>
          <w:color w:val="0000FF"/>
          <w:sz w:val="20"/>
          <w:szCs w:val="20"/>
        </w:rPr>
        <w:t>(0:14:46.8)</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essa questão ... essa ideia do par iônico íntimo ...</w:t>
      </w:r>
      <w:r>
        <w:rPr>
          <w:rFonts w:ascii="Courier New" w:hAnsi="Courier New" w:cs="Courier New"/>
          <w:color w:val="0000FF"/>
          <w:sz w:val="20"/>
          <w:szCs w:val="20"/>
        </w:rPr>
        <w:t>(0:14:56.6)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 quando eu aprendi em nível de pós-graduação ...</w:t>
      </w:r>
      <w:r>
        <w:rPr>
          <w:rFonts w:ascii="Courier New" w:hAnsi="Courier New" w:cs="Courier New"/>
          <w:color w:val="0000FF"/>
          <w:sz w:val="20"/>
          <w:szCs w:val="20"/>
        </w:rPr>
        <w:t>(0:15:02.0)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dentro da minha proposta de ensino de Química Orgânica ...</w:t>
      </w:r>
      <w:r>
        <w:rPr>
          <w:rFonts w:ascii="Courier New" w:hAnsi="Courier New" w:cs="Courier New"/>
          <w:color w:val="0000FF"/>
          <w:sz w:val="20"/>
          <w:szCs w:val="20"/>
        </w:rPr>
        <w:t>(0:15:06.4)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é bem razoável da gente colocar isso ...</w:t>
      </w:r>
      <w:r>
        <w:rPr>
          <w:rFonts w:ascii="Courier New" w:hAnsi="Courier New" w:cs="Courier New"/>
          <w:color w:val="0000FF"/>
          <w:sz w:val="20"/>
          <w:szCs w:val="20"/>
        </w:rPr>
        <w:t>(0:15:08.4)</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colocar um quadro mais completo dentro do processo ...</w:t>
      </w:r>
      <w:r>
        <w:rPr>
          <w:rFonts w:ascii="Courier New" w:hAnsi="Courier New" w:cs="Courier New"/>
          <w:color w:val="0000FF"/>
          <w:sz w:val="20"/>
          <w:szCs w:val="20"/>
        </w:rPr>
        <w:t>(0:15:12.6)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D</w:t>
      </w:r>
      <w:r w:rsidR="002F375B">
        <w:rPr>
          <w:rFonts w:ascii="Courier New" w:hAnsi="Courier New" w:cs="Courier New"/>
          <w:color w:val="000000"/>
          <w:sz w:val="20"/>
          <w:szCs w:val="20"/>
        </w:rPr>
        <w:t>2</w:t>
      </w:r>
      <w:r>
        <w:rPr>
          <w:rFonts w:ascii="Courier New" w:hAnsi="Courier New" w:cs="Courier New"/>
          <w:color w:val="000000"/>
          <w:sz w:val="20"/>
          <w:szCs w:val="20"/>
        </w:rPr>
        <w:t>: uma forma de interação de efeito de solvente de uma maneira mais completa ...</w:t>
      </w:r>
      <w:r>
        <w:rPr>
          <w:rFonts w:ascii="Courier New" w:hAnsi="Courier New" w:cs="Courier New"/>
          <w:color w:val="0000FF"/>
          <w:sz w:val="20"/>
          <w:szCs w:val="20"/>
        </w:rPr>
        <w:t>(0:15:22.2)</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então é isso ...</w:t>
      </w:r>
      <w:r>
        <w:rPr>
          <w:rFonts w:ascii="Courier New" w:hAnsi="Courier New" w:cs="Courier New"/>
          <w:color w:val="0000FF"/>
          <w:sz w:val="20"/>
          <w:szCs w:val="20"/>
        </w:rPr>
        <w:t>(0:15:24.1)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isso ai foi menos complexo que o caso anterior ...</w:t>
      </w:r>
      <w:r>
        <w:rPr>
          <w:rFonts w:ascii="Courier New" w:hAnsi="Courier New" w:cs="Courier New"/>
          <w:color w:val="0000FF"/>
          <w:sz w:val="20"/>
          <w:szCs w:val="20"/>
        </w:rPr>
        <w:t>(0:15:31.5)</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porque o que que acontece ...</w:t>
      </w:r>
      <w:r>
        <w:rPr>
          <w:rFonts w:ascii="Courier New" w:hAnsi="Courier New" w:cs="Courier New"/>
          <w:color w:val="0000FF"/>
          <w:sz w:val="20"/>
          <w:szCs w:val="20"/>
        </w:rPr>
        <w:t>(0:15:37.0)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da maneira que o enunciado está colocado eu não preciso considerar a questão da estereoquímica ...</w:t>
      </w:r>
      <w:r>
        <w:rPr>
          <w:rFonts w:ascii="Courier New" w:hAnsi="Courier New" w:cs="Courier New"/>
          <w:color w:val="0000FF"/>
          <w:sz w:val="20"/>
          <w:szCs w:val="20"/>
        </w:rPr>
        <w:t>(0:15:44.7)</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não dá nenhuma informação em relação a estereoquímica do produto...</w:t>
      </w:r>
      <w:r>
        <w:rPr>
          <w:rFonts w:ascii="Courier New" w:hAnsi="Courier New" w:cs="Courier New"/>
          <w:color w:val="0000FF"/>
          <w:sz w:val="20"/>
          <w:szCs w:val="20"/>
        </w:rPr>
        <w:t>(0:15:52.1)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FF"/>
          <w:sz w:val="20"/>
          <w:szCs w:val="20"/>
        </w:rPr>
        <w:t>(0:15:59.6)</w:t>
      </w:r>
      <w:r>
        <w:rPr>
          <w:rFonts w:ascii="Courier New" w:hAnsi="Courier New" w:cs="Courier New"/>
          <w:color w:val="000000"/>
          <w:sz w:val="20"/>
          <w:szCs w:val="20"/>
        </w:rPr>
        <w:t>D: porque simplesmente pra colocar o mecanismo da reação explicando os procedimentos do mecanismo da reação ...</w:t>
      </w:r>
      <w:r>
        <w:rPr>
          <w:rFonts w:ascii="Courier New" w:hAnsi="Courier New" w:cs="Courier New"/>
          <w:color w:val="0000FF"/>
          <w:sz w:val="20"/>
          <w:szCs w:val="20"/>
        </w:rPr>
        <w:t>(0:16:03.6)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haleto terciário estericamente congestionado ...</w:t>
      </w:r>
      <w:r>
        <w:rPr>
          <w:rFonts w:ascii="Courier New" w:hAnsi="Courier New" w:cs="Courier New"/>
          <w:color w:val="0000FF"/>
          <w:sz w:val="20"/>
          <w:szCs w:val="20"/>
        </w:rPr>
        <w:t>(0:16:11.3)</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2 fica comprometida ..._</w:t>
      </w:r>
      <w:r>
        <w:rPr>
          <w:rFonts w:ascii="Courier New" w:hAnsi="Courier New" w:cs="Courier New"/>
          <w:color w:val="0000FF"/>
          <w:sz w:val="20"/>
          <w:szCs w:val="20"/>
        </w:rPr>
        <w:t>(0:16:13.7)</w:t>
      </w:r>
      <w:r>
        <w:rPr>
          <w:rFonts w:ascii="Courier New" w:hAnsi="Courier New" w:cs="Courier New"/>
          <w:color w:val="000000"/>
          <w:sz w:val="20"/>
          <w:szCs w:val="20"/>
        </w:rPr>
        <w:t>D: só que você vai formar um haleto terciário ... gera um carbocátion terciario ...</w:t>
      </w:r>
      <w:r>
        <w:rPr>
          <w:rFonts w:ascii="Courier New" w:hAnsi="Courier New" w:cs="Courier New"/>
          <w:color w:val="0000FF"/>
          <w:sz w:val="20"/>
          <w:szCs w:val="20"/>
        </w:rPr>
        <w:t>(0:16:22.6)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ainda mais pelo fato de ser benzílico ...</w:t>
      </w:r>
      <w:r>
        <w:rPr>
          <w:rFonts w:ascii="Courier New" w:hAnsi="Courier New" w:cs="Courier New"/>
          <w:color w:val="0000FF"/>
          <w:sz w:val="20"/>
          <w:szCs w:val="20"/>
        </w:rPr>
        <w:t>(0:16:29.0)</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 gente ainda pode considerar o seguinte ... e esse grupo ele participa da estabilização do carbocátion ?</w:t>
      </w:r>
      <w:r>
        <w:rPr>
          <w:rFonts w:ascii="Courier New" w:hAnsi="Courier New" w:cs="Courier New"/>
          <w:color w:val="0000FF"/>
          <w:sz w:val="20"/>
          <w:szCs w:val="20"/>
        </w:rPr>
        <w:t>(0:16:35.6)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além de ser benzílico esse grupo aqui nitrogênio e amina ...</w:t>
      </w:r>
      <w:r>
        <w:rPr>
          <w:rFonts w:ascii="Courier New" w:hAnsi="Courier New" w:cs="Courier New"/>
          <w:color w:val="0000FF"/>
          <w:sz w:val="20"/>
          <w:szCs w:val="20"/>
        </w:rPr>
        <w:t>(0:16:49.0)</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sidRPr="00032E24">
        <w:rPr>
          <w:rFonts w:ascii="Courier New" w:hAnsi="Courier New" w:cs="Courier New"/>
          <w:color w:val="000000"/>
          <w:sz w:val="20"/>
          <w:szCs w:val="20"/>
        </w:rPr>
        <w:t>D</w:t>
      </w:r>
      <w:r w:rsidR="002F375B" w:rsidRPr="00032E24">
        <w:rPr>
          <w:rFonts w:ascii="Courier New" w:hAnsi="Courier New" w:cs="Courier New"/>
          <w:color w:val="000000"/>
          <w:sz w:val="20"/>
          <w:szCs w:val="20"/>
        </w:rPr>
        <w:t>2</w:t>
      </w:r>
      <w:r w:rsidRPr="00032E24">
        <w:rPr>
          <w:rFonts w:ascii="Courier New" w:hAnsi="Courier New" w:cs="Courier New"/>
          <w:color w:val="000000"/>
          <w:sz w:val="20"/>
          <w:szCs w:val="20"/>
        </w:rPr>
        <w:t>:</w:t>
      </w:r>
      <w:r>
        <w:rPr>
          <w:rFonts w:ascii="Courier New" w:hAnsi="Courier New" w:cs="Courier New"/>
          <w:b/>
          <w:bCs/>
          <w:color w:val="000000"/>
          <w:sz w:val="20"/>
          <w:szCs w:val="20"/>
          <w:u w:val="single"/>
        </w:rPr>
        <w:t xml:space="preserve"> ligado diretamente ao anel aromático ...</w:t>
      </w:r>
      <w:r>
        <w:rPr>
          <w:rFonts w:ascii="Courier New" w:hAnsi="Courier New" w:cs="Courier New"/>
          <w:color w:val="000000"/>
          <w:sz w:val="20"/>
          <w:szCs w:val="20"/>
        </w:rPr>
        <w:t>((demonstra a ligação no anel - gesto icônico))</w:t>
      </w:r>
      <w:r>
        <w:rPr>
          <w:rFonts w:ascii="Courier New" w:hAnsi="Courier New" w:cs="Courier New"/>
          <w:color w:val="0000FF"/>
          <w:sz w:val="20"/>
          <w:szCs w:val="20"/>
        </w:rPr>
        <w:t>(0:16:50.1)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você tem efeito de doação de elétrons ... esse é um grupo doador de elétrons ...</w:t>
      </w:r>
      <w:r>
        <w:rPr>
          <w:rFonts w:ascii="Courier New" w:hAnsi="Courier New" w:cs="Courier New"/>
          <w:color w:val="0000FF"/>
          <w:sz w:val="20"/>
          <w:szCs w:val="20"/>
        </w:rPr>
        <w:t>(0:16:51.8)</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 é um grupo doador de elétrons ...</w:t>
      </w:r>
      <w:r>
        <w:rPr>
          <w:rFonts w:ascii="Courier New" w:hAnsi="Courier New" w:cs="Courier New"/>
          <w:color w:val="0000FF"/>
          <w:sz w:val="20"/>
          <w:szCs w:val="20"/>
        </w:rPr>
        <w:t>(0:16:54.4)</w:t>
      </w:r>
    </w:p>
    <w:p w:rsidR="005533C2" w:rsidRDefault="005533C2" w:rsidP="005533C2">
      <w:pPr>
        <w:autoSpaceDE w:val="0"/>
        <w:autoSpaceDN w:val="0"/>
        <w:adjustRightInd w:val="0"/>
        <w:spacing w:after="0" w:line="240" w:lineRule="auto"/>
        <w:rPr>
          <w:rFonts w:ascii="Courier New" w:hAnsi="Courier New" w:cs="Courier New"/>
          <w:color w:val="000000"/>
          <w:sz w:val="24"/>
          <w:szCs w:val="24"/>
        </w:rPr>
      </w:pPr>
      <w:r w:rsidRPr="00032E24">
        <w:rPr>
          <w:rFonts w:ascii="Courier New" w:hAnsi="Courier New" w:cs="Courier New"/>
          <w:color w:val="000000"/>
          <w:sz w:val="20"/>
          <w:szCs w:val="20"/>
        </w:rPr>
        <w:t>D</w:t>
      </w:r>
      <w:r w:rsidR="002F375B" w:rsidRPr="00032E24">
        <w:rPr>
          <w:rFonts w:ascii="Courier New" w:hAnsi="Courier New" w:cs="Courier New"/>
          <w:color w:val="000000"/>
          <w:sz w:val="20"/>
          <w:szCs w:val="20"/>
        </w:rPr>
        <w:t>2</w:t>
      </w:r>
      <w:r w:rsidRPr="00032E24">
        <w:rPr>
          <w:rFonts w:ascii="Courier New" w:hAnsi="Courier New" w:cs="Courier New"/>
          <w:color w:val="000000"/>
          <w:sz w:val="20"/>
          <w:szCs w:val="20"/>
        </w:rPr>
        <w:t>:</w:t>
      </w:r>
      <w:r>
        <w:rPr>
          <w:rFonts w:ascii="Courier New" w:hAnsi="Courier New" w:cs="Courier New"/>
          <w:b/>
          <w:bCs/>
          <w:color w:val="000000"/>
          <w:sz w:val="20"/>
          <w:szCs w:val="20"/>
          <w:u w:val="single"/>
        </w:rPr>
        <w:t xml:space="preserve"> a densidade eletrônica desse anel aromático é aumentada ...</w:t>
      </w:r>
      <w:r>
        <w:rPr>
          <w:rFonts w:ascii="Courier New" w:hAnsi="Courier New" w:cs="Courier New"/>
          <w:color w:val="000000"/>
          <w:sz w:val="20"/>
          <w:szCs w:val="20"/>
        </w:rPr>
        <w:t xml:space="preserve"> ((aponta para o carbocátion - gesto demonstrativo))</w:t>
      </w:r>
      <w:r>
        <w:rPr>
          <w:rFonts w:ascii="Courier New" w:hAnsi="Courier New" w:cs="Courier New"/>
          <w:color w:val="0000FF"/>
          <w:sz w:val="20"/>
          <w:szCs w:val="20"/>
        </w:rPr>
        <w:t>(0:17:01.9)</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tendo a densidade eletrônica aumentada ...</w:t>
      </w:r>
      <w:r>
        <w:rPr>
          <w:rFonts w:ascii="Courier New" w:hAnsi="Courier New" w:cs="Courier New"/>
          <w:color w:val="0000FF"/>
          <w:sz w:val="20"/>
          <w:szCs w:val="20"/>
        </w:rPr>
        <w:t>(0:17:06.0)</w:t>
      </w:r>
    </w:p>
    <w:p w:rsidR="002F375B" w:rsidRDefault="005533C2" w:rsidP="005533C2">
      <w:pPr>
        <w:autoSpaceDE w:val="0"/>
        <w:autoSpaceDN w:val="0"/>
        <w:adjustRightInd w:val="0"/>
        <w:spacing w:after="60" w:line="240" w:lineRule="auto"/>
        <w:rPr>
          <w:rFonts w:ascii="Courier New" w:hAnsi="Courier New" w:cs="Courier New"/>
          <w:color w:val="0000FF"/>
          <w:sz w:val="20"/>
          <w:szCs w:val="20"/>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você tem mais um outro efeito de estabilização desse carbocátion ..._</w:t>
      </w:r>
      <w:r>
        <w:rPr>
          <w:rFonts w:ascii="Courier New" w:hAnsi="Courier New" w:cs="Courier New"/>
          <w:color w:val="0000FF"/>
          <w:sz w:val="20"/>
          <w:szCs w:val="20"/>
        </w:rPr>
        <w:t>(0:17:09.1)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por isso que a análise da questão completa da estrutura ... carbocátion terciário ... benzílico ... e ainda com grupo doador de elétrons que vai estabilizar ...</w:t>
      </w:r>
      <w:r>
        <w:rPr>
          <w:rFonts w:ascii="Courier New" w:hAnsi="Courier New" w:cs="Courier New"/>
          <w:color w:val="0000FF"/>
          <w:sz w:val="20"/>
          <w:szCs w:val="20"/>
        </w:rPr>
        <w:t>(0:17:22.6)</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nao dá pra ter dúvida que o caminho é S</w:t>
      </w:r>
      <w:r w:rsidR="008A5DDD">
        <w:rPr>
          <w:rFonts w:ascii="Courier New" w:hAnsi="Courier New" w:cs="Courier New"/>
          <w:color w:val="000000"/>
          <w:sz w:val="20"/>
          <w:szCs w:val="20"/>
          <w:vertAlign w:val="subscript"/>
        </w:rPr>
        <w:t>N</w:t>
      </w:r>
      <w:r>
        <w:rPr>
          <w:rFonts w:ascii="Courier New" w:hAnsi="Courier New" w:cs="Courier New"/>
          <w:color w:val="000000"/>
          <w:sz w:val="20"/>
          <w:szCs w:val="20"/>
        </w:rPr>
        <w:t>1 ...</w:t>
      </w:r>
      <w:r>
        <w:rPr>
          <w:rFonts w:ascii="Courier New" w:hAnsi="Courier New" w:cs="Courier New"/>
          <w:color w:val="0000FF"/>
          <w:sz w:val="20"/>
          <w:szCs w:val="20"/>
        </w:rPr>
        <w:t>(0:17:25.3)</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só que a racemização ... a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é sempre tratada dessa maneira ...</w:t>
      </w:r>
      <w:r>
        <w:rPr>
          <w:rFonts w:ascii="Courier New" w:hAnsi="Courier New" w:cs="Courier New"/>
          <w:color w:val="0000FF"/>
          <w:sz w:val="20"/>
          <w:szCs w:val="20"/>
        </w:rPr>
        <w:t>(0:17:36.9)</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 diferença de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pra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2 ...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 xml:space="preserve">2 você tem inversão da configuração ... </w:t>
      </w:r>
      <w:r>
        <w:rPr>
          <w:rFonts w:ascii="Courier New" w:hAnsi="Courier New" w:cs="Courier New"/>
          <w:color w:val="0000FF"/>
          <w:sz w:val="20"/>
          <w:szCs w:val="20"/>
        </w:rPr>
        <w:t>(0:17:41.8)</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racemização ...</w:t>
      </w:r>
      <w:r>
        <w:rPr>
          <w:rFonts w:ascii="Courier New" w:hAnsi="Courier New" w:cs="Courier New"/>
          <w:color w:val="0000FF"/>
          <w:sz w:val="20"/>
          <w:szCs w:val="20"/>
        </w:rPr>
        <w:t>(0:17:43.8)</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mas a racemização ... ela não ocorre sempre ...</w:t>
      </w:r>
      <w:r>
        <w:rPr>
          <w:rFonts w:ascii="Courier New" w:hAnsi="Courier New" w:cs="Courier New"/>
          <w:color w:val="0000FF"/>
          <w:sz w:val="20"/>
          <w:szCs w:val="20"/>
        </w:rPr>
        <w:t>(0:17:49.1)</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 você tiver a chance de formar um par iônico íntimo...</w:t>
      </w:r>
      <w:r>
        <w:rPr>
          <w:rFonts w:ascii="Courier New" w:hAnsi="Courier New" w:cs="Courier New"/>
          <w:color w:val="0000FF"/>
          <w:sz w:val="20"/>
          <w:szCs w:val="20"/>
        </w:rPr>
        <w:t>(0:17:53.3)</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em função da solvatação () ... de solvente ...</w:t>
      </w:r>
      <w:r>
        <w:rPr>
          <w:rFonts w:ascii="Courier New" w:hAnsi="Courier New" w:cs="Courier New"/>
          <w:color w:val="0000FF"/>
          <w:sz w:val="20"/>
          <w:szCs w:val="20"/>
        </w:rPr>
        <w:t>(0:17:56.2)</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ai você pode ter uma racemização parcial ...</w:t>
      </w:r>
      <w:r>
        <w:rPr>
          <w:rFonts w:ascii="Courier New" w:hAnsi="Courier New" w:cs="Courier New"/>
          <w:color w:val="0000FF"/>
          <w:sz w:val="20"/>
          <w:szCs w:val="20"/>
        </w:rPr>
        <w:t>(0:18:03.2)</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nessa situação ... o que você julga relevante pra solucionar esse caso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primeiro ... saber que azida de sódio é nucleófilo...</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segundo ... saber reconhecer que a estrutura do alfa beta cloro éster ... ele é um substrato ... e tem um ponto eletrofílico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esse carbono terciário no qual o cloro está ligado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então esse aqui é o centro eletrofilico da reação o centro eletrofílico...</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muito bem..</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D</w:t>
      </w:r>
      <w:r w:rsidR="002F375B">
        <w:rPr>
          <w:rFonts w:ascii="Courier New" w:hAnsi="Courier New" w:cs="Courier New"/>
          <w:color w:val="000000"/>
          <w:sz w:val="20"/>
          <w:szCs w:val="20"/>
        </w:rPr>
        <w:t>2</w:t>
      </w:r>
      <w:r>
        <w:rPr>
          <w:rFonts w:ascii="Courier New" w:hAnsi="Courier New" w:cs="Courier New"/>
          <w:color w:val="000000"/>
          <w:sz w:val="20"/>
          <w:szCs w:val="20"/>
        </w:rPr>
        <w:t>: tem o nucleófilo e o centro eletrofílico a reação vai envolver essas duas entidades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certo ... segundo ponto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estrutura ... ela não trata de um haleto secundário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apesar dessa ligação ser bastante polarizada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 diferença de eletronegatividade entre carbono e cloro é considerável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trata-se de um cloreto terciário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ai a combinação de nucleófilo e haleto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essas duas entidades químicas leva a gente a pensar ... em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2 ou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 substituição nucleofílica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mas ai no segundo ponto é analisar a estrutura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trata-se de um haleto terciário ... em um caminho desse tipo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2 é bastante complicado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em função da questão de impedimento estérico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ai a gente pode descartar o caminho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2 ... ai a gente precisa fazer considerações em relação a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é saber que sempre temos o intermediário carbocátion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certo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agora ... essa questão da estereoquímica é menor aqui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 o objetivo é que o aluno saiba chegar nessa resposta aqui ... que no final você forma um beta azida éster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e o caminho preferêncial é a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em função da estrutura de termos aqui um haleto terciário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que vai formar um carbocátion terciário benzílico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ai ele pode vir pra esse carbono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a consideração da estereoquímica é o plus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mas qual que é a importância do carbocátion e estereoquímica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o que acontece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você poderia falar que nesse caso eu apostaria que a racemização é total ... porque você tem racemizão parcial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se você tem racemização parcial ... isso dai indica que você pode ter uma reação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só por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 ai você vai falar assim olha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na S</w:t>
      </w:r>
      <w:r w:rsidR="008A5DDD" w:rsidRPr="008A5DDD">
        <w:rPr>
          <w:rFonts w:ascii="Courier New" w:hAnsi="Courier New" w:cs="Courier New"/>
          <w:color w:val="000000"/>
          <w:sz w:val="20"/>
          <w:szCs w:val="20"/>
          <w:vertAlign w:val="subscript"/>
        </w:rPr>
        <w:t>N</w:t>
      </w:r>
      <w:r>
        <w:rPr>
          <w:rFonts w:ascii="Courier New" w:hAnsi="Courier New" w:cs="Courier New"/>
          <w:color w:val="000000"/>
          <w:sz w:val="20"/>
          <w:szCs w:val="20"/>
        </w:rPr>
        <w:t>1 você não tem racemização total já que o carbocátion é plano e o nucleófilo pode atacar por cima e por baixo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D</w:t>
      </w:r>
      <w:r w:rsidR="002F375B">
        <w:rPr>
          <w:rFonts w:ascii="Courier New" w:hAnsi="Courier New" w:cs="Courier New"/>
          <w:color w:val="000000"/>
          <w:sz w:val="20"/>
          <w:szCs w:val="20"/>
        </w:rPr>
        <w:t>2</w:t>
      </w:r>
      <w:r>
        <w:rPr>
          <w:rFonts w:ascii="Courier New" w:hAnsi="Courier New" w:cs="Courier New"/>
          <w:color w:val="000000"/>
          <w:sz w:val="20"/>
          <w:szCs w:val="20"/>
        </w:rPr>
        <w:t>: mas pra você explicar a racemização parcial você precisa considerar a formação desse () ... por último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se os grupamentos vizinhos fossem outros grupos funcionais ... teria muita alteração nos resultados em termos dos acontecimentos dos carbocátions formados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se tivesse outra metila por exemplo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ai esse carbono seria quiral e o haleto terciário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sendo o haleto terciário ... o carbocátion mesmo que não seja todo alquilico ele continua sendo estável ...</w:t>
      </w:r>
    </w:p>
    <w:p w:rsidR="005533C2" w:rsidRDefault="005533C2" w:rsidP="005533C2">
      <w:pPr>
        <w:autoSpaceDE w:val="0"/>
        <w:autoSpaceDN w:val="0"/>
        <w:adjustRightInd w:val="0"/>
        <w:spacing w:after="60" w:line="240" w:lineRule="auto"/>
        <w:rPr>
          <w:rFonts w:ascii="Courier New" w:hAnsi="Courier New" w:cs="Courier New"/>
          <w:color w:val="000000"/>
          <w:sz w:val="24"/>
          <w:szCs w:val="24"/>
        </w:rPr>
      </w:pPr>
    </w:p>
    <w:p w:rsidR="005533C2" w:rsidRDefault="005533C2" w:rsidP="005533C2"/>
    <w:p w:rsidR="005533C2" w:rsidRPr="00F13794" w:rsidRDefault="005533C2" w:rsidP="005533C2">
      <w:pPr>
        <w:spacing w:after="0" w:line="360" w:lineRule="auto"/>
        <w:jc w:val="both"/>
        <w:rPr>
          <w:rFonts w:ascii="Times New Roman" w:hAnsi="Times New Roman" w:cs="Times New Roman"/>
          <w:b/>
          <w:color w:val="000000" w:themeColor="text1"/>
          <w:sz w:val="28"/>
          <w:szCs w:val="28"/>
        </w:rPr>
      </w:pPr>
    </w:p>
    <w:p w:rsidR="005533C2" w:rsidRDefault="005533C2" w:rsidP="006B3F2D">
      <w:pPr>
        <w:spacing w:line="360" w:lineRule="auto"/>
        <w:jc w:val="center"/>
        <w:rPr>
          <w:rFonts w:ascii="Times New Roman" w:hAnsi="Times New Roman" w:cs="Times New Roman"/>
          <w:b/>
          <w:sz w:val="24"/>
          <w:szCs w:val="24"/>
        </w:rPr>
      </w:pPr>
    </w:p>
    <w:p w:rsidR="00F13794" w:rsidRPr="00D62628" w:rsidRDefault="007E2486" w:rsidP="009E24E7">
      <w:pPr>
        <w:pStyle w:val="Ttulo2"/>
        <w:rPr>
          <w:sz w:val="28"/>
          <w:szCs w:val="28"/>
          <w:lang w:val="pt-BR"/>
        </w:rPr>
      </w:pPr>
      <w:bookmarkStart w:id="29" w:name="_Toc382339547"/>
      <w:r w:rsidRPr="00D62628">
        <w:rPr>
          <w:sz w:val="28"/>
          <w:szCs w:val="28"/>
          <w:lang w:val="pt-BR"/>
        </w:rPr>
        <w:lastRenderedPageBreak/>
        <w:t xml:space="preserve">ANEXO </w:t>
      </w:r>
      <w:r w:rsidR="009E24E7" w:rsidRPr="00D62628">
        <w:rPr>
          <w:sz w:val="28"/>
          <w:szCs w:val="28"/>
          <w:lang w:val="pt-BR"/>
        </w:rPr>
        <w:t>F</w:t>
      </w:r>
      <w:bookmarkEnd w:id="29"/>
    </w:p>
    <w:p w:rsidR="00513D57" w:rsidRPr="00D62628" w:rsidRDefault="00513D57" w:rsidP="00513D57">
      <w:pPr>
        <w:rPr>
          <w:lang w:eastAsia="es-ES"/>
        </w:rPr>
      </w:pPr>
    </w:p>
    <w:p w:rsidR="0043366B" w:rsidRPr="00D62628" w:rsidRDefault="00F13794" w:rsidP="00513D57">
      <w:pPr>
        <w:pStyle w:val="Ttulo2"/>
        <w:rPr>
          <w:lang w:val="pt-BR"/>
        </w:rPr>
      </w:pPr>
      <w:bookmarkStart w:id="30" w:name="_Toc382339548"/>
      <w:r w:rsidRPr="00D62628">
        <w:rPr>
          <w:lang w:val="pt-BR"/>
        </w:rPr>
        <w:t>ÍNTEGRA DO DIAGRAMA E TRANSCRIÇÃO</w:t>
      </w:r>
      <w:r w:rsidR="00AC6945" w:rsidRPr="00D62628">
        <w:rPr>
          <w:lang w:val="pt-BR"/>
        </w:rPr>
        <w:t xml:space="preserve"> A1</w:t>
      </w:r>
      <w:bookmarkEnd w:id="30"/>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Times New Roman" w:hAnsi="Times New Roman" w:cs="Times New Roman"/>
          <w:b/>
          <w:bCs/>
          <w:noProof/>
          <w:sz w:val="24"/>
          <w:szCs w:val="24"/>
          <w:lang w:eastAsia="pt-BR"/>
        </w:rPr>
        <w:drawing>
          <wp:inline distT="0" distB="0" distL="0" distR="0">
            <wp:extent cx="5419643" cy="2145805"/>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5424914" cy="2147892"/>
                    </a:xfrm>
                    <a:prstGeom prst="rect">
                      <a:avLst/>
                    </a:prstGeom>
                    <a:noFill/>
                    <a:ln w="9525">
                      <a:noFill/>
                      <a:miter lim="800000"/>
                      <a:headEnd/>
                      <a:tailEnd/>
                    </a:ln>
                  </pic:spPr>
                </pic:pic>
              </a:graphicData>
            </a:graphic>
          </wp:inline>
        </w:drawing>
      </w:r>
      <w:r>
        <w:rPr>
          <w:rFonts w:ascii="Courier New" w:eastAsiaTheme="minorHAnsi" w:hAnsi="Courier New" w:cs="Courier New"/>
          <w:color w:val="000000"/>
          <w:sz w:val="20"/>
          <w:szCs w:val="20"/>
        </w:rPr>
        <w:t>001 P: Explique como você resolveu esta situação. ((perguntado antes de ligar a câmera))</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002 A1</w:t>
      </w:r>
      <w:r>
        <w:rPr>
          <w:rFonts w:ascii="Courier New" w:eastAsiaTheme="minorHAnsi" w:hAnsi="Courier New" w:cs="Courier New"/>
          <w:b/>
          <w:bCs/>
          <w:color w:val="000000"/>
          <w:sz w:val="20"/>
          <w:szCs w:val="20"/>
        </w:rPr>
        <w:t xml:space="preserve">: </w:t>
      </w:r>
      <w:r>
        <w:rPr>
          <w:rFonts w:ascii="Courier New" w:eastAsiaTheme="minorHAnsi" w:hAnsi="Courier New" w:cs="Courier New"/>
          <w:color w:val="000000"/>
          <w:sz w:val="20"/>
          <w:szCs w:val="20"/>
        </w:rPr>
        <w:t>Aqui na questão A a</w:t>
      </w:r>
      <w:r w:rsidR="00F31D53">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gente fala um pouco da ...</w:t>
      </w:r>
      <w:r>
        <w:rPr>
          <w:rFonts w:ascii="Courier New" w:eastAsiaTheme="minorHAnsi" w:hAnsi="Courier New" w:cs="Courier New"/>
          <w:color w:val="0000FF"/>
          <w:sz w:val="20"/>
          <w:szCs w:val="20"/>
        </w:rPr>
        <w:t>(0:00:07.9)</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003 A1: tá falando sobre substituição no texto explicativo sobre substituição nucleofílica... </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004 A1: a gente estudou lá em Química Orgânica ... eu estudei... </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005 A1: sobre substituição nucleofílica aquela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2 né... que é substituição nucleofílica bimolecular</w:t>
      </w:r>
      <w:r>
        <w:rPr>
          <w:rFonts w:ascii="Courier New" w:eastAsiaTheme="minorHAnsi" w:hAnsi="Courier New" w:cs="Courier New"/>
          <w:color w:val="0000FF"/>
          <w:sz w:val="20"/>
          <w:szCs w:val="20"/>
        </w:rPr>
        <w:t>(0:00:23.4)</w:t>
      </w:r>
      <w:r>
        <w:rPr>
          <w:rFonts w:ascii="Courier New" w:eastAsiaTheme="minorHAnsi" w:hAnsi="Courier New" w:cs="Courier New"/>
          <w:color w:val="000000"/>
          <w:sz w:val="20"/>
          <w:szCs w:val="20"/>
        </w:rPr>
        <w:t>...</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006 A1: e ele dá uma reação aqui... que é o do ... eu não sei o nome disso ...</w:t>
      </w:r>
      <w:r>
        <w:rPr>
          <w:rFonts w:ascii="Courier New" w:eastAsiaTheme="minorHAnsi" w:hAnsi="Courier New" w:cs="Courier New"/>
          <w:color w:val="0000FF"/>
          <w:sz w:val="20"/>
          <w:szCs w:val="20"/>
        </w:rPr>
        <w:t>(0:00:32.5)</w:t>
      </w:r>
      <w:r>
        <w:rPr>
          <w:rFonts w:ascii="Courier New" w:eastAsiaTheme="minorHAnsi" w:hAnsi="Courier New" w:cs="Courier New"/>
          <w:color w:val="000000"/>
          <w:sz w:val="20"/>
          <w:szCs w:val="20"/>
        </w:rPr>
        <w:t xml:space="preserve"> mas ((escreve a molécula de substrato no quadro))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007 A1: um substrato qualquer... que ele tem um brometo (( escreve no quadro))</w:t>
      </w:r>
      <w:r>
        <w:rPr>
          <w:rFonts w:ascii="Courier New" w:eastAsiaTheme="minorHAnsi" w:hAnsi="Courier New" w:cs="Courier New"/>
          <w:color w:val="0000FF"/>
          <w:sz w:val="20"/>
          <w:szCs w:val="20"/>
        </w:rPr>
        <w:t>(0:00:36.2)</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008 A1: esse é bromo ... vai dar uma reação entre esses dois substratos... </w:t>
      </w:r>
      <w:r>
        <w:rPr>
          <w:rFonts w:ascii="Courier New" w:eastAsiaTheme="minorHAnsi" w:hAnsi="Courier New" w:cs="Courier New"/>
          <w:color w:val="0000FF"/>
          <w:sz w:val="20"/>
          <w:szCs w:val="20"/>
        </w:rPr>
        <w:t>(0:01:01.8)</w:t>
      </w:r>
      <w:r>
        <w:rPr>
          <w:rFonts w:ascii="Courier New" w:eastAsiaTheme="minorHAnsi" w:hAnsi="Courier New" w:cs="Courier New"/>
          <w:color w:val="000000"/>
          <w:sz w:val="20"/>
          <w:szCs w:val="20"/>
        </w:rPr>
        <w:t xml:space="preserve">vai resultar </w:t>
      </w:r>
      <w:r>
        <w:rPr>
          <w:rFonts w:ascii="Courier New" w:eastAsiaTheme="minorHAnsi" w:hAnsi="Courier New" w:cs="Courier New"/>
          <w:b/>
          <w:bCs/>
          <w:color w:val="000000"/>
          <w:sz w:val="20"/>
          <w:szCs w:val="20"/>
          <w:u w:val="single"/>
        </w:rPr>
        <w:t>em alguma coisa que é justamente o que a</w:t>
      </w:r>
      <w:r w:rsidR="00F31D53">
        <w:rPr>
          <w:rFonts w:ascii="Courier New" w:eastAsiaTheme="minorHAnsi" w:hAnsi="Courier New" w:cs="Courier New"/>
          <w:b/>
          <w:bCs/>
          <w:color w:val="000000"/>
          <w:sz w:val="20"/>
          <w:szCs w:val="20"/>
          <w:u w:val="single"/>
        </w:rPr>
        <w:t xml:space="preserve"> </w:t>
      </w:r>
      <w:r>
        <w:rPr>
          <w:rFonts w:ascii="Courier New" w:eastAsiaTheme="minorHAnsi" w:hAnsi="Courier New" w:cs="Courier New"/>
          <w:b/>
          <w:bCs/>
          <w:color w:val="000000"/>
          <w:sz w:val="20"/>
          <w:szCs w:val="20"/>
          <w:u w:val="single"/>
        </w:rPr>
        <w:t>gente quer descobrir</w:t>
      </w:r>
      <w:r>
        <w:rPr>
          <w:rFonts w:ascii="Courier New" w:eastAsiaTheme="minorHAnsi" w:hAnsi="Courier New" w:cs="Courier New"/>
          <w:color w:val="000000"/>
          <w:sz w:val="20"/>
          <w:szCs w:val="20"/>
        </w:rPr>
        <w:t>...</w:t>
      </w:r>
      <w:r>
        <w:rPr>
          <w:rFonts w:ascii="Courier New" w:eastAsiaTheme="minorHAnsi" w:hAnsi="Courier New" w:cs="Courier New"/>
          <w:color w:val="0000FF"/>
          <w:sz w:val="20"/>
          <w:szCs w:val="20"/>
        </w:rPr>
        <w:t>(0:01:08.2)</w:t>
      </w:r>
      <w:r>
        <w:rPr>
          <w:rFonts w:ascii="Courier New" w:eastAsiaTheme="minorHAnsi" w:hAnsi="Courier New" w:cs="Courier New"/>
          <w:color w:val="000000"/>
          <w:sz w:val="20"/>
          <w:szCs w:val="20"/>
        </w:rPr>
        <w:t xml:space="preserve"> (( continua a escrever no quadro - faz gesto com a mão direita apontando para o lado dos produtos - gesto demonstrativo))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009 A1: De acordo com o que eu estudei... na reação de substituição ...  </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010 A1: </w:t>
      </w:r>
      <w:r>
        <w:rPr>
          <w:rFonts w:ascii="Courier New" w:eastAsiaTheme="minorHAnsi" w:hAnsi="Courier New" w:cs="Courier New"/>
          <w:b/>
          <w:bCs/>
          <w:color w:val="000000"/>
          <w:sz w:val="20"/>
          <w:szCs w:val="20"/>
          <w:u w:val="single"/>
        </w:rPr>
        <w:t xml:space="preserve">eu sei que bromo é retirado </w:t>
      </w:r>
      <w:r>
        <w:rPr>
          <w:rFonts w:ascii="Courier New" w:eastAsiaTheme="minorHAnsi" w:hAnsi="Courier New" w:cs="Courier New"/>
          <w:color w:val="000000"/>
          <w:sz w:val="20"/>
          <w:szCs w:val="20"/>
        </w:rPr>
        <w:t>...</w:t>
      </w:r>
      <w:r>
        <w:rPr>
          <w:rFonts w:ascii="Courier New" w:eastAsiaTheme="minorHAnsi" w:hAnsi="Courier New" w:cs="Courier New"/>
          <w:color w:val="0000FF"/>
          <w:sz w:val="20"/>
          <w:szCs w:val="20"/>
        </w:rPr>
        <w:t>(0:01:19.3)</w:t>
      </w:r>
      <w:r>
        <w:rPr>
          <w:rFonts w:ascii="Courier New" w:eastAsiaTheme="minorHAnsi" w:hAnsi="Courier New" w:cs="Courier New"/>
          <w:color w:val="000000"/>
          <w:sz w:val="20"/>
          <w:szCs w:val="20"/>
        </w:rPr>
        <w:t>(( demonstra saída do bromo com a mão esquerda - gesto icônico))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011 A1: </w:t>
      </w:r>
      <w:r>
        <w:rPr>
          <w:rFonts w:ascii="Courier New" w:eastAsiaTheme="minorHAnsi" w:hAnsi="Courier New" w:cs="Courier New"/>
          <w:b/>
          <w:bCs/>
          <w:color w:val="000000"/>
          <w:sz w:val="20"/>
          <w:szCs w:val="20"/>
          <w:u w:val="single"/>
        </w:rPr>
        <w:t>e o grupo que entra no lugar é este aqui</w:t>
      </w: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(0:01:25.8)</w:t>
      </w:r>
      <w:r>
        <w:rPr>
          <w:rFonts w:ascii="Courier New" w:eastAsiaTheme="minorHAnsi" w:hAnsi="Courier New" w:cs="Courier New"/>
          <w:color w:val="000000"/>
          <w:sz w:val="20"/>
          <w:szCs w:val="20"/>
        </w:rPr>
        <w:t>(( aponta o dedo indicador para o reagente com carga negativa (acetato) e risca abaixo do acetato - gesto demonstrativo ))</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012 A1: dai eu ... mas é ... por que que isso acontece né?</w:t>
      </w:r>
      <w:r>
        <w:rPr>
          <w:rFonts w:ascii="Courier New" w:eastAsiaTheme="minorHAnsi" w:hAnsi="Courier New" w:cs="Courier New"/>
          <w:color w:val="0000FF"/>
          <w:sz w:val="20"/>
          <w:szCs w:val="20"/>
        </w:rPr>
        <w:t>(0:01:30.8)</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013 A1: dai tem toda aquela classificação que a</w:t>
      </w:r>
      <w:r w:rsidR="00F31D53">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 xml:space="preserve">gente estudou </w:t>
      </w:r>
      <w:r>
        <w:rPr>
          <w:rFonts w:ascii="Courier New" w:eastAsiaTheme="minorHAnsi" w:hAnsi="Courier New" w:cs="Courier New"/>
          <w:color w:val="0000FF"/>
          <w:sz w:val="20"/>
          <w:szCs w:val="20"/>
        </w:rPr>
        <w:t>(0:01:34.7)</w:t>
      </w:r>
      <w:r>
        <w:rPr>
          <w:rFonts w:ascii="Courier New" w:eastAsiaTheme="minorHAnsi" w:hAnsi="Courier New" w:cs="Courier New"/>
          <w:color w:val="000000"/>
          <w:sz w:val="20"/>
          <w:szCs w:val="20"/>
        </w:rPr>
        <w:t xml:space="preserve">... que o bromo é melhor grupo de saída ... que o melhor grupo de saída é aquele que melhor aceita uma carga negativa ou um par de elétrons ... </w:t>
      </w:r>
      <w:r>
        <w:rPr>
          <w:rFonts w:ascii="Courier New" w:eastAsiaTheme="minorHAnsi" w:hAnsi="Courier New" w:cs="Courier New"/>
          <w:color w:val="0000FF"/>
          <w:sz w:val="20"/>
          <w:szCs w:val="20"/>
        </w:rPr>
        <w:t>(0:01:40.3)</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014 A1: éee::: e o bromo é um ... é um ... pode ser considerado aquela base fraca né? o ácido é forte... e base fraca ... bases fracas são bons aceptores de elétrons...</w:t>
      </w:r>
      <w:r>
        <w:rPr>
          <w:rFonts w:ascii="Courier New" w:eastAsiaTheme="minorHAnsi" w:hAnsi="Courier New" w:cs="Courier New"/>
          <w:color w:val="0000FF"/>
          <w:sz w:val="20"/>
          <w:szCs w:val="20"/>
        </w:rPr>
        <w:t>(0:01:50.3)</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015 A1: dai dos cenários ... eu acredito que o cenário 1 é o mais...</w:t>
      </w:r>
      <w:r>
        <w:rPr>
          <w:rFonts w:ascii="Courier New" w:eastAsiaTheme="minorHAnsi" w:hAnsi="Courier New" w:cs="Courier New"/>
          <w:color w:val="0000FF"/>
          <w:sz w:val="20"/>
          <w:szCs w:val="20"/>
        </w:rPr>
        <w:t>(0:02:02.0)</w:t>
      </w:r>
      <w:r>
        <w:rPr>
          <w:rFonts w:ascii="Courier New" w:eastAsiaTheme="minorHAnsi" w:hAnsi="Courier New" w:cs="Courier New"/>
          <w:color w:val="000000"/>
          <w:sz w:val="20"/>
          <w:szCs w:val="20"/>
        </w:rPr>
        <w:t xml:space="preserve"> é o mais  pertinente assim ... eu não tenho como afirmar com certeza que</w:t>
      </w:r>
      <w:r>
        <w:rPr>
          <w:rFonts w:ascii="Courier New" w:eastAsiaTheme="minorHAnsi" w:hAnsi="Courier New" w:cs="Courier New"/>
          <w:b/>
          <w:bCs/>
          <w:color w:val="000000"/>
          <w:sz w:val="20"/>
          <w:szCs w:val="20"/>
        </w:rPr>
        <w:t xml:space="preserve"> </w:t>
      </w:r>
      <w:r>
        <w:rPr>
          <w:rFonts w:ascii="Courier New" w:eastAsiaTheme="minorHAnsi" w:hAnsi="Courier New" w:cs="Courier New"/>
          <w:color w:val="000000"/>
          <w:sz w:val="20"/>
          <w:szCs w:val="20"/>
        </w:rPr>
        <w:t xml:space="preserve">é só o cenário 1 que acontece ... </w:t>
      </w:r>
      <w:r>
        <w:rPr>
          <w:rFonts w:ascii="Courier New" w:eastAsiaTheme="minorHAnsi" w:hAnsi="Courier New" w:cs="Courier New"/>
          <w:color w:val="0000FF"/>
          <w:sz w:val="20"/>
          <w:szCs w:val="20"/>
        </w:rPr>
        <w:t>(0:02:09.7)</w:t>
      </w:r>
      <w:r>
        <w:rPr>
          <w:rFonts w:ascii="Courier New" w:eastAsiaTheme="minorHAnsi" w:hAnsi="Courier New" w:cs="Courier New"/>
          <w:color w:val="000000"/>
          <w:sz w:val="20"/>
          <w:szCs w:val="20"/>
        </w:rPr>
        <w:t xml:space="preserve"> </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016 A1: mas eu particularmente acho complicado ... o cenário 2 por exemplo porque voce nunca vai ter cem por cento de um produto...</w:t>
      </w:r>
      <w:r>
        <w:rPr>
          <w:rFonts w:ascii="Courier New" w:eastAsiaTheme="minorHAnsi" w:hAnsi="Courier New" w:cs="Courier New"/>
          <w:color w:val="0000FF"/>
          <w:sz w:val="20"/>
          <w:szCs w:val="20"/>
        </w:rPr>
        <w:t>(0:02:16.3)</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lastRenderedPageBreak/>
        <w:t>017 A1: é ... isso ai é um fato ... o cenário 3 eu fiquei um pouco indagado pela criação da dupla ligação ... se tem a formação de uma dupla ligação...</w:t>
      </w:r>
      <w:r>
        <w:rPr>
          <w:rFonts w:ascii="Courier New" w:eastAsiaTheme="minorHAnsi" w:hAnsi="Courier New" w:cs="Courier New"/>
          <w:color w:val="0000FF"/>
          <w:sz w:val="20"/>
          <w:szCs w:val="20"/>
        </w:rPr>
        <w:t>(0:02:26.0)</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018 A1: no cenário 4 e 5 é a mesma coisa ... eu sei que é possível de isso acontecer ... mas neste caso específico ainda mais pelo fato de a</w:t>
      </w:r>
      <w:r w:rsidR="00F31D53">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gente estar falando sobre ... ter sido fornecido um texto sobre substituição nucleofílica...</w:t>
      </w:r>
      <w:r>
        <w:rPr>
          <w:rFonts w:ascii="Courier New" w:eastAsiaTheme="minorHAnsi" w:hAnsi="Courier New" w:cs="Courier New"/>
          <w:color w:val="0000FF"/>
          <w:sz w:val="20"/>
          <w:szCs w:val="20"/>
        </w:rPr>
        <w:t>(0:02:44.2)</w:t>
      </w:r>
      <w:r>
        <w:rPr>
          <w:rFonts w:ascii="Courier New" w:eastAsiaTheme="minorHAnsi" w:hAnsi="Courier New" w:cs="Courier New"/>
          <w:color w:val="000000"/>
          <w:sz w:val="20"/>
          <w:szCs w:val="20"/>
        </w:rPr>
        <w:t xml:space="preserve"> é::: eu acho um tanto estranho aparecer uma dupla ligação...</w:t>
      </w:r>
      <w:r>
        <w:rPr>
          <w:rFonts w:ascii="Courier New" w:eastAsiaTheme="minorHAnsi" w:hAnsi="Courier New" w:cs="Courier New"/>
          <w:color w:val="0000FF"/>
          <w:sz w:val="20"/>
          <w:szCs w:val="20"/>
        </w:rPr>
        <w:t>(0:02:46.4)</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019 A1: Antes de olhar o cenário eu tentei fazer um ... </w:t>
      </w:r>
      <w:r>
        <w:rPr>
          <w:rFonts w:ascii="Courier New" w:eastAsiaTheme="minorHAnsi" w:hAnsi="Courier New" w:cs="Courier New"/>
          <w:b/>
          <w:bCs/>
          <w:color w:val="000000"/>
          <w:sz w:val="20"/>
          <w:szCs w:val="20"/>
          <w:u w:val="single"/>
        </w:rPr>
        <w:t xml:space="preserve">se eu juntar isso aqui </w:t>
      </w:r>
      <w:r>
        <w:rPr>
          <w:rFonts w:ascii="Courier New" w:eastAsiaTheme="minorHAnsi" w:hAnsi="Courier New" w:cs="Courier New"/>
          <w:color w:val="000000"/>
          <w:sz w:val="20"/>
          <w:szCs w:val="20"/>
        </w:rPr>
        <w:t>o que que aconteceu?</w:t>
      </w:r>
      <w:r>
        <w:rPr>
          <w:rFonts w:ascii="Courier New" w:eastAsiaTheme="minorHAnsi" w:hAnsi="Courier New" w:cs="Courier New"/>
          <w:color w:val="0000FF"/>
          <w:sz w:val="20"/>
          <w:szCs w:val="20"/>
        </w:rPr>
        <w:t>(0:02:52.6)</w:t>
      </w:r>
      <w:r>
        <w:rPr>
          <w:rFonts w:ascii="Courier New" w:eastAsiaTheme="minorHAnsi" w:hAnsi="Courier New" w:cs="Courier New"/>
          <w:color w:val="000000"/>
          <w:sz w:val="20"/>
          <w:szCs w:val="20"/>
        </w:rPr>
        <w:t xml:space="preserve"> (( aponta a mão direita para os dois reagentes com movimentos em vai e vem - gesto demonstrativo))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020 A1: o que eu acho que é mais prováve</w:t>
      </w:r>
      <w:r>
        <w:rPr>
          <w:rFonts w:ascii="Courier New" w:eastAsiaTheme="minorHAnsi" w:hAnsi="Courier New" w:cs="Courier New"/>
          <w:b/>
          <w:bCs/>
          <w:color w:val="000000"/>
          <w:sz w:val="20"/>
          <w:szCs w:val="20"/>
        </w:rPr>
        <w:t>l que a</w:t>
      </w:r>
      <w:r>
        <w:rPr>
          <w:rFonts w:ascii="Courier New" w:eastAsiaTheme="minorHAnsi" w:hAnsi="Courier New" w:cs="Courier New"/>
          <w:color w:val="000000"/>
          <w:sz w:val="20"/>
          <w:szCs w:val="20"/>
        </w:rPr>
        <w:t>conteça ? dai ... hum ... não vai ter muito espaço ... eu vou desenhar aqui embaixo...</w:t>
      </w:r>
      <w:r>
        <w:rPr>
          <w:rFonts w:ascii="Courier New" w:eastAsiaTheme="minorHAnsi" w:hAnsi="Courier New" w:cs="Courier New"/>
          <w:color w:val="0000FF"/>
          <w:sz w:val="20"/>
          <w:szCs w:val="20"/>
        </w:rPr>
        <w:t>(0:03:00.8)</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021 A1: mas hum ... pra mim é muito ( ) ... vendo e fazendo a reação ... o que aconteceria seria a substituição do brometo </w:t>
      </w:r>
      <w:r>
        <w:rPr>
          <w:rFonts w:ascii="Courier New" w:eastAsiaTheme="minorHAnsi" w:hAnsi="Courier New" w:cs="Courier New"/>
          <w:b/>
          <w:bCs/>
          <w:color w:val="000000"/>
          <w:sz w:val="20"/>
          <w:szCs w:val="20"/>
          <w:u w:val="single"/>
        </w:rPr>
        <w:t>para</w:t>
      </w:r>
      <w:r>
        <w:rPr>
          <w:rFonts w:ascii="Courier New" w:eastAsiaTheme="minorHAnsi" w:hAnsi="Courier New" w:cs="Courier New"/>
          <w:color w:val="000000"/>
          <w:sz w:val="20"/>
          <w:szCs w:val="20"/>
        </w:rPr>
        <w:t xml:space="preserve"> </w:t>
      </w:r>
      <w:r>
        <w:rPr>
          <w:rFonts w:ascii="Courier New" w:eastAsiaTheme="minorHAnsi" w:hAnsi="Courier New" w:cs="Courier New"/>
          <w:b/>
          <w:bCs/>
          <w:color w:val="000000"/>
          <w:sz w:val="20"/>
          <w:szCs w:val="20"/>
          <w:u w:val="single"/>
        </w:rPr>
        <w:t>este grupo</w:t>
      </w:r>
      <w:r>
        <w:rPr>
          <w:rFonts w:ascii="Courier New" w:eastAsiaTheme="minorHAnsi" w:hAnsi="Courier New" w:cs="Courier New"/>
          <w:color w:val="000000"/>
          <w:sz w:val="20"/>
          <w:szCs w:val="20"/>
        </w:rPr>
        <w:t xml:space="preserve"> ... </w:t>
      </w:r>
      <w:r>
        <w:rPr>
          <w:rFonts w:ascii="Courier New" w:eastAsiaTheme="minorHAnsi" w:hAnsi="Courier New" w:cs="Courier New"/>
          <w:color w:val="0000FF"/>
          <w:sz w:val="20"/>
          <w:szCs w:val="20"/>
        </w:rPr>
        <w:t>(0:03:05.7)</w:t>
      </w:r>
      <w:r>
        <w:rPr>
          <w:rFonts w:ascii="Courier New" w:eastAsiaTheme="minorHAnsi" w:hAnsi="Courier New" w:cs="Courier New"/>
          <w:color w:val="000000"/>
          <w:sz w:val="20"/>
          <w:szCs w:val="20"/>
        </w:rPr>
        <w:t>(( aponta com o dedo indicador sobre o bromo da molécula de substrato e posteriormente demonstra gesto como uma troca entre componentes apontando o íon acetato na lousa - gesto demonstrativo))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022 A1:</w:t>
      </w:r>
      <w:r>
        <w:rPr>
          <w:rFonts w:ascii="Courier New" w:eastAsiaTheme="minorHAnsi" w:hAnsi="Courier New" w:cs="Courier New"/>
          <w:b/>
          <w:bCs/>
          <w:color w:val="000000"/>
          <w:sz w:val="20"/>
          <w:szCs w:val="20"/>
          <w:u w:val="single"/>
        </w:rPr>
        <w:t xml:space="preserve"> e a eliminação do brometo né ...</w:t>
      </w:r>
      <w:r>
        <w:rPr>
          <w:rFonts w:ascii="Courier New" w:eastAsiaTheme="minorHAnsi" w:hAnsi="Courier New" w:cs="Courier New"/>
          <w:color w:val="0000FF"/>
          <w:sz w:val="20"/>
          <w:szCs w:val="20"/>
        </w:rPr>
        <w:t>(0:03:12.0)(0:03:16.3)</w:t>
      </w:r>
      <w:r>
        <w:rPr>
          <w:rFonts w:ascii="Courier New" w:eastAsiaTheme="minorHAnsi" w:hAnsi="Courier New" w:cs="Courier New"/>
          <w:color w:val="000000"/>
          <w:sz w:val="20"/>
          <w:szCs w:val="20"/>
        </w:rPr>
        <w:t>((faz gesto com a mão direita indicando a saída do bromo - gesto icônico))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023 A1: que ficaria alguma coisa ... eu vou ... deixa eu apagar aqui ... ( ) ((por falta de espaço na lousa o estudante apaga algumas moléculas que ali estavam))</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024 A1: CH3 C ( ) ... CH3 ... um hidrogênio aqui ... ( ) ... vai ter isso aqui mais um ... íon do bromo ... o brometo né ?</w:t>
      </w:r>
      <w:r>
        <w:rPr>
          <w:rFonts w:ascii="Courier New" w:eastAsiaTheme="minorHAnsi" w:hAnsi="Courier New" w:cs="Courier New"/>
          <w:color w:val="0000FF"/>
          <w:sz w:val="20"/>
          <w:szCs w:val="20"/>
        </w:rPr>
        <w:t>(0:03:58.0)</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025 A1: ah ... </w:t>
      </w:r>
      <w:r>
        <w:rPr>
          <w:rFonts w:ascii="Courier New" w:eastAsiaTheme="minorHAnsi" w:hAnsi="Courier New" w:cs="Courier New"/>
          <w:b/>
          <w:bCs/>
          <w:color w:val="000000"/>
          <w:sz w:val="20"/>
          <w:szCs w:val="20"/>
          <w:u w:val="single"/>
        </w:rPr>
        <w:t>pra mim é isso o que acontece</w:t>
      </w: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(0:04:03.0)</w:t>
      </w:r>
      <w:r>
        <w:rPr>
          <w:rFonts w:ascii="Courier New" w:eastAsiaTheme="minorHAnsi" w:hAnsi="Courier New" w:cs="Courier New"/>
          <w:color w:val="000000"/>
          <w:sz w:val="20"/>
          <w:szCs w:val="20"/>
        </w:rPr>
        <w:t xml:space="preserve">((aponta dedo indicador para os produtos na reação - gesto demonstrativo)) </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026 A1: e como a gente tem estereoquímica ... </w:t>
      </w:r>
      <w:r>
        <w:rPr>
          <w:rFonts w:ascii="Courier New" w:eastAsiaTheme="minorHAnsi" w:hAnsi="Courier New" w:cs="Courier New"/>
          <w:b/>
          <w:bCs/>
          <w:color w:val="000000"/>
          <w:sz w:val="20"/>
          <w:szCs w:val="20"/>
          <w:u w:val="single"/>
        </w:rPr>
        <w:t>o Br</w:t>
      </w:r>
      <w:r>
        <w:rPr>
          <w:rFonts w:ascii="Courier New" w:eastAsiaTheme="minorHAnsi" w:hAnsi="Courier New" w:cs="Courier New"/>
          <w:color w:val="000000"/>
          <w:sz w:val="20"/>
          <w:szCs w:val="20"/>
        </w:rPr>
        <w:t>...</w:t>
      </w:r>
      <w:r>
        <w:rPr>
          <w:rFonts w:ascii="Courier New" w:eastAsiaTheme="minorHAnsi" w:hAnsi="Courier New" w:cs="Courier New"/>
          <w:color w:val="0000FF"/>
          <w:sz w:val="20"/>
          <w:szCs w:val="20"/>
        </w:rPr>
        <w:t>(0:04:08.5)</w:t>
      </w:r>
      <w:r>
        <w:rPr>
          <w:rFonts w:ascii="Courier New" w:eastAsiaTheme="minorHAnsi" w:hAnsi="Courier New" w:cs="Courier New"/>
          <w:color w:val="000000"/>
          <w:sz w:val="20"/>
          <w:szCs w:val="20"/>
        </w:rPr>
        <w:t>(( aponta o Br na lousa usando o giz e batendo sobre a lousa - gesto demonstrativo e batuta))</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027 A1: é esse ... esse grupo ... não o grupo essa molécula não está sozinha...</w:t>
      </w:r>
      <w:r>
        <w:rPr>
          <w:rFonts w:ascii="Courier New" w:eastAsiaTheme="minorHAnsi" w:hAnsi="Courier New" w:cs="Courier New"/>
          <w:color w:val="0000FF"/>
          <w:sz w:val="20"/>
          <w:szCs w:val="20"/>
        </w:rPr>
        <w:t>(0:04:11.0)</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sidRPr="00032E24">
        <w:rPr>
          <w:rFonts w:ascii="Courier New" w:eastAsiaTheme="minorHAnsi" w:hAnsi="Courier New" w:cs="Courier New"/>
          <w:color w:val="000000"/>
          <w:sz w:val="20"/>
          <w:szCs w:val="20"/>
        </w:rPr>
        <w:t xml:space="preserve">028 </w:t>
      </w:r>
      <w:r>
        <w:rPr>
          <w:rFonts w:ascii="Courier New" w:eastAsiaTheme="minorHAnsi" w:hAnsi="Courier New" w:cs="Courier New"/>
          <w:b/>
          <w:bCs/>
          <w:color w:val="000000"/>
          <w:sz w:val="20"/>
          <w:szCs w:val="20"/>
          <w:u w:val="single"/>
        </w:rPr>
        <w:t>A1: ela está com o bromo para trás e o hidrogênio para frente ..</w:t>
      </w:r>
      <w:r>
        <w:rPr>
          <w:rFonts w:ascii="Courier New" w:eastAsiaTheme="minorHAnsi" w:hAnsi="Courier New" w:cs="Courier New"/>
          <w:color w:val="000000"/>
          <w:sz w:val="20"/>
          <w:szCs w:val="20"/>
        </w:rPr>
        <w:t>(( demonstra que a o bromo está para trás do plano da lousa e o hidrogênio está para frente do plano usando as mãos - gesto demonstrativo))</w:t>
      </w:r>
      <w:r>
        <w:rPr>
          <w:rFonts w:ascii="Courier New" w:eastAsiaTheme="minorHAnsi" w:hAnsi="Courier New" w:cs="Courier New"/>
          <w:color w:val="0000FF"/>
          <w:sz w:val="20"/>
          <w:szCs w:val="20"/>
        </w:rPr>
        <w:t>(0:04:15.0)</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029 A1: tanto que o que acontece no cenário 1 ... </w:t>
      </w:r>
      <w:r>
        <w:rPr>
          <w:rFonts w:ascii="Courier New" w:eastAsiaTheme="minorHAnsi" w:hAnsi="Courier New" w:cs="Courier New"/>
          <w:b/>
          <w:bCs/>
          <w:color w:val="000000"/>
          <w:sz w:val="20"/>
          <w:szCs w:val="20"/>
          <w:u w:val="single"/>
        </w:rPr>
        <w:t>é isso aqui ou o contrário ...</w:t>
      </w:r>
      <w:r>
        <w:rPr>
          <w:rFonts w:ascii="Courier New" w:eastAsiaTheme="minorHAnsi" w:hAnsi="Courier New" w:cs="Courier New"/>
          <w:color w:val="0000FF"/>
          <w:sz w:val="20"/>
          <w:szCs w:val="20"/>
        </w:rPr>
        <w:t>(0:04:20.6)</w:t>
      </w:r>
      <w:r>
        <w:rPr>
          <w:rFonts w:ascii="Courier New" w:eastAsiaTheme="minorHAnsi" w:hAnsi="Courier New" w:cs="Courier New"/>
          <w:color w:val="000000"/>
          <w:sz w:val="20"/>
          <w:szCs w:val="20"/>
        </w:rPr>
        <w:t xml:space="preserve"> (( aponta a molécula de produto na lousa usando o giz e fazendo movimentos circulares sobre o grupamente etila na molécula - gesto demonstrativo))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030 A1: o contrário no s</w:t>
      </w:r>
      <w:r>
        <w:rPr>
          <w:rFonts w:ascii="Courier New" w:eastAsiaTheme="minorHAnsi" w:hAnsi="Courier New" w:cs="Courier New"/>
          <w:b/>
          <w:bCs/>
          <w:color w:val="000000"/>
          <w:sz w:val="20"/>
          <w:szCs w:val="20"/>
          <w:u w:val="single"/>
        </w:rPr>
        <w:t>entido de é ... esse grupo pra trás e o hidrogênio ... o outro hidrogenio pra frente...</w:t>
      </w:r>
      <w:r>
        <w:rPr>
          <w:rFonts w:ascii="Courier New" w:eastAsiaTheme="minorHAnsi" w:hAnsi="Courier New" w:cs="Courier New"/>
          <w:color w:val="0000FF"/>
          <w:sz w:val="20"/>
          <w:szCs w:val="20"/>
        </w:rPr>
        <w:t>(0:04:25.2)</w:t>
      </w:r>
      <w:r>
        <w:rPr>
          <w:rFonts w:ascii="Courier New" w:eastAsiaTheme="minorHAnsi" w:hAnsi="Courier New" w:cs="Courier New"/>
          <w:color w:val="000000"/>
          <w:sz w:val="20"/>
          <w:szCs w:val="20"/>
        </w:rPr>
        <w:t>(( demonstra que a o bromo está para trás do plano da lousa e o hidrogênio está para frente do plano usando as mãos - gesto demonstrativo))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031 A1: éh ... só que no cenário 1 ta falando o que acontece cinquenta cinquenta por cento ... eu tenho minhas dúvidas se é realmente é ... essa ... essa proporção... é ... </w:t>
      </w:r>
      <w:r>
        <w:rPr>
          <w:rFonts w:ascii="Courier New" w:eastAsiaTheme="minorHAnsi" w:hAnsi="Courier New" w:cs="Courier New"/>
          <w:b/>
          <w:bCs/>
          <w:color w:val="000000"/>
          <w:sz w:val="20"/>
          <w:szCs w:val="20"/>
          <w:u w:val="single"/>
        </w:rPr>
        <w:t>não sei por que ...( )</w:t>
      </w: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(0:04:33.5)</w:t>
      </w:r>
      <w:r>
        <w:rPr>
          <w:rFonts w:ascii="Courier New" w:eastAsiaTheme="minorHAnsi" w:hAnsi="Courier New" w:cs="Courier New"/>
          <w:color w:val="000000"/>
          <w:sz w:val="20"/>
          <w:szCs w:val="20"/>
        </w:rPr>
        <w:t>((faz movimento de negação com a cabeça - gesto demonstrativo))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032 A1: se for pensando logicamente a gente não tem muito ... </w:t>
      </w:r>
      <w:r>
        <w:rPr>
          <w:rFonts w:ascii="Courier New" w:eastAsiaTheme="minorHAnsi" w:hAnsi="Courier New" w:cs="Courier New"/>
          <w:color w:val="0000FF"/>
          <w:sz w:val="20"/>
          <w:szCs w:val="20"/>
        </w:rPr>
        <w:t>(0:04:41.0)</w:t>
      </w:r>
      <w:r>
        <w:rPr>
          <w:rFonts w:ascii="Courier New" w:eastAsiaTheme="minorHAnsi" w:hAnsi="Courier New" w:cs="Courier New"/>
          <w:color w:val="000000"/>
          <w:sz w:val="20"/>
          <w:szCs w:val="20"/>
        </w:rPr>
        <w:t>nenhum impedimento estérico ... por que o grupo ataca sempre por trás da molécula né então ele vai entrar ooo:::</w:t>
      </w:r>
      <w:r>
        <w:rPr>
          <w:rFonts w:ascii="Courier New" w:eastAsiaTheme="minorHAnsi" w:hAnsi="Courier New" w:cs="Courier New"/>
          <w:color w:val="0000FF"/>
          <w:sz w:val="20"/>
          <w:szCs w:val="20"/>
        </w:rPr>
        <w:t>(0:04:51.0)</w:t>
      </w:r>
      <w:r>
        <w:rPr>
          <w:rFonts w:ascii="Courier New" w:eastAsiaTheme="minorHAnsi" w:hAnsi="Courier New" w:cs="Courier New"/>
          <w:color w:val="000000"/>
          <w:sz w:val="20"/>
          <w:szCs w:val="20"/>
        </w:rPr>
        <w:t xml:space="preserve"> ((risca o átomo de bromo da molécula de reagente)) </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033 A1: a</w:t>
      </w:r>
      <w:r w:rsidR="00F31D53">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 xml:space="preserve">gente tem só o hidrogênio por trás ... é isso ...(apaga risco em volta do hidrogênio) </w:t>
      </w:r>
      <w:r>
        <w:rPr>
          <w:rFonts w:ascii="Courier New" w:eastAsiaTheme="minorHAnsi" w:hAnsi="Courier New" w:cs="Courier New"/>
          <w:color w:val="0000FF"/>
          <w:sz w:val="20"/>
          <w:szCs w:val="20"/>
        </w:rPr>
        <w:t>(0:04:56.6)</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034 A1: eu posso dar várias explicações por que que eu acho que isso acontece... sobre a teoria de substituição né? mas eu não sei se é pertinente ...</w:t>
      </w:r>
      <w:r>
        <w:rPr>
          <w:rFonts w:ascii="Courier New" w:eastAsiaTheme="minorHAnsi" w:hAnsi="Courier New" w:cs="Courier New"/>
          <w:color w:val="0000FF"/>
          <w:sz w:val="20"/>
          <w:szCs w:val="20"/>
        </w:rPr>
        <w:t>(0:05:05.1)</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lastRenderedPageBreak/>
        <w:t>035 P: Não ... fique a vontade ... se você achar válido sem problemas...</w:t>
      </w:r>
      <w:r>
        <w:rPr>
          <w:rFonts w:ascii="Courier New" w:eastAsiaTheme="minorHAnsi" w:hAnsi="Courier New" w:cs="Courier New"/>
          <w:color w:val="0000FF"/>
          <w:sz w:val="20"/>
          <w:szCs w:val="20"/>
        </w:rPr>
        <w:t>(0:05:10.3)</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036 A1: é porque eu ... pelo que eu me lembro da teoria de substituição... ( ) ... </w:t>
      </w:r>
      <w:r>
        <w:rPr>
          <w:rFonts w:ascii="Courier New" w:eastAsiaTheme="minorHAnsi" w:hAnsi="Courier New" w:cs="Courier New"/>
          <w:color w:val="0000FF"/>
          <w:sz w:val="20"/>
          <w:szCs w:val="20"/>
        </w:rPr>
        <w:t>(0:05:16.7)</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037 A1: se tem que ter o ... não pode ter impedimento estérico né ? e se for pensar tudo bem ... </w:t>
      </w:r>
      <w:r>
        <w:rPr>
          <w:rFonts w:ascii="Courier New" w:eastAsiaTheme="minorHAnsi" w:hAnsi="Courier New" w:cs="Courier New"/>
          <w:color w:val="0000FF"/>
          <w:sz w:val="20"/>
          <w:szCs w:val="20"/>
        </w:rPr>
        <w:t>(0:05:21.9)</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038 A1: </w:t>
      </w:r>
      <w:r>
        <w:rPr>
          <w:rFonts w:ascii="Courier New" w:eastAsiaTheme="minorHAnsi" w:hAnsi="Courier New" w:cs="Courier New"/>
          <w:b/>
          <w:bCs/>
          <w:color w:val="000000"/>
          <w:sz w:val="20"/>
          <w:szCs w:val="20"/>
          <w:u w:val="single"/>
        </w:rPr>
        <w:t>o bromo é grandão mas ele está para frente ...</w:t>
      </w:r>
      <w:r>
        <w:rPr>
          <w:rFonts w:ascii="Courier New" w:eastAsiaTheme="minorHAnsi" w:hAnsi="Courier New" w:cs="Courier New"/>
          <w:color w:val="0000FF"/>
          <w:sz w:val="20"/>
          <w:szCs w:val="20"/>
        </w:rPr>
        <w:t>(0:05:24.5)</w:t>
      </w:r>
      <w:r>
        <w:rPr>
          <w:rFonts w:ascii="Courier New" w:eastAsiaTheme="minorHAnsi" w:hAnsi="Courier New" w:cs="Courier New"/>
          <w:b/>
          <w:bCs/>
          <w:color w:val="000000"/>
          <w:sz w:val="20"/>
          <w:szCs w:val="20"/>
          <w:u w:val="single"/>
        </w:rPr>
        <w:t xml:space="preserve"> </w:t>
      </w:r>
      <w:r>
        <w:rPr>
          <w:rFonts w:ascii="Courier New" w:eastAsiaTheme="minorHAnsi" w:hAnsi="Courier New" w:cs="Courier New"/>
          <w:color w:val="000000"/>
          <w:sz w:val="20"/>
          <w:szCs w:val="20"/>
        </w:rPr>
        <w:t>(( aponta para o bromo e demonstra com as mãos a posição do grupo para frente da lousa - gesto demonstrativo))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039 A1: tem nesse plano aqui... () ...</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040 A1: </w:t>
      </w:r>
      <w:r>
        <w:rPr>
          <w:rFonts w:ascii="Courier New" w:eastAsiaTheme="minorHAnsi" w:hAnsi="Courier New" w:cs="Courier New"/>
          <w:b/>
          <w:bCs/>
          <w:color w:val="000000"/>
          <w:sz w:val="20"/>
          <w:szCs w:val="20"/>
          <w:u w:val="single"/>
        </w:rPr>
        <w:t>o anel e grupo etil ...</w:t>
      </w:r>
      <w:r>
        <w:rPr>
          <w:rFonts w:ascii="Courier New" w:eastAsiaTheme="minorHAnsi" w:hAnsi="Courier New" w:cs="Courier New"/>
          <w:color w:val="000000"/>
          <w:sz w:val="20"/>
          <w:szCs w:val="20"/>
        </w:rPr>
        <w:t xml:space="preserve"> q</w:t>
      </w:r>
      <w:r w:rsidR="005F1ADB">
        <w:rPr>
          <w:rFonts w:ascii="Courier New" w:eastAsiaTheme="minorHAnsi" w:hAnsi="Courier New" w:cs="Courier New"/>
          <w:color w:val="000000"/>
          <w:sz w:val="20"/>
          <w:szCs w:val="20"/>
        </w:rPr>
        <w:t xml:space="preserve">ue são teóricamente grandes... </w:t>
      </w:r>
      <w:r>
        <w:rPr>
          <w:rFonts w:ascii="Courier New" w:eastAsiaTheme="minorHAnsi" w:hAnsi="Courier New" w:cs="Courier New"/>
          <w:color w:val="000000"/>
          <w:sz w:val="20"/>
          <w:szCs w:val="20"/>
        </w:rPr>
        <w:t>((aponta para o anel e o grupo etila - gesto demonstrativo))</w:t>
      </w:r>
      <w:r>
        <w:rPr>
          <w:rFonts w:ascii="Courier New" w:eastAsiaTheme="minorHAnsi" w:hAnsi="Courier New" w:cs="Courier New"/>
          <w:color w:val="0000FF"/>
          <w:sz w:val="20"/>
          <w:szCs w:val="20"/>
        </w:rPr>
        <w:t>(0:05:29.2)</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A1: </w:t>
      </w:r>
      <w:r>
        <w:rPr>
          <w:rFonts w:ascii="Courier New" w:eastAsiaTheme="minorHAnsi" w:hAnsi="Courier New" w:cs="Courier New"/>
          <w:b/>
          <w:bCs/>
          <w:color w:val="000000"/>
          <w:sz w:val="20"/>
          <w:szCs w:val="20"/>
          <w:u w:val="single"/>
        </w:rPr>
        <w:t>só que o grupo substituinte ele sempre entra por trás né e a gente tem só o hidrogênio que é...</w:t>
      </w:r>
      <w:r>
        <w:rPr>
          <w:rFonts w:ascii="Courier New" w:eastAsiaTheme="minorHAnsi" w:hAnsi="Courier New" w:cs="Courier New"/>
          <w:color w:val="0000FF"/>
          <w:sz w:val="20"/>
          <w:szCs w:val="20"/>
        </w:rPr>
        <w:t>(0:05:39.0)</w:t>
      </w:r>
      <w:r>
        <w:rPr>
          <w:rFonts w:ascii="Courier New" w:eastAsiaTheme="minorHAnsi" w:hAnsi="Courier New" w:cs="Courier New"/>
          <w:color w:val="000000"/>
          <w:sz w:val="20"/>
          <w:szCs w:val="20"/>
        </w:rPr>
        <w:t>((aponta o dedo indicador para os grupos na molécula de reagente - gesto demonstrativo))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041 A1: por trás assim com relação ao que será substituido ou eliminado ...</w:t>
      </w:r>
      <w:r>
        <w:rPr>
          <w:rFonts w:ascii="Courier New" w:eastAsiaTheme="minorHAnsi" w:hAnsi="Courier New" w:cs="Courier New"/>
          <w:color w:val="0000FF"/>
          <w:sz w:val="20"/>
          <w:szCs w:val="20"/>
        </w:rPr>
        <w:t>(0:05:43.9)</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042 A1: o hidrogênio é muito pequenininho... então a</w:t>
      </w:r>
      <w:r w:rsidR="00F31D53">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gente não tem impedimento estér</w:t>
      </w:r>
      <w:r w:rsidR="006259EB">
        <w:rPr>
          <w:rFonts w:ascii="Courier New" w:eastAsiaTheme="minorHAnsi" w:hAnsi="Courier New" w:cs="Courier New"/>
          <w:color w:val="000000"/>
          <w:sz w:val="20"/>
          <w:szCs w:val="20"/>
        </w:rPr>
        <w:t>ic</w:t>
      </w:r>
      <w:r>
        <w:rPr>
          <w:rFonts w:ascii="Courier New" w:eastAsiaTheme="minorHAnsi" w:hAnsi="Courier New" w:cs="Courier New"/>
          <w:color w:val="000000"/>
          <w:sz w:val="20"/>
          <w:szCs w:val="20"/>
        </w:rPr>
        <w:t>o ...</w:t>
      </w:r>
      <w:r>
        <w:rPr>
          <w:rFonts w:ascii="Courier New" w:eastAsiaTheme="minorHAnsi" w:hAnsi="Courier New" w:cs="Courier New"/>
          <w:color w:val="0000FF"/>
          <w:sz w:val="20"/>
          <w:szCs w:val="20"/>
        </w:rPr>
        <w:t>(0:05:45.7)</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043 A1: ée::: </w:t>
      </w:r>
      <w:r>
        <w:rPr>
          <w:rFonts w:ascii="Courier New" w:eastAsiaTheme="minorHAnsi" w:hAnsi="Courier New" w:cs="Courier New"/>
          <w:color w:val="0000FF"/>
          <w:sz w:val="20"/>
          <w:szCs w:val="20"/>
        </w:rPr>
        <w:t>(0:05:48.1)</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044 A1: da pra falar também que sobre o eletronegatividade né ? </w:t>
      </w:r>
      <w:r>
        <w:rPr>
          <w:rFonts w:ascii="Courier New" w:eastAsiaTheme="minorHAnsi" w:hAnsi="Courier New" w:cs="Courier New"/>
          <w:b/>
          <w:bCs/>
          <w:color w:val="000000"/>
          <w:sz w:val="20"/>
          <w:szCs w:val="20"/>
          <w:u w:val="single"/>
        </w:rPr>
        <w:t>por que que é aqui que ele entra ...</w:t>
      </w:r>
      <w:r>
        <w:rPr>
          <w:rFonts w:ascii="Courier New" w:eastAsiaTheme="minorHAnsi" w:hAnsi="Courier New" w:cs="Courier New"/>
          <w:color w:val="000000"/>
          <w:sz w:val="20"/>
          <w:szCs w:val="20"/>
        </w:rPr>
        <w:t xml:space="preserve"> nesse carbono né ? </w:t>
      </w:r>
      <w:r>
        <w:rPr>
          <w:rFonts w:ascii="Courier New" w:eastAsiaTheme="minorHAnsi" w:hAnsi="Courier New" w:cs="Courier New"/>
          <w:color w:val="0000FF"/>
          <w:sz w:val="20"/>
          <w:szCs w:val="20"/>
        </w:rPr>
        <w:t>(0:05:57.2)</w:t>
      </w:r>
      <w:r>
        <w:rPr>
          <w:rFonts w:ascii="Courier New" w:eastAsiaTheme="minorHAnsi" w:hAnsi="Courier New" w:cs="Courier New"/>
          <w:color w:val="000000"/>
          <w:sz w:val="20"/>
          <w:szCs w:val="20"/>
        </w:rPr>
        <w:t>((aponta o dedo indicador para o carbono secundário ligado ao bromo - bate algumas vezes com o giz na lousa na região onde encontra-se o carbono - gesto demonstrativo / gesto batuta))</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045 A1: Você tem aqui o dipolo né? o momento de dipolo ... </w:t>
      </w:r>
      <w:r>
        <w:rPr>
          <w:rFonts w:ascii="Courier New" w:eastAsiaTheme="minorHAnsi" w:hAnsi="Courier New" w:cs="Courier New"/>
          <w:color w:val="0000FF"/>
          <w:sz w:val="20"/>
          <w:szCs w:val="20"/>
        </w:rPr>
        <w:t>(0:06:04.2)</w:t>
      </w:r>
      <w:r>
        <w:rPr>
          <w:rFonts w:ascii="Courier New" w:eastAsiaTheme="minorHAnsi" w:hAnsi="Courier New" w:cs="Courier New"/>
          <w:color w:val="000000"/>
          <w:sz w:val="20"/>
          <w:szCs w:val="20"/>
        </w:rPr>
        <w:t>((representa a seta de momento de dipolo entre carbono secundário e bromo))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046 A1: o bromo e muito eletronegativo ... então o carbono aqui ele está... eu não sei se é correto o que eu vou falar ...</w:t>
      </w:r>
      <w:r>
        <w:rPr>
          <w:rFonts w:ascii="Courier New" w:eastAsiaTheme="minorHAnsi" w:hAnsi="Courier New" w:cs="Courier New"/>
          <w:b/>
          <w:bCs/>
          <w:color w:val="000000"/>
          <w:sz w:val="20"/>
          <w:szCs w:val="20"/>
        </w:rPr>
        <w:t xml:space="preserve"> </w:t>
      </w:r>
      <w:r>
        <w:rPr>
          <w:rFonts w:ascii="Courier New" w:eastAsiaTheme="minorHAnsi" w:hAnsi="Courier New" w:cs="Courier New"/>
          <w:color w:val="000000"/>
          <w:sz w:val="20"/>
          <w:szCs w:val="20"/>
        </w:rPr>
        <w:t xml:space="preserve">ele estaria como carbocátion... </w:t>
      </w:r>
      <w:r>
        <w:rPr>
          <w:rFonts w:ascii="Courier New" w:eastAsiaTheme="minorHAnsi" w:hAnsi="Courier New" w:cs="Courier New"/>
          <w:color w:val="0000FF"/>
          <w:sz w:val="20"/>
          <w:szCs w:val="20"/>
        </w:rPr>
        <w:t>(0:06:10.3)</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047 A1: eu não sei se a definição de carbocátion é esta ...</w:t>
      </w:r>
      <w:r>
        <w:rPr>
          <w:rFonts w:ascii="Courier New" w:eastAsiaTheme="minorHAnsi" w:hAnsi="Courier New" w:cs="Courier New"/>
          <w:color w:val="0000FF"/>
          <w:sz w:val="20"/>
          <w:szCs w:val="20"/>
        </w:rPr>
        <w:t>(0:06:13.8)</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048 A1: mas ele está com um momento de dipolo positivo e aqui está a negativa ... então ... </w:t>
      </w:r>
      <w:r>
        <w:rPr>
          <w:rFonts w:ascii="Courier New" w:eastAsiaTheme="minorHAnsi" w:hAnsi="Courier New" w:cs="Courier New"/>
          <w:color w:val="0000FF"/>
          <w:sz w:val="20"/>
          <w:szCs w:val="20"/>
        </w:rPr>
        <w:t>(0:06:20.3)</w:t>
      </w:r>
      <w:r>
        <w:rPr>
          <w:rFonts w:ascii="Courier New" w:eastAsiaTheme="minorHAnsi" w:hAnsi="Courier New" w:cs="Courier New"/>
          <w:color w:val="000000"/>
          <w:sz w:val="20"/>
          <w:szCs w:val="20"/>
        </w:rPr>
        <w:t>((representa os momentos de dipolo positivo no carbono e negativo no bromo))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049 A1: </w:t>
      </w:r>
      <w:r>
        <w:rPr>
          <w:rFonts w:ascii="Courier New" w:eastAsiaTheme="minorHAnsi" w:hAnsi="Courier New" w:cs="Courier New"/>
          <w:b/>
          <w:bCs/>
          <w:color w:val="000000"/>
          <w:sz w:val="20"/>
          <w:szCs w:val="20"/>
          <w:u w:val="single"/>
        </w:rPr>
        <w:t>essa molécula vem () ... molécula não perdão ...esta carga negativa... ela é atraída pra cá ...</w:t>
      </w:r>
      <w:r>
        <w:rPr>
          <w:rFonts w:ascii="Courier New" w:eastAsiaTheme="minorHAnsi" w:hAnsi="Courier New" w:cs="Courier New"/>
          <w:color w:val="000000"/>
          <w:sz w:val="20"/>
          <w:szCs w:val="20"/>
        </w:rPr>
        <w:t xml:space="preserve"> ((aponta para o acetato e coloca-o em</w:t>
      </w:r>
      <w:r w:rsidR="005F1ADB">
        <w:rPr>
          <w:rFonts w:ascii="Courier New" w:eastAsiaTheme="minorHAnsi" w:hAnsi="Courier New" w:cs="Courier New"/>
          <w:color w:val="000000"/>
          <w:sz w:val="20"/>
          <w:szCs w:val="20"/>
        </w:rPr>
        <w:t xml:space="preserve"> direção ao carbono secundário</w:t>
      </w:r>
      <w:r>
        <w:rPr>
          <w:rFonts w:ascii="Courier New" w:eastAsiaTheme="minorHAnsi" w:hAnsi="Courier New" w:cs="Courier New"/>
          <w:color w:val="000000"/>
          <w:sz w:val="20"/>
          <w:szCs w:val="20"/>
        </w:rPr>
        <w:t xml:space="preserve"> - gesto icônico))</w:t>
      </w:r>
      <w:r>
        <w:rPr>
          <w:rFonts w:ascii="Courier New" w:eastAsiaTheme="minorHAnsi" w:hAnsi="Courier New" w:cs="Courier New"/>
          <w:color w:val="0000FF"/>
          <w:sz w:val="20"/>
          <w:szCs w:val="20"/>
        </w:rPr>
        <w:t>(0:06:30.6)</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050 A1: por atração eletrostática e acontece a quebra desta ligação e a formação da outra ligação ... </w:t>
      </w:r>
      <w:r>
        <w:rPr>
          <w:rFonts w:ascii="Courier New" w:eastAsiaTheme="minorHAnsi" w:hAnsi="Courier New" w:cs="Courier New"/>
          <w:color w:val="0000FF"/>
          <w:sz w:val="20"/>
          <w:szCs w:val="20"/>
        </w:rPr>
        <w:t>(0:06:33.4)</w:t>
      </w:r>
      <w:r>
        <w:rPr>
          <w:rFonts w:ascii="Courier New" w:eastAsiaTheme="minorHAnsi" w:hAnsi="Courier New" w:cs="Courier New"/>
          <w:color w:val="000000"/>
          <w:sz w:val="20"/>
          <w:szCs w:val="20"/>
        </w:rPr>
        <w:t>(( ele demonstra com um risco a quebra da ligação entre carbono secundário e bromo))</w:t>
      </w:r>
    </w:p>
    <w:p w:rsidR="0043366B" w:rsidRDefault="0043366B" w:rsidP="0043366B">
      <w:pPr>
        <w:autoSpaceDE w:val="0"/>
        <w:autoSpaceDN w:val="0"/>
        <w:adjustRightInd w:val="0"/>
        <w:spacing w:after="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051 A1: que dá pra ser explicado por aqueles diagramas de energia ... de onda ()... que eu pessoalmente não sei reproduzir ... mais sei que tem uma explicação sobre isso...</w:t>
      </w:r>
      <w:r>
        <w:rPr>
          <w:rFonts w:ascii="Courier New" w:eastAsiaTheme="minorHAnsi" w:hAnsi="Courier New" w:cs="Courier New"/>
          <w:color w:val="0000FF"/>
          <w:sz w:val="20"/>
          <w:szCs w:val="20"/>
        </w:rPr>
        <w:t>(0:06:43.7)</w:t>
      </w:r>
    </w:p>
    <w:p w:rsidR="0043366B" w:rsidRDefault="0043366B" w:rsidP="0043366B">
      <w:pPr>
        <w:spacing w:after="0" w:line="360" w:lineRule="auto"/>
        <w:jc w:val="both"/>
        <w:rPr>
          <w:rFonts w:ascii="Times New Roman" w:hAnsi="Times New Roman" w:cs="Times New Roman"/>
          <w:b/>
          <w:bCs/>
          <w:sz w:val="24"/>
          <w:szCs w:val="24"/>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513D57" w:rsidRDefault="00513D57"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Pr="00D62628" w:rsidRDefault="007E2486" w:rsidP="009E24E7">
      <w:pPr>
        <w:pStyle w:val="Ttulo2"/>
        <w:rPr>
          <w:sz w:val="28"/>
          <w:szCs w:val="28"/>
          <w:lang w:val="pt-BR"/>
        </w:rPr>
      </w:pPr>
      <w:bookmarkStart w:id="31" w:name="_Toc382339549"/>
      <w:r w:rsidRPr="00D62628">
        <w:rPr>
          <w:sz w:val="28"/>
          <w:szCs w:val="28"/>
          <w:lang w:val="pt-BR"/>
        </w:rPr>
        <w:lastRenderedPageBreak/>
        <w:t xml:space="preserve">ANEXO </w:t>
      </w:r>
      <w:r w:rsidR="009E24E7" w:rsidRPr="00D62628">
        <w:rPr>
          <w:sz w:val="28"/>
          <w:szCs w:val="28"/>
          <w:lang w:val="pt-BR"/>
        </w:rPr>
        <w:t>G</w:t>
      </w:r>
      <w:bookmarkEnd w:id="31"/>
    </w:p>
    <w:p w:rsidR="00513D57" w:rsidRPr="00D62628" w:rsidRDefault="00513D57" w:rsidP="00513D57">
      <w:pPr>
        <w:rPr>
          <w:lang w:eastAsia="es-ES"/>
        </w:rPr>
      </w:pPr>
    </w:p>
    <w:p w:rsidR="0043366B" w:rsidRPr="00D62628" w:rsidRDefault="006B3F2D" w:rsidP="00513D57">
      <w:pPr>
        <w:pStyle w:val="Ttulo2"/>
        <w:rPr>
          <w:rFonts w:eastAsiaTheme="minorHAnsi"/>
          <w:szCs w:val="24"/>
          <w:lang w:val="pt-BR"/>
        </w:rPr>
      </w:pPr>
      <w:bookmarkStart w:id="32" w:name="_Toc382339550"/>
      <w:r w:rsidRPr="00D62628">
        <w:rPr>
          <w:szCs w:val="24"/>
          <w:lang w:val="pt-BR"/>
        </w:rPr>
        <w:t>ÍNTEGRA DO DIAGRAMA E TRANSCRIÇÃO A</w:t>
      </w:r>
      <w:r w:rsidR="00AC6945" w:rsidRPr="00D62628">
        <w:rPr>
          <w:rFonts w:eastAsiaTheme="minorHAnsi"/>
          <w:szCs w:val="24"/>
          <w:lang w:val="pt-BR"/>
        </w:rPr>
        <w:t>2</w:t>
      </w:r>
      <w:bookmarkEnd w:id="32"/>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r>
        <w:rPr>
          <w:rFonts w:ascii="Courier New" w:eastAsiaTheme="minorHAnsi" w:hAnsi="Courier New" w:cs="Courier New"/>
          <w:noProof/>
          <w:color w:val="0000FF"/>
          <w:sz w:val="20"/>
          <w:szCs w:val="20"/>
          <w:lang w:eastAsia="pt-BR"/>
        </w:rPr>
        <w:drawing>
          <wp:inline distT="0" distB="0" distL="0" distR="0">
            <wp:extent cx="5419643" cy="2246300"/>
            <wp:effectExtent l="1905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srcRect/>
                    <a:stretch>
                      <a:fillRect/>
                    </a:stretch>
                  </pic:blipFill>
                  <pic:spPr bwMode="auto">
                    <a:xfrm>
                      <a:off x="0" y="0"/>
                      <a:ext cx="5421593" cy="2247108"/>
                    </a:xfrm>
                    <a:prstGeom prst="rect">
                      <a:avLst/>
                    </a:prstGeom>
                    <a:noFill/>
                    <a:ln w="9525">
                      <a:noFill/>
                      <a:miter lim="800000"/>
                      <a:headEnd/>
                      <a:tailEnd/>
                    </a:ln>
                  </pic:spPr>
                </pic:pic>
              </a:graphicData>
            </a:graphic>
          </wp:inline>
        </w:drawing>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(0:00:02.7)</w:t>
      </w:r>
      <w:r>
        <w:rPr>
          <w:rFonts w:ascii="Courier New" w:eastAsiaTheme="minorHAnsi" w:hAnsi="Courier New" w:cs="Courier New"/>
          <w:color w:val="000000"/>
          <w:sz w:val="20"/>
          <w:szCs w:val="20"/>
        </w:rPr>
        <w:t>001 P: Explique como você resolveu esta situação... (( alegação feita antes de ligar a câmera))</w:t>
      </w:r>
      <w:r>
        <w:rPr>
          <w:rFonts w:ascii="Courier New" w:eastAsiaTheme="minorHAnsi" w:hAnsi="Courier New" w:cs="Courier New"/>
          <w:color w:val="0000FF"/>
          <w:sz w:val="20"/>
          <w:szCs w:val="20"/>
        </w:rPr>
        <w:t>(0:00:05.4)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002 A2: No caso ooo::: eu estava usando uns livros ...</w:t>
      </w:r>
      <w:r>
        <w:rPr>
          <w:rFonts w:ascii="Courier New" w:eastAsiaTheme="minorHAnsi" w:hAnsi="Courier New" w:cs="Courier New"/>
          <w:color w:val="0000FF"/>
          <w:sz w:val="20"/>
          <w:szCs w:val="20"/>
        </w:rPr>
        <w:t>(0:00:07.4)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003 A2: e uma tabela que o professor passou ... </w:t>
      </w:r>
      <w:r>
        <w:rPr>
          <w:rFonts w:ascii="Courier New" w:eastAsiaTheme="minorHAnsi" w:hAnsi="Courier New" w:cs="Courier New"/>
          <w:color w:val="0000FF"/>
          <w:sz w:val="20"/>
          <w:szCs w:val="20"/>
        </w:rPr>
        <w:t>(0:00:10.8)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004 A2: </w:t>
      </w:r>
      <w:r>
        <w:rPr>
          <w:rFonts w:ascii="Courier New" w:eastAsiaTheme="minorHAnsi" w:hAnsi="Courier New" w:cs="Courier New"/>
          <w:b/>
          <w:bCs/>
          <w:color w:val="000000"/>
          <w:sz w:val="20"/>
          <w:szCs w:val="20"/>
          <w:u w:val="single"/>
        </w:rPr>
        <w:t>e uma das coisas que me chamou a atenção foi ... é tipo</w:t>
      </w:r>
      <w:r>
        <w:rPr>
          <w:rFonts w:ascii="Courier New" w:eastAsiaTheme="minorHAnsi" w:hAnsi="Courier New" w:cs="Courier New"/>
          <w:color w:val="000000"/>
          <w:sz w:val="20"/>
          <w:szCs w:val="20"/>
        </w:rPr>
        <w:t xml:space="preserve"> ...(( aponta o dedo indicador para a folha - gesto demonstrativo)</w:t>
      </w:r>
      <w:r>
        <w:rPr>
          <w:rFonts w:ascii="Courier New" w:eastAsiaTheme="minorHAnsi" w:hAnsi="Courier New" w:cs="Courier New"/>
          <w:color w:val="0000FF"/>
          <w:sz w:val="20"/>
          <w:szCs w:val="20"/>
        </w:rPr>
        <w:t>(0:00:13.7)</w:t>
      </w:r>
      <w:r>
        <w:rPr>
          <w:rFonts w:ascii="Courier New" w:eastAsiaTheme="minorHAnsi" w:hAnsi="Courier New" w:cs="Courier New"/>
          <w:color w:val="000000"/>
          <w:sz w:val="20"/>
          <w:szCs w:val="20"/>
        </w:rPr>
        <w:t>)</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005 A2: algumas expressões do tipo base desimpedida ... ee... o substrato a partir do momento que a</w:t>
      </w:r>
      <w:r w:rsidR="00F31D53">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 xml:space="preserve">gente fixou a base eu não </w:t>
      </w:r>
      <w:r>
        <w:rPr>
          <w:rFonts w:ascii="Courier New" w:eastAsiaTheme="minorHAnsi" w:hAnsi="Courier New" w:cs="Courier New"/>
          <w:color w:val="0000FF"/>
          <w:sz w:val="20"/>
          <w:szCs w:val="20"/>
        </w:rPr>
        <w:t>(0:00:22.1)</w:t>
      </w:r>
      <w:r>
        <w:rPr>
          <w:rFonts w:ascii="Courier New" w:eastAsiaTheme="minorHAnsi" w:hAnsi="Courier New" w:cs="Courier New"/>
          <w:color w:val="000000"/>
          <w:sz w:val="20"/>
          <w:szCs w:val="20"/>
        </w:rPr>
        <w:t>olhei muito para ele porque a gente sabia o que era a base ...a gente já sabia que ela era forte ... até mais forte que a hidroxila ...</w:t>
      </w:r>
      <w:r>
        <w:rPr>
          <w:rFonts w:ascii="Courier New" w:eastAsiaTheme="minorHAnsi" w:hAnsi="Courier New" w:cs="Courier New"/>
          <w:color w:val="0000FF"/>
          <w:sz w:val="20"/>
          <w:szCs w:val="20"/>
        </w:rPr>
        <w:t>(0:00:26.2)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006 A2: eee::: que ela é desimpedida... que ai então podia entrar () um pouco mais ()...</w:t>
      </w:r>
      <w:r>
        <w:rPr>
          <w:rFonts w:ascii="Courier New" w:eastAsiaTheme="minorHAnsi" w:hAnsi="Courier New" w:cs="Courier New"/>
          <w:color w:val="0000FF"/>
          <w:sz w:val="20"/>
          <w:szCs w:val="20"/>
        </w:rPr>
        <w:t>(0:00:35.8)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007 A2: então a molécula ficou assim ... (( escreve a molécula na lousa))...</w:t>
      </w:r>
      <w:r>
        <w:rPr>
          <w:rFonts w:ascii="Courier New" w:eastAsiaTheme="minorHAnsi" w:hAnsi="Courier New" w:cs="Courier New"/>
          <w:color w:val="0000FF"/>
          <w:sz w:val="20"/>
          <w:szCs w:val="20"/>
        </w:rPr>
        <w:t>(0:00:41.2)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(0:00:48.0)</w:t>
      </w:r>
      <w:r>
        <w:rPr>
          <w:rFonts w:ascii="Courier New" w:eastAsiaTheme="minorHAnsi" w:hAnsi="Courier New" w:cs="Courier New"/>
          <w:color w:val="000000"/>
          <w:sz w:val="20"/>
          <w:szCs w:val="20"/>
        </w:rPr>
        <w:t>008 A2: ()</w:t>
      </w:r>
      <w:r>
        <w:rPr>
          <w:rFonts w:ascii="Courier New" w:eastAsiaTheme="minorHAnsi" w:hAnsi="Courier New" w:cs="Courier New"/>
          <w:b/>
          <w:bCs/>
          <w:color w:val="000000"/>
          <w:sz w:val="20"/>
          <w:szCs w:val="20"/>
          <w:u w:val="single"/>
        </w:rPr>
        <w:t xml:space="preserve"> é o benzeno porque ... eu considerei apenas como impedimento estérico</w:t>
      </w:r>
      <w:r>
        <w:rPr>
          <w:rFonts w:ascii="Courier New" w:eastAsiaTheme="minorHAnsi" w:hAnsi="Courier New" w:cs="Courier New"/>
          <w:color w:val="000000"/>
          <w:sz w:val="20"/>
          <w:szCs w:val="20"/>
        </w:rPr>
        <w:t>...((aponta o dedo indicador para a região do benzeno - gesto demonstrativo))</w:t>
      </w:r>
      <w:r>
        <w:rPr>
          <w:rFonts w:ascii="Courier New" w:eastAsiaTheme="minorHAnsi" w:hAnsi="Courier New" w:cs="Courier New"/>
          <w:color w:val="0000FF"/>
          <w:sz w:val="20"/>
          <w:szCs w:val="20"/>
        </w:rPr>
        <w:t>(0:01:12.2)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009 A2: como a reação ocorria ramificação ... eu deixei () impedimento estérico...</w:t>
      </w:r>
      <w:r>
        <w:rPr>
          <w:rFonts w:ascii="Courier New" w:eastAsiaTheme="minorHAnsi" w:hAnsi="Courier New" w:cs="Courier New"/>
          <w:color w:val="0000FF"/>
          <w:sz w:val="20"/>
          <w:szCs w:val="20"/>
        </w:rPr>
        <w:t>(0:01:18.5)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010 A2: eu não achei muito necessário fazer conta ... eu só deixei indicado ... porque foi uma coisa que eu não olhei...</w:t>
      </w:r>
      <w:r>
        <w:rPr>
          <w:rFonts w:ascii="Courier New" w:eastAsiaTheme="minorHAnsi" w:hAnsi="Courier New" w:cs="Courier New"/>
          <w:color w:val="0000FF"/>
          <w:sz w:val="20"/>
          <w:szCs w:val="20"/>
        </w:rPr>
        <w:t>(0:01:27.2)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011P: Tá!...</w:t>
      </w:r>
      <w:r>
        <w:rPr>
          <w:rFonts w:ascii="Courier New" w:eastAsiaTheme="minorHAnsi" w:hAnsi="Courier New" w:cs="Courier New"/>
          <w:color w:val="0000FF"/>
          <w:sz w:val="20"/>
          <w:szCs w:val="20"/>
        </w:rPr>
        <w:t>(0:01:29.5)</w:t>
      </w:r>
    </w:p>
    <w:p w:rsidR="00680BE7"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(0:01:33.1)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012 A2: </w:t>
      </w:r>
      <w:r>
        <w:rPr>
          <w:rFonts w:ascii="Courier New" w:eastAsiaTheme="minorHAnsi" w:hAnsi="Courier New" w:cs="Courier New"/>
          <w:b/>
          <w:bCs/>
          <w:color w:val="000000"/>
          <w:sz w:val="20"/>
          <w:szCs w:val="20"/>
          <w:u w:val="single"/>
        </w:rPr>
        <w:t>ée quando a</w:t>
      </w:r>
      <w:r w:rsidR="00F31D53">
        <w:rPr>
          <w:rFonts w:ascii="Courier New" w:eastAsiaTheme="minorHAnsi" w:hAnsi="Courier New" w:cs="Courier New"/>
          <w:b/>
          <w:bCs/>
          <w:color w:val="000000"/>
          <w:sz w:val="20"/>
          <w:szCs w:val="20"/>
          <w:u w:val="single"/>
        </w:rPr>
        <w:t xml:space="preserve"> </w:t>
      </w:r>
      <w:r>
        <w:rPr>
          <w:rFonts w:ascii="Courier New" w:eastAsiaTheme="minorHAnsi" w:hAnsi="Courier New" w:cs="Courier New"/>
          <w:b/>
          <w:bCs/>
          <w:color w:val="000000"/>
          <w:sz w:val="20"/>
          <w:szCs w:val="20"/>
          <w:u w:val="single"/>
        </w:rPr>
        <w:t>gente usou o metan/etanol como solvente</w:t>
      </w:r>
      <w:r>
        <w:rPr>
          <w:rFonts w:ascii="Courier New" w:eastAsiaTheme="minorHAnsi" w:hAnsi="Courier New" w:cs="Courier New"/>
          <w:color w:val="000000"/>
          <w:sz w:val="20"/>
          <w:szCs w:val="20"/>
        </w:rPr>
        <w:t>...(( aponta dedo indicador para a molécula de etanol - gesto demonstrativo))</w:t>
      </w:r>
      <w:r>
        <w:rPr>
          <w:rFonts w:ascii="Courier New" w:eastAsiaTheme="minorHAnsi" w:hAnsi="Courier New" w:cs="Courier New"/>
          <w:color w:val="0000FF"/>
          <w:sz w:val="20"/>
          <w:szCs w:val="20"/>
        </w:rPr>
        <w:t>(0:01:45.3)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013 A2: </w:t>
      </w:r>
      <w:r>
        <w:rPr>
          <w:rFonts w:ascii="Courier New" w:eastAsiaTheme="minorHAnsi" w:hAnsi="Courier New" w:cs="Courier New"/>
          <w:b/>
          <w:bCs/>
          <w:color w:val="000000"/>
          <w:sz w:val="20"/>
          <w:szCs w:val="20"/>
          <w:u w:val="single"/>
        </w:rPr>
        <w:t>a única coisa que é na real não mudou muito porque a</w:t>
      </w:r>
      <w:r w:rsidR="00F31D53">
        <w:rPr>
          <w:rFonts w:ascii="Courier New" w:eastAsiaTheme="minorHAnsi" w:hAnsi="Courier New" w:cs="Courier New"/>
          <w:b/>
          <w:bCs/>
          <w:color w:val="000000"/>
          <w:sz w:val="20"/>
          <w:szCs w:val="20"/>
          <w:u w:val="single"/>
        </w:rPr>
        <w:t xml:space="preserve"> </w:t>
      </w:r>
      <w:r>
        <w:rPr>
          <w:rFonts w:ascii="Courier New" w:eastAsiaTheme="minorHAnsi" w:hAnsi="Courier New" w:cs="Courier New"/>
          <w:b/>
          <w:bCs/>
          <w:color w:val="000000"/>
          <w:sz w:val="20"/>
          <w:szCs w:val="20"/>
          <w:u w:val="single"/>
        </w:rPr>
        <w:t>gente estava olhando para um solvente prótico .... éee.. polar ...</w:t>
      </w:r>
      <w:r>
        <w:rPr>
          <w:rFonts w:ascii="Courier New" w:eastAsiaTheme="minorHAnsi" w:hAnsi="Courier New" w:cs="Courier New"/>
          <w:color w:val="0000FF"/>
          <w:sz w:val="20"/>
          <w:szCs w:val="20"/>
        </w:rPr>
        <w:t>(0:01:54.0)</w:t>
      </w:r>
      <w:r>
        <w:rPr>
          <w:rFonts w:ascii="Courier New" w:eastAsiaTheme="minorHAnsi" w:hAnsi="Courier New" w:cs="Courier New"/>
          <w:color w:val="000000"/>
          <w:sz w:val="20"/>
          <w:szCs w:val="20"/>
        </w:rPr>
        <w:t>((aponta a mão esquerda para a molécula de solvente - gesto demonstrativo))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lastRenderedPageBreak/>
        <w:t>014 A2: por ser prótico então ... éee.. a única coisa que seria é ... seria se caso ocorrer uma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 xml:space="preserve">2... </w:t>
      </w:r>
      <w:r>
        <w:rPr>
          <w:rFonts w:ascii="Courier New" w:eastAsiaTheme="minorHAnsi" w:hAnsi="Courier New" w:cs="Courier New"/>
          <w:color w:val="0000FF"/>
          <w:sz w:val="20"/>
          <w:szCs w:val="20"/>
        </w:rPr>
        <w:t>(0:02:02.9)</w:t>
      </w:r>
      <w:r>
        <w:rPr>
          <w:rFonts w:ascii="Courier New" w:eastAsiaTheme="minorHAnsi" w:hAnsi="Courier New" w:cs="Courier New"/>
          <w:color w:val="000000"/>
          <w:sz w:val="20"/>
          <w:szCs w:val="20"/>
        </w:rPr>
        <w:t>e vai ocorrer pelo que eu pensei ... ele ficaria em volta do ... da base...</w:t>
      </w:r>
      <w:r>
        <w:rPr>
          <w:rFonts w:ascii="Courier New" w:eastAsiaTheme="minorHAnsi" w:hAnsi="Courier New" w:cs="Courier New"/>
          <w:color w:val="0000FF"/>
          <w:sz w:val="20"/>
          <w:szCs w:val="20"/>
        </w:rPr>
        <w:t>(0:02:04.5)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015 A2: </w:t>
      </w:r>
      <w:r>
        <w:rPr>
          <w:rFonts w:ascii="Courier New" w:eastAsiaTheme="minorHAnsi" w:hAnsi="Courier New" w:cs="Courier New"/>
          <w:b/>
          <w:bCs/>
          <w:color w:val="000000"/>
          <w:sz w:val="20"/>
          <w:szCs w:val="20"/>
          <w:u w:val="single"/>
        </w:rPr>
        <w:t>como gaiola</w:t>
      </w:r>
      <w:r>
        <w:rPr>
          <w:rFonts w:ascii="Courier New" w:eastAsiaTheme="minorHAnsi" w:hAnsi="Courier New" w:cs="Courier New"/>
          <w:color w:val="000000"/>
          <w:sz w:val="20"/>
          <w:szCs w:val="20"/>
        </w:rPr>
        <w:t xml:space="preserve"> ... ((demonstra com as duas mãos uma gaiola - gesto metafórico))</w:t>
      </w:r>
      <w:r>
        <w:rPr>
          <w:rFonts w:ascii="Courier New" w:eastAsiaTheme="minorHAnsi" w:hAnsi="Courier New" w:cs="Courier New"/>
          <w:color w:val="0000FF"/>
          <w:sz w:val="20"/>
          <w:szCs w:val="20"/>
        </w:rPr>
        <w:t>(0:02:11.1)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016 A2: </w:t>
      </w:r>
      <w:r>
        <w:rPr>
          <w:rFonts w:ascii="Courier New" w:eastAsiaTheme="minorHAnsi" w:hAnsi="Courier New" w:cs="Courier New"/>
          <w:b/>
          <w:bCs/>
          <w:color w:val="000000"/>
          <w:sz w:val="20"/>
          <w:szCs w:val="20"/>
          <w:u w:val="single"/>
        </w:rPr>
        <w:t xml:space="preserve">formato de uma gaiola com estas pontes de hidrogênio... </w:t>
      </w:r>
      <w:r>
        <w:rPr>
          <w:rFonts w:ascii="Courier New" w:eastAsiaTheme="minorHAnsi" w:hAnsi="Courier New" w:cs="Courier New"/>
          <w:color w:val="000000"/>
          <w:sz w:val="20"/>
          <w:szCs w:val="20"/>
        </w:rPr>
        <w:t>((aponta a mão esquerda para a molécula de solvente - gesto demonstrativo))</w:t>
      </w:r>
      <w:r>
        <w:rPr>
          <w:rFonts w:ascii="Courier New" w:eastAsiaTheme="minorHAnsi" w:hAnsi="Courier New" w:cs="Courier New"/>
          <w:color w:val="0000FF"/>
          <w:sz w:val="20"/>
          <w:szCs w:val="20"/>
        </w:rPr>
        <w:t>(0:02:14.1)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017 A2: </w:t>
      </w:r>
      <w:r>
        <w:rPr>
          <w:rFonts w:ascii="Courier New" w:eastAsiaTheme="minorHAnsi" w:hAnsi="Courier New" w:cs="Courier New"/>
          <w:b/>
          <w:bCs/>
          <w:color w:val="000000"/>
          <w:sz w:val="20"/>
          <w:szCs w:val="20"/>
          <w:u w:val="single"/>
        </w:rPr>
        <w:t>como é um grupo muito polar que é o oxigênio ligado ao hidrogênio ... então seria uma ligação de hidrogênio ... aqui entre esse H também...</w:t>
      </w: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(0:02:19.3)</w:t>
      </w:r>
      <w:r>
        <w:rPr>
          <w:rFonts w:ascii="Courier New" w:eastAsiaTheme="minorHAnsi" w:hAnsi="Courier New" w:cs="Courier New"/>
          <w:color w:val="000000"/>
          <w:sz w:val="20"/>
          <w:szCs w:val="20"/>
        </w:rPr>
        <w:t>((aponta dedo indicador da mão esquerda para a molécula com carga negativa - gesto demonstrativo))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018 A2: ai... desfavoreceria () a velocidade da S</w:t>
      </w:r>
      <w:r w:rsidR="008A5DDD" w:rsidRPr="008A5DDD">
        <w:rPr>
          <w:rFonts w:ascii="Courier New" w:eastAsiaTheme="minorHAnsi" w:hAnsi="Courier New" w:cs="Courier New"/>
          <w:color w:val="000000"/>
          <w:sz w:val="20"/>
          <w:szCs w:val="20"/>
          <w:vertAlign w:val="subscript"/>
        </w:rPr>
        <w:t>N</w:t>
      </w:r>
      <w:r>
        <w:rPr>
          <w:rFonts w:ascii="Courier New" w:eastAsiaTheme="minorHAnsi" w:hAnsi="Courier New" w:cs="Courier New"/>
          <w:color w:val="000000"/>
          <w:sz w:val="20"/>
          <w:szCs w:val="20"/>
        </w:rPr>
        <w:t xml:space="preserve">2 ... então ...  </w:t>
      </w:r>
      <w:r>
        <w:rPr>
          <w:rFonts w:ascii="Courier New" w:eastAsiaTheme="minorHAnsi" w:hAnsi="Courier New" w:cs="Courier New"/>
          <w:color w:val="0000FF"/>
          <w:sz w:val="20"/>
          <w:szCs w:val="20"/>
        </w:rPr>
        <w:t>(0:02:29.2)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019 A2: mas mesmo com a velocidade diminuída ... pra mim ela acontece... </w:t>
      </w:r>
      <w:r>
        <w:rPr>
          <w:rFonts w:ascii="Courier New" w:eastAsiaTheme="minorHAnsi" w:hAnsi="Courier New" w:cs="Courier New"/>
          <w:color w:val="0000FF"/>
          <w:sz w:val="20"/>
          <w:szCs w:val="20"/>
        </w:rPr>
        <w:t>(0:02:35.6)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020 A2: então eu escolhi o cenário 3 ...</w:t>
      </w:r>
      <w:r>
        <w:rPr>
          <w:rFonts w:ascii="Courier New" w:eastAsiaTheme="minorHAnsi" w:hAnsi="Courier New" w:cs="Courier New"/>
          <w:color w:val="0000FF"/>
          <w:sz w:val="20"/>
          <w:szCs w:val="20"/>
        </w:rPr>
        <w:t>(0:02:37.7)</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021 A2: qué que representa?</w:t>
      </w:r>
      <w:r>
        <w:rPr>
          <w:rFonts w:ascii="Courier New" w:eastAsiaTheme="minorHAnsi" w:hAnsi="Courier New" w:cs="Courier New"/>
          <w:color w:val="0000FF"/>
          <w:sz w:val="20"/>
          <w:szCs w:val="20"/>
        </w:rPr>
        <w:t>(0:02:39.3)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022 P: sim sim se possível! ((o estudante começa a representar a molécula na lousa))</w:t>
      </w:r>
      <w:r>
        <w:rPr>
          <w:rFonts w:ascii="Courier New" w:eastAsiaTheme="minorHAnsi" w:hAnsi="Courier New" w:cs="Courier New"/>
          <w:color w:val="0000FF"/>
          <w:sz w:val="20"/>
          <w:szCs w:val="20"/>
        </w:rPr>
        <w:t>(0:02:41.3)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(0:02:46.5)</w:t>
      </w:r>
      <w:r>
        <w:rPr>
          <w:rFonts w:ascii="Courier New" w:eastAsiaTheme="minorHAnsi" w:hAnsi="Courier New" w:cs="Courier New"/>
          <w:color w:val="000000"/>
          <w:sz w:val="20"/>
          <w:szCs w:val="20"/>
        </w:rPr>
        <w:t>023 P: complicado né ... desenhar moléculas née ?</w:t>
      </w:r>
      <w:r>
        <w:rPr>
          <w:rFonts w:ascii="Courier New" w:eastAsiaTheme="minorHAnsi" w:hAnsi="Courier New" w:cs="Courier New"/>
          <w:color w:val="0000FF"/>
          <w:sz w:val="20"/>
          <w:szCs w:val="20"/>
        </w:rPr>
        <w:t>(0:03:02.2)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(0:03:04.7)</w:t>
      </w:r>
      <w:r>
        <w:rPr>
          <w:rFonts w:ascii="Courier New" w:eastAsiaTheme="minorHAnsi" w:hAnsi="Courier New" w:cs="Courier New"/>
          <w:color w:val="000000"/>
          <w:sz w:val="20"/>
          <w:szCs w:val="20"/>
        </w:rPr>
        <w:t xml:space="preserve">024 A2: nossa ...eu acho muito legal ... mas é eu achei diferente quando eu comecei aprender a desenhar certo... </w:t>
      </w:r>
      <w:r>
        <w:rPr>
          <w:rFonts w:ascii="Courier New" w:eastAsiaTheme="minorHAnsi" w:hAnsi="Courier New" w:cs="Courier New"/>
          <w:color w:val="0000FF"/>
          <w:sz w:val="20"/>
          <w:szCs w:val="20"/>
        </w:rPr>
        <w:t>(0:03:12.0)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025 P: uhum ! é meio complexo...</w:t>
      </w:r>
      <w:r>
        <w:rPr>
          <w:rFonts w:ascii="Courier New" w:eastAsiaTheme="minorHAnsi" w:hAnsi="Courier New" w:cs="Courier New"/>
          <w:color w:val="0000FF"/>
          <w:sz w:val="20"/>
          <w:szCs w:val="20"/>
        </w:rPr>
        <w:t>(0:03:13.0)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FF"/>
          <w:sz w:val="20"/>
          <w:szCs w:val="20"/>
        </w:rPr>
        <w:t>(0:03:15.5)</w:t>
      </w:r>
      <w:r>
        <w:rPr>
          <w:rFonts w:ascii="Courier New" w:eastAsiaTheme="minorHAnsi" w:hAnsi="Courier New" w:cs="Courier New"/>
          <w:color w:val="000000"/>
          <w:sz w:val="20"/>
          <w:szCs w:val="20"/>
        </w:rPr>
        <w:t xml:space="preserve">026 A2: </w:t>
      </w:r>
      <w:r>
        <w:rPr>
          <w:rFonts w:ascii="Courier New" w:eastAsiaTheme="minorHAnsi" w:hAnsi="Courier New" w:cs="Courier New"/>
          <w:b/>
          <w:bCs/>
          <w:color w:val="000000"/>
          <w:sz w:val="20"/>
          <w:szCs w:val="20"/>
          <w:u w:val="single"/>
        </w:rPr>
        <w:t xml:space="preserve">uma das coisas que me chamou a atenção no cenário 3 ... foi o ataque da base ter ... táa::: em conformação contrária ao grupo de saída ... </w:t>
      </w:r>
      <w:r>
        <w:rPr>
          <w:rFonts w:ascii="Courier New" w:eastAsiaTheme="minorHAnsi" w:hAnsi="Courier New" w:cs="Courier New"/>
          <w:color w:val="0000FF"/>
          <w:sz w:val="20"/>
          <w:szCs w:val="20"/>
        </w:rPr>
        <w:t>(0:04:17.8)</w:t>
      </w:r>
      <w:r>
        <w:rPr>
          <w:rFonts w:ascii="Courier New" w:eastAsiaTheme="minorHAnsi" w:hAnsi="Courier New" w:cs="Courier New"/>
          <w:color w:val="000000"/>
          <w:sz w:val="20"/>
          <w:szCs w:val="20"/>
        </w:rPr>
        <w:t>((aponta o dedo mindinho para o componente negativado, o primeiro produto formado e posteriormente para a molécula de substrato - gesto demonstrativo))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027 A2: </w:t>
      </w:r>
      <w:r>
        <w:rPr>
          <w:rFonts w:ascii="Courier New" w:eastAsiaTheme="minorHAnsi" w:hAnsi="Courier New" w:cs="Courier New"/>
          <w:b/>
          <w:bCs/>
          <w:color w:val="000000"/>
          <w:sz w:val="20"/>
          <w:szCs w:val="20"/>
          <w:u w:val="single"/>
        </w:rPr>
        <w:t>isso dai realmente justifica se é uma substituição por S</w:t>
      </w:r>
      <w:r w:rsidR="008A5DDD" w:rsidRPr="008A5DDD">
        <w:rPr>
          <w:rFonts w:ascii="Courier New" w:eastAsiaTheme="minorHAnsi" w:hAnsi="Courier New" w:cs="Courier New"/>
          <w:b/>
          <w:bCs/>
          <w:color w:val="000000"/>
          <w:sz w:val="20"/>
          <w:szCs w:val="20"/>
          <w:u w:val="single"/>
          <w:vertAlign w:val="subscript"/>
        </w:rPr>
        <w:t>N</w:t>
      </w:r>
      <w:r>
        <w:rPr>
          <w:rFonts w:ascii="Courier New" w:eastAsiaTheme="minorHAnsi" w:hAnsi="Courier New" w:cs="Courier New"/>
          <w:b/>
          <w:bCs/>
          <w:color w:val="000000"/>
          <w:sz w:val="20"/>
          <w:szCs w:val="20"/>
          <w:u w:val="single"/>
        </w:rPr>
        <w:t>2 ...</w:t>
      </w: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(0:04:28.5)</w:t>
      </w:r>
      <w:r>
        <w:rPr>
          <w:rFonts w:ascii="Courier New" w:eastAsiaTheme="minorHAnsi" w:hAnsi="Courier New" w:cs="Courier New"/>
          <w:color w:val="000000"/>
          <w:sz w:val="20"/>
          <w:szCs w:val="20"/>
        </w:rPr>
        <w:t>((aponta a reação na lousa - gesto demonstrativo))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028 A2: </w:t>
      </w:r>
      <w:r>
        <w:rPr>
          <w:rFonts w:ascii="Courier New" w:eastAsiaTheme="minorHAnsi" w:hAnsi="Courier New" w:cs="Courier New"/>
          <w:b/>
          <w:bCs/>
          <w:color w:val="000000"/>
          <w:sz w:val="20"/>
          <w:szCs w:val="20"/>
          <w:u w:val="single"/>
        </w:rPr>
        <w:t xml:space="preserve">porque como o ... é a base se aproxima pelo orbital antiligante ... </w:t>
      </w:r>
      <w:r>
        <w:rPr>
          <w:rFonts w:ascii="Courier New" w:eastAsiaTheme="minorHAnsi" w:hAnsi="Courier New" w:cs="Courier New"/>
          <w:color w:val="0000FF"/>
          <w:sz w:val="20"/>
          <w:szCs w:val="20"/>
        </w:rPr>
        <w:t>(0:04:32.7)</w:t>
      </w:r>
      <w:r>
        <w:rPr>
          <w:rFonts w:ascii="Courier New" w:eastAsiaTheme="minorHAnsi" w:hAnsi="Courier New" w:cs="Courier New"/>
          <w:color w:val="000000"/>
          <w:sz w:val="20"/>
          <w:szCs w:val="20"/>
        </w:rPr>
        <w:t>(( aponta o indicador direito para a molécula negativada e depois aponta o polegar para a molécula de substrato - gesto demonstrativo))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029 A2: então ela vai ... se ée::: se aproximar e fazer o ataque () por trás ...</w:t>
      </w:r>
      <w:r>
        <w:rPr>
          <w:rFonts w:ascii="Courier New" w:eastAsiaTheme="minorHAnsi" w:hAnsi="Courier New" w:cs="Courier New"/>
          <w:color w:val="0000FF"/>
          <w:sz w:val="20"/>
          <w:szCs w:val="20"/>
        </w:rPr>
        <w:t>(0:04:36.3)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030 A2: vai mudar a conformação da estrutura do carbono ...</w:t>
      </w:r>
      <w:r>
        <w:rPr>
          <w:rFonts w:ascii="Courier New" w:eastAsiaTheme="minorHAnsi" w:hAnsi="Courier New" w:cs="Courier New"/>
          <w:color w:val="0000FF"/>
          <w:sz w:val="20"/>
          <w:szCs w:val="20"/>
        </w:rPr>
        <w:t>(0:04:39.4)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031 A2: </w:t>
      </w:r>
      <w:r>
        <w:rPr>
          <w:rFonts w:ascii="Courier New" w:eastAsiaTheme="minorHAnsi" w:hAnsi="Courier New" w:cs="Courier New"/>
          <w:b/>
          <w:bCs/>
          <w:color w:val="000000"/>
          <w:sz w:val="20"/>
          <w:szCs w:val="20"/>
          <w:u w:val="single"/>
        </w:rPr>
        <w:t>então esse grupo que está atrás que tem o hidrogênio vem para frente ...</w:t>
      </w:r>
      <w:r>
        <w:rPr>
          <w:rFonts w:ascii="Courier New" w:eastAsiaTheme="minorHAnsi" w:hAnsi="Courier New" w:cs="Courier New"/>
          <w:color w:val="000000"/>
          <w:sz w:val="20"/>
          <w:szCs w:val="20"/>
        </w:rPr>
        <w:t>(( aponta o hidrogênio do substrato na parte de trás da molécula de substrato e posteriormente mostra a região do novo hidrogênio do produto - gesto demonstrativo))</w:t>
      </w:r>
      <w:r>
        <w:rPr>
          <w:rFonts w:ascii="Courier New" w:eastAsiaTheme="minorHAnsi" w:hAnsi="Courier New" w:cs="Courier New"/>
          <w:color w:val="0000FF"/>
          <w:sz w:val="20"/>
          <w:szCs w:val="20"/>
        </w:rPr>
        <w:t>(0:04:43.9)</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032 A2: </w:t>
      </w:r>
      <w:r>
        <w:rPr>
          <w:rFonts w:ascii="Courier New" w:eastAsiaTheme="minorHAnsi" w:hAnsi="Courier New" w:cs="Courier New"/>
          <w:b/>
          <w:bCs/>
          <w:color w:val="000000"/>
          <w:sz w:val="20"/>
          <w:szCs w:val="20"/>
          <w:u w:val="single"/>
        </w:rPr>
        <w:t xml:space="preserve">o ataque ocorre por trás ... e ele entra no lugar do hidrogênio... </w:t>
      </w:r>
      <w:r>
        <w:rPr>
          <w:rFonts w:ascii="Courier New" w:eastAsiaTheme="minorHAnsi" w:hAnsi="Courier New" w:cs="Courier New"/>
          <w:color w:val="000000"/>
          <w:sz w:val="20"/>
          <w:szCs w:val="20"/>
        </w:rPr>
        <w:t>(( mostra a parte de trás da molécula de produto demonstrando a parte onde houve possível ataque - gesto demonstrativo ))</w:t>
      </w:r>
      <w:r>
        <w:rPr>
          <w:rFonts w:ascii="Courier New" w:eastAsiaTheme="minorHAnsi" w:hAnsi="Courier New" w:cs="Courier New"/>
          <w:color w:val="0000FF"/>
          <w:sz w:val="20"/>
          <w:szCs w:val="20"/>
        </w:rPr>
        <w:t>(0:04:47.5)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033 A2: </w:t>
      </w:r>
      <w:r>
        <w:rPr>
          <w:rFonts w:ascii="Courier New" w:eastAsiaTheme="minorHAnsi" w:hAnsi="Courier New" w:cs="Courier New"/>
          <w:b/>
          <w:bCs/>
          <w:color w:val="000000"/>
          <w:sz w:val="20"/>
          <w:szCs w:val="20"/>
          <w:u w:val="single"/>
        </w:rPr>
        <w:t xml:space="preserve">fazendo com que a conformação mudasse ... </w:t>
      </w:r>
      <w:r>
        <w:rPr>
          <w:rFonts w:ascii="Courier New" w:eastAsiaTheme="minorHAnsi" w:hAnsi="Courier New" w:cs="Courier New"/>
          <w:color w:val="000000"/>
          <w:sz w:val="20"/>
          <w:szCs w:val="20"/>
        </w:rPr>
        <w:t>(( gira a mão esquerda em 180 graus - gesto icônico ))</w:t>
      </w:r>
      <w:r>
        <w:rPr>
          <w:rFonts w:ascii="Courier New" w:eastAsiaTheme="minorHAnsi" w:hAnsi="Courier New" w:cs="Courier New"/>
          <w:color w:val="0000FF"/>
          <w:sz w:val="20"/>
          <w:szCs w:val="20"/>
        </w:rPr>
        <w:t>(0:04:50.6)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034 A2: ai por substituição aconteceu o ataque ... como essa base era pequena ...</w:t>
      </w:r>
      <w:r>
        <w:rPr>
          <w:rFonts w:ascii="Courier New" w:eastAsiaTheme="minorHAnsi" w:hAnsi="Courier New" w:cs="Courier New"/>
          <w:color w:val="0000FF"/>
          <w:sz w:val="20"/>
          <w:szCs w:val="20"/>
        </w:rPr>
        <w:t>(0:04:55.4)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035 A2: </w:t>
      </w:r>
      <w:r>
        <w:rPr>
          <w:rFonts w:ascii="Courier New" w:eastAsiaTheme="minorHAnsi" w:hAnsi="Courier New" w:cs="Courier New"/>
          <w:b/>
          <w:bCs/>
          <w:color w:val="000000"/>
          <w:sz w:val="20"/>
          <w:szCs w:val="20"/>
          <w:u w:val="single"/>
        </w:rPr>
        <w:t>o ataque pode acontecer ... que se fosse uma base um pouco maior ... já não dava ...</w:t>
      </w: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(0:05:00.0)</w:t>
      </w:r>
      <w:r>
        <w:rPr>
          <w:rFonts w:ascii="Courier New" w:eastAsiaTheme="minorHAnsi" w:hAnsi="Courier New" w:cs="Courier New"/>
          <w:color w:val="000000"/>
          <w:sz w:val="20"/>
          <w:szCs w:val="20"/>
        </w:rPr>
        <w:t>(( fecha a mão esquerda e abre no momento que ele dá atributo de grandeza - gesto metafórico ))</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lastRenderedPageBreak/>
        <w:t>036 A2: porque a molécula ... neste substrato já é muito impedido ...</w:t>
      </w:r>
      <w:r>
        <w:rPr>
          <w:rFonts w:ascii="Courier New" w:eastAsiaTheme="minorHAnsi" w:hAnsi="Courier New" w:cs="Courier New"/>
          <w:color w:val="0000FF"/>
          <w:sz w:val="20"/>
          <w:szCs w:val="20"/>
        </w:rPr>
        <w:t>(0:05:05.1)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037 A2: por causa do anel ... então precisava ser alguma coisa pequenininha ...</w:t>
      </w:r>
      <w:r>
        <w:rPr>
          <w:rFonts w:ascii="Courier New" w:eastAsiaTheme="minorHAnsi" w:hAnsi="Courier New" w:cs="Courier New"/>
          <w:color w:val="0000FF"/>
          <w:sz w:val="20"/>
          <w:szCs w:val="20"/>
        </w:rPr>
        <w:t>(0:05:07.8)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038 A2: </w:t>
      </w:r>
      <w:r>
        <w:rPr>
          <w:rFonts w:ascii="Courier New" w:eastAsiaTheme="minorHAnsi" w:hAnsi="Courier New" w:cs="Courier New"/>
          <w:b/>
          <w:bCs/>
          <w:color w:val="000000"/>
          <w:sz w:val="20"/>
          <w:szCs w:val="20"/>
          <w:u w:val="single"/>
        </w:rPr>
        <w:t>pra poder acontecer ... e em comparação ... com a ... com a de ... eliminação ...</w:t>
      </w:r>
      <w:r>
        <w:rPr>
          <w:rFonts w:ascii="Courier New" w:eastAsiaTheme="minorHAnsi" w:hAnsi="Courier New" w:cs="Courier New"/>
          <w:color w:val="000000"/>
          <w:sz w:val="20"/>
          <w:szCs w:val="20"/>
        </w:rPr>
        <w:t xml:space="preserve"> (( aponta dedo indicador para os produtos - gesto demonstrativo))</w:t>
      </w:r>
      <w:r>
        <w:rPr>
          <w:rFonts w:ascii="Courier New" w:eastAsiaTheme="minorHAnsi" w:hAnsi="Courier New" w:cs="Courier New"/>
          <w:color w:val="0000FF"/>
          <w:sz w:val="20"/>
          <w:szCs w:val="20"/>
        </w:rPr>
        <w:t>(0:05:13.6)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039 A2: </w:t>
      </w:r>
      <w:r>
        <w:rPr>
          <w:rFonts w:ascii="Courier New" w:eastAsiaTheme="minorHAnsi" w:hAnsi="Courier New" w:cs="Courier New"/>
          <w:b/>
          <w:bCs/>
          <w:color w:val="000000"/>
          <w:sz w:val="20"/>
          <w:szCs w:val="20"/>
          <w:u w:val="single"/>
        </w:rPr>
        <w:t xml:space="preserve">quando precisar de um .. de um arranjo mais adequado... uma coisa mais complicada ... pelo impedimento estérico ... ela é desfavorecida ... </w:t>
      </w:r>
      <w:r>
        <w:rPr>
          <w:rFonts w:ascii="Courier New" w:eastAsiaTheme="minorHAnsi" w:hAnsi="Courier New" w:cs="Courier New"/>
          <w:color w:val="000000"/>
          <w:sz w:val="20"/>
          <w:szCs w:val="20"/>
        </w:rPr>
        <w:t>(( faz movimentos de saída com as mãos - gesto demonstrativo ))</w:t>
      </w:r>
      <w:r>
        <w:rPr>
          <w:rFonts w:ascii="Courier New" w:eastAsiaTheme="minorHAnsi" w:hAnsi="Courier New" w:cs="Courier New"/>
          <w:color w:val="0000FF"/>
          <w:sz w:val="20"/>
          <w:szCs w:val="20"/>
        </w:rPr>
        <w:t>(0:05:28.0)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040 A2: a substituição desfavorecida ... a eliminação ...</w:t>
      </w:r>
      <w:r>
        <w:rPr>
          <w:rFonts w:ascii="Courier New" w:eastAsiaTheme="minorHAnsi" w:hAnsi="Courier New" w:cs="Courier New"/>
          <w:color w:val="0000FF"/>
          <w:sz w:val="20"/>
          <w:szCs w:val="20"/>
        </w:rPr>
        <w:t>(0:05:32.0)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041 A2: então na eliminação o que acontece é o ataque a um ... hidrogênio beta ...((aponta o hidrogênio beta com o giz na lousa))</w:t>
      </w:r>
      <w:r>
        <w:rPr>
          <w:rFonts w:ascii="Courier New" w:eastAsiaTheme="minorHAnsi" w:hAnsi="Courier New" w:cs="Courier New"/>
          <w:color w:val="0000FF"/>
          <w:sz w:val="20"/>
          <w:szCs w:val="20"/>
        </w:rPr>
        <w:t>(0:05:36.6)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042 A2: que seria o hidrogênio deste carbono ...</w:t>
      </w:r>
      <w:r>
        <w:rPr>
          <w:rFonts w:ascii="Courier New" w:eastAsiaTheme="minorHAnsi" w:hAnsi="Courier New" w:cs="Courier New"/>
          <w:color w:val="0000FF"/>
          <w:sz w:val="20"/>
          <w:szCs w:val="20"/>
        </w:rPr>
        <w:t>(0:05:41.0)</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043 A2: </w:t>
      </w:r>
      <w:r>
        <w:rPr>
          <w:rFonts w:ascii="Courier New" w:eastAsiaTheme="minorHAnsi" w:hAnsi="Courier New" w:cs="Courier New"/>
          <w:b/>
          <w:bCs/>
          <w:color w:val="000000"/>
          <w:sz w:val="20"/>
          <w:szCs w:val="20"/>
          <w:u w:val="single"/>
        </w:rPr>
        <w:t>então ... o ... o ataque da base é feito sobre este hidrogênio ... então eu () C H H H aqui e o C ()</w:t>
      </w:r>
      <w:r>
        <w:rPr>
          <w:rFonts w:ascii="Courier New" w:eastAsiaTheme="minorHAnsi" w:hAnsi="Courier New" w:cs="Courier New"/>
          <w:color w:val="000000"/>
          <w:sz w:val="20"/>
          <w:szCs w:val="20"/>
        </w:rPr>
        <w:t xml:space="preserve"> ... </w:t>
      </w:r>
      <w:r>
        <w:rPr>
          <w:rFonts w:ascii="Courier New" w:eastAsiaTheme="minorHAnsi" w:hAnsi="Courier New" w:cs="Courier New"/>
          <w:color w:val="0000FF"/>
          <w:sz w:val="20"/>
          <w:szCs w:val="20"/>
        </w:rPr>
        <w:t>(0:05:45.7)</w:t>
      </w:r>
      <w:r>
        <w:rPr>
          <w:rFonts w:ascii="Courier New" w:eastAsiaTheme="minorHAnsi" w:hAnsi="Courier New" w:cs="Courier New"/>
          <w:color w:val="000000"/>
          <w:sz w:val="20"/>
          <w:szCs w:val="20"/>
        </w:rPr>
        <w:t>((aponta com o dedo indicador da mão esquerda a base e posteriormente indica o hidrogênio que será atacado no substrato - gesto demonstrativo))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044 A2: () ... </w:t>
      </w:r>
      <w:r>
        <w:rPr>
          <w:rFonts w:ascii="Courier New" w:eastAsiaTheme="minorHAnsi" w:hAnsi="Courier New" w:cs="Courier New"/>
          <w:color w:val="0000FF"/>
          <w:sz w:val="20"/>
          <w:szCs w:val="20"/>
        </w:rPr>
        <w:t>(0:06:08.8)</w:t>
      </w:r>
      <w:r>
        <w:rPr>
          <w:rFonts w:ascii="Courier New" w:eastAsiaTheme="minorHAnsi" w:hAnsi="Courier New" w:cs="Courier New"/>
          <w:color w:val="000000"/>
          <w:sz w:val="20"/>
          <w:szCs w:val="20"/>
        </w:rPr>
        <w:t>((descreve a molécula de substrato na lousa))</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045 A2: aqui ... então o que acontece é o ataque da base a esse hidrogênio ... ()hidrogênio ... a abstração dele pela base ...</w:t>
      </w:r>
      <w:r>
        <w:rPr>
          <w:rFonts w:ascii="Courier New" w:eastAsiaTheme="minorHAnsi" w:hAnsi="Courier New" w:cs="Courier New"/>
          <w:color w:val="0000FF"/>
          <w:sz w:val="20"/>
          <w:szCs w:val="20"/>
        </w:rPr>
        <w:t>(0:06:28.4)</w:t>
      </w:r>
      <w:r>
        <w:rPr>
          <w:rFonts w:ascii="Courier New" w:eastAsiaTheme="minorHAnsi" w:hAnsi="Courier New" w:cs="Courier New"/>
          <w:color w:val="000000"/>
          <w:sz w:val="20"/>
          <w:szCs w:val="20"/>
        </w:rPr>
        <w:t xml:space="preserve"> ((demonstra o hidrogênio que será atacado com o giz ))</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046 A2: faz com () ... que ela fique satisfeita ... e como ocorre a abstração esse par de elétrons continua pro carbono ... ((demonstra o par de elétrons do carbono))</w:t>
      </w:r>
      <w:r>
        <w:rPr>
          <w:rFonts w:ascii="Courier New" w:eastAsiaTheme="minorHAnsi" w:hAnsi="Courier New" w:cs="Courier New"/>
          <w:color w:val="0000FF"/>
          <w:sz w:val="20"/>
          <w:szCs w:val="20"/>
        </w:rPr>
        <w:t>(0:06:33.2)</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047 A2: o que acontece então é a reibridização do carbono de sp3 </w:t>
      </w:r>
      <w:r>
        <w:rPr>
          <w:rFonts w:ascii="Courier New" w:eastAsiaTheme="minorHAnsi" w:hAnsi="Courier New" w:cs="Courier New"/>
          <w:color w:val="0000FF"/>
          <w:sz w:val="20"/>
          <w:szCs w:val="20"/>
        </w:rPr>
        <w:t>(0:06:36.9)</w:t>
      </w:r>
      <w:r>
        <w:rPr>
          <w:rFonts w:ascii="Courier New" w:eastAsiaTheme="minorHAnsi" w:hAnsi="Courier New" w:cs="Courier New"/>
          <w:color w:val="000000"/>
          <w:sz w:val="20"/>
          <w:szCs w:val="20"/>
        </w:rPr>
        <w:t>pra sp2 ...</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048 A2: então ele vem pra cá ... ((demonstra a deslocalização do par de elétrons do carbono para o carbono vizinho formando a dupla ligação))</w:t>
      </w:r>
      <w:r>
        <w:rPr>
          <w:rFonts w:ascii="Courier New" w:eastAsiaTheme="minorHAnsi" w:hAnsi="Courier New" w:cs="Courier New"/>
          <w:color w:val="0000FF"/>
          <w:sz w:val="20"/>
          <w:szCs w:val="20"/>
        </w:rPr>
        <w:t>(0:06:42.6)</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049 A2: </w:t>
      </w:r>
      <w:r>
        <w:rPr>
          <w:rFonts w:ascii="Courier New" w:eastAsiaTheme="minorHAnsi" w:hAnsi="Courier New" w:cs="Courier New"/>
          <w:b/>
          <w:bCs/>
          <w:color w:val="000000"/>
          <w:sz w:val="20"/>
          <w:szCs w:val="20"/>
          <w:u w:val="single"/>
        </w:rPr>
        <w:t>por estar mais ... por ser mais estável em sp</w:t>
      </w:r>
      <w:r w:rsidRPr="00680BE7">
        <w:rPr>
          <w:rFonts w:ascii="Courier New" w:eastAsiaTheme="minorHAnsi" w:hAnsi="Courier New" w:cs="Courier New"/>
          <w:b/>
          <w:bCs/>
          <w:color w:val="000000"/>
          <w:sz w:val="20"/>
          <w:szCs w:val="20"/>
          <w:u w:val="single"/>
          <w:vertAlign w:val="superscript"/>
        </w:rPr>
        <w:t>2</w:t>
      </w:r>
      <w:r>
        <w:rPr>
          <w:rFonts w:ascii="Courier New" w:eastAsiaTheme="minorHAnsi" w:hAnsi="Courier New" w:cs="Courier New"/>
          <w:b/>
          <w:bCs/>
          <w:color w:val="000000"/>
          <w:sz w:val="20"/>
          <w:szCs w:val="20"/>
          <w:u w:val="single"/>
        </w:rPr>
        <w:t xml:space="preserve"> pela conformação</w:t>
      </w:r>
      <w:r>
        <w:rPr>
          <w:rFonts w:ascii="Courier New" w:eastAsiaTheme="minorHAnsi" w:hAnsi="Courier New" w:cs="Courier New"/>
          <w:color w:val="000000"/>
          <w:sz w:val="20"/>
          <w:szCs w:val="20"/>
        </w:rPr>
        <w:t xml:space="preserve"> ... </w:t>
      </w:r>
      <w:r>
        <w:rPr>
          <w:rFonts w:ascii="Courier New" w:eastAsiaTheme="minorHAnsi" w:hAnsi="Courier New" w:cs="Courier New"/>
          <w:color w:val="0000FF"/>
          <w:sz w:val="20"/>
          <w:szCs w:val="20"/>
        </w:rPr>
        <w:t>(0:06:46.9)</w:t>
      </w:r>
      <w:r>
        <w:rPr>
          <w:rFonts w:ascii="Courier New" w:eastAsiaTheme="minorHAnsi" w:hAnsi="Courier New" w:cs="Courier New"/>
          <w:color w:val="000000"/>
          <w:sz w:val="20"/>
          <w:szCs w:val="20"/>
        </w:rPr>
        <w:t>((faz uma espécie de círculo com as mãos no momento que fala sobre conformação - gesto icônico))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050 A2: </w:t>
      </w:r>
      <w:r>
        <w:rPr>
          <w:rFonts w:ascii="Courier New" w:eastAsiaTheme="minorHAnsi" w:hAnsi="Courier New" w:cs="Courier New"/>
          <w:b/>
          <w:bCs/>
          <w:color w:val="000000"/>
          <w:sz w:val="20"/>
          <w:szCs w:val="20"/>
          <w:u w:val="single"/>
        </w:rPr>
        <w:t>ele esse par de hidrogênio vem em sp2 pra cá ... então acontece a reibridização deste hidrogênio</w:t>
      </w:r>
      <w:r>
        <w:rPr>
          <w:rFonts w:ascii="Courier New" w:eastAsiaTheme="minorHAnsi" w:hAnsi="Courier New" w:cs="Courier New"/>
          <w:color w:val="000000"/>
          <w:sz w:val="20"/>
          <w:szCs w:val="20"/>
        </w:rPr>
        <w:t xml:space="preserve"> ... </w:t>
      </w:r>
      <w:r>
        <w:rPr>
          <w:rFonts w:ascii="Courier New" w:eastAsiaTheme="minorHAnsi" w:hAnsi="Courier New" w:cs="Courier New"/>
          <w:color w:val="0000FF"/>
          <w:sz w:val="20"/>
          <w:szCs w:val="20"/>
        </w:rPr>
        <w:t>(0:06:53.8)</w:t>
      </w:r>
      <w:r>
        <w:rPr>
          <w:rFonts w:ascii="Courier New" w:eastAsiaTheme="minorHAnsi" w:hAnsi="Courier New" w:cs="Courier New"/>
          <w:color w:val="000000"/>
          <w:sz w:val="20"/>
          <w:szCs w:val="20"/>
        </w:rPr>
        <w:t>(( aponta com o dedo indicador o hidrogênio - gesto demonstrativo ))</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051 A2: </w:t>
      </w:r>
      <w:r>
        <w:rPr>
          <w:rFonts w:ascii="Courier New" w:eastAsiaTheme="minorHAnsi" w:hAnsi="Courier New" w:cs="Courier New"/>
          <w:b/>
          <w:bCs/>
          <w:color w:val="000000"/>
          <w:sz w:val="20"/>
          <w:szCs w:val="20"/>
          <w:u w:val="single"/>
        </w:rPr>
        <w:t>uma vez que a dupla começa se formar ... então ela se forma ... e o que sai</w:t>
      </w:r>
      <w:r>
        <w:rPr>
          <w:rFonts w:ascii="Courier New" w:eastAsiaTheme="minorHAnsi" w:hAnsi="Courier New" w:cs="Courier New"/>
          <w:color w:val="000000"/>
          <w:sz w:val="20"/>
          <w:szCs w:val="20"/>
        </w:rPr>
        <w:t xml:space="preserve"> ... </w:t>
      </w:r>
      <w:r>
        <w:rPr>
          <w:rFonts w:ascii="Courier New" w:eastAsiaTheme="minorHAnsi" w:hAnsi="Courier New" w:cs="Courier New"/>
          <w:color w:val="0000FF"/>
          <w:sz w:val="20"/>
          <w:szCs w:val="20"/>
        </w:rPr>
        <w:t>(0:06:58.3)</w:t>
      </w:r>
      <w:r>
        <w:rPr>
          <w:rFonts w:ascii="Courier New" w:eastAsiaTheme="minorHAnsi" w:hAnsi="Courier New" w:cs="Courier New"/>
          <w:color w:val="000000"/>
          <w:sz w:val="20"/>
          <w:szCs w:val="20"/>
        </w:rPr>
        <w:t>(( aponta com o dedo indicador da mão esquerda a região onde ocorre a hibridização - gesto demonstrativo))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052 A2: é o bromo ... que seria o melhor grupo de saída do caso ...</w:t>
      </w:r>
      <w:r>
        <w:rPr>
          <w:rFonts w:ascii="Courier New" w:eastAsiaTheme="minorHAnsi" w:hAnsi="Courier New" w:cs="Courier New"/>
          <w:color w:val="0000FF"/>
          <w:sz w:val="20"/>
          <w:szCs w:val="20"/>
        </w:rPr>
        <w:t>(0:07:05.3)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053 A2: </w:t>
      </w:r>
      <w:r>
        <w:rPr>
          <w:rFonts w:ascii="Courier New" w:eastAsiaTheme="minorHAnsi" w:hAnsi="Courier New" w:cs="Courier New"/>
          <w:b/>
          <w:bCs/>
          <w:color w:val="000000"/>
          <w:sz w:val="20"/>
          <w:szCs w:val="20"/>
          <w:u w:val="single"/>
        </w:rPr>
        <w:t>ou um reibridização desse sp2 ... nesse carbono está sp2... e como ele ganhou esse par de elétrons desse carbono ...</w:t>
      </w:r>
      <w:r>
        <w:rPr>
          <w:rFonts w:ascii="Courier New" w:eastAsiaTheme="minorHAnsi" w:hAnsi="Courier New" w:cs="Courier New"/>
          <w:color w:val="000000"/>
          <w:sz w:val="20"/>
          <w:szCs w:val="20"/>
        </w:rPr>
        <w:t xml:space="preserve"> (( aponta com o dedo mindinho as regiões de hibridização - gesto demonstrativo))</w:t>
      </w:r>
      <w:r>
        <w:rPr>
          <w:rFonts w:ascii="Courier New" w:eastAsiaTheme="minorHAnsi" w:hAnsi="Courier New" w:cs="Courier New"/>
          <w:color w:val="0000FF"/>
          <w:sz w:val="20"/>
          <w:szCs w:val="20"/>
        </w:rPr>
        <w:t>(0:07:09.5)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054 A2: o bromo pode sair com o par de elétrons ... então ele sai como Br menos ... ((escreve o bromo ionizado na lousa))</w:t>
      </w:r>
      <w:r>
        <w:rPr>
          <w:rFonts w:ascii="Courier New" w:eastAsiaTheme="minorHAnsi" w:hAnsi="Courier New" w:cs="Courier New"/>
          <w:color w:val="0000FF"/>
          <w:sz w:val="20"/>
          <w:szCs w:val="20"/>
        </w:rPr>
        <w:t>(0:07:18.8)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055 A2: uma base estável então ... que justifica ser um grupo de saída ... ai quando a</w:t>
      </w:r>
      <w:r w:rsidR="00F31D53">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gente olhou para eliminação ... a</w:t>
      </w:r>
      <w:r w:rsidR="00F31D53">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 xml:space="preserve">gente meio que construiu dois casos ... por ter a dupla pode ser tanto cis ou trans ... </w:t>
      </w:r>
      <w:r>
        <w:rPr>
          <w:rFonts w:ascii="Courier New" w:eastAsiaTheme="minorHAnsi" w:hAnsi="Courier New" w:cs="Courier New"/>
          <w:color w:val="0000FF"/>
          <w:sz w:val="20"/>
          <w:szCs w:val="20"/>
        </w:rPr>
        <w:t>(0:07:26.1)</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056 A2: </w:t>
      </w:r>
      <w:r>
        <w:rPr>
          <w:rFonts w:ascii="Courier New" w:eastAsiaTheme="minorHAnsi" w:hAnsi="Courier New" w:cs="Courier New"/>
          <w:b/>
          <w:bCs/>
          <w:color w:val="000000"/>
          <w:sz w:val="20"/>
          <w:szCs w:val="20"/>
          <w:u w:val="single"/>
        </w:rPr>
        <w:t>e... () uma coisa a mais que eu coloquei na resposta foi que entre os dois ...teria mais concentração cis ...o .. trans ...</w:t>
      </w:r>
      <w:r>
        <w:rPr>
          <w:rFonts w:ascii="Courier New" w:eastAsiaTheme="minorHAnsi" w:hAnsi="Courier New" w:cs="Courier New"/>
          <w:color w:val="000000"/>
          <w:sz w:val="20"/>
          <w:szCs w:val="20"/>
        </w:rPr>
        <w:t xml:space="preserve">((aponta </w:t>
      </w:r>
      <w:r>
        <w:rPr>
          <w:rFonts w:ascii="Courier New" w:eastAsiaTheme="minorHAnsi" w:hAnsi="Courier New" w:cs="Courier New"/>
          <w:color w:val="000000"/>
          <w:sz w:val="20"/>
          <w:szCs w:val="20"/>
        </w:rPr>
        <w:lastRenderedPageBreak/>
        <w:t>o dedo indicador da mão direita na molécula trans dos produtos - gesto demonstrativo))</w:t>
      </w:r>
      <w:r>
        <w:rPr>
          <w:rFonts w:ascii="Courier New" w:eastAsiaTheme="minorHAnsi" w:hAnsi="Courier New" w:cs="Courier New"/>
          <w:color w:val="0000FF"/>
          <w:sz w:val="20"/>
          <w:szCs w:val="20"/>
        </w:rPr>
        <w:t>(0:07:34.4)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057 A2: </w:t>
      </w:r>
      <w:r>
        <w:rPr>
          <w:rFonts w:ascii="Courier New" w:eastAsiaTheme="minorHAnsi" w:hAnsi="Courier New" w:cs="Courier New"/>
          <w:b/>
          <w:bCs/>
          <w:color w:val="000000"/>
          <w:sz w:val="20"/>
          <w:szCs w:val="20"/>
          <w:u w:val="single"/>
        </w:rPr>
        <w:t>seria os dois grupos maiores ... em lados opostos na molécula ... na dupla ligação ... por causa da conformação ... como eles são grandes eles não vão entrar em competição se estiverem mais afastados ...</w:t>
      </w:r>
      <w:r>
        <w:rPr>
          <w:rFonts w:ascii="Courier New" w:eastAsiaTheme="minorHAnsi" w:hAnsi="Courier New" w:cs="Courier New"/>
          <w:color w:val="0000FF"/>
          <w:sz w:val="20"/>
          <w:szCs w:val="20"/>
        </w:rPr>
        <w:t>(0:07:42.0)</w:t>
      </w:r>
      <w:r>
        <w:rPr>
          <w:rFonts w:ascii="Courier New" w:eastAsiaTheme="minorHAnsi" w:hAnsi="Courier New" w:cs="Courier New"/>
          <w:b/>
          <w:bCs/>
          <w:color w:val="000000"/>
          <w:sz w:val="20"/>
          <w:szCs w:val="20"/>
          <w:u w:val="single"/>
        </w:rPr>
        <w:t xml:space="preserve"> </w:t>
      </w:r>
      <w:r>
        <w:rPr>
          <w:rFonts w:ascii="Courier New" w:eastAsiaTheme="minorHAnsi" w:hAnsi="Courier New" w:cs="Courier New"/>
          <w:color w:val="000000"/>
          <w:sz w:val="20"/>
          <w:szCs w:val="20"/>
        </w:rPr>
        <w:t>(( abre as duas mãos e a palma para cima demonstrando grandeza - gesto icônico ))</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058 A2: </w:t>
      </w:r>
      <w:r>
        <w:rPr>
          <w:rFonts w:ascii="Courier New" w:eastAsiaTheme="minorHAnsi" w:hAnsi="Courier New" w:cs="Courier New"/>
          <w:b/>
          <w:bCs/>
          <w:color w:val="000000"/>
          <w:sz w:val="20"/>
          <w:szCs w:val="20"/>
          <w:u w:val="single"/>
        </w:rPr>
        <w:t>então diminui a energia da molécula</w:t>
      </w:r>
      <w:r>
        <w:rPr>
          <w:rFonts w:ascii="Courier New" w:eastAsiaTheme="minorHAnsi" w:hAnsi="Courier New" w:cs="Courier New"/>
          <w:color w:val="000000"/>
          <w:sz w:val="20"/>
          <w:szCs w:val="20"/>
        </w:rPr>
        <w:t xml:space="preserve"> ... </w:t>
      </w:r>
      <w:r>
        <w:rPr>
          <w:rFonts w:ascii="Courier New" w:eastAsiaTheme="minorHAnsi" w:hAnsi="Courier New" w:cs="Courier New"/>
          <w:color w:val="0000FF"/>
          <w:sz w:val="20"/>
          <w:szCs w:val="20"/>
        </w:rPr>
        <w:t>(0:07:51.7)</w:t>
      </w:r>
      <w:r>
        <w:rPr>
          <w:rFonts w:ascii="Courier New" w:eastAsiaTheme="minorHAnsi" w:hAnsi="Courier New" w:cs="Courier New"/>
          <w:color w:val="000000"/>
          <w:sz w:val="20"/>
          <w:szCs w:val="20"/>
        </w:rPr>
        <w:t>((aponta a mão esquerda para a molécula trans - gesto demonstrativo))</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059 A2: </w:t>
      </w:r>
      <w:r>
        <w:rPr>
          <w:rFonts w:ascii="Courier New" w:eastAsiaTheme="minorHAnsi" w:hAnsi="Courier New" w:cs="Courier New"/>
          <w:b/>
          <w:bCs/>
          <w:color w:val="000000"/>
          <w:sz w:val="20"/>
          <w:szCs w:val="20"/>
          <w:u w:val="single"/>
        </w:rPr>
        <w:t>diminui a energia é mais estável ... então é preferível para a molécula ... ficar aqui ...</w:t>
      </w:r>
      <w:r>
        <w:rPr>
          <w:rFonts w:ascii="Courier New" w:eastAsiaTheme="minorHAnsi" w:hAnsi="Courier New" w:cs="Courier New"/>
          <w:color w:val="000000"/>
          <w:sz w:val="20"/>
          <w:szCs w:val="20"/>
        </w:rPr>
        <w:t>((aponta a mão esquerda para a molécula trans - gesto demonstrativo))</w:t>
      </w:r>
      <w:r>
        <w:rPr>
          <w:rFonts w:ascii="Courier New" w:eastAsiaTheme="minorHAnsi" w:hAnsi="Courier New" w:cs="Courier New"/>
          <w:color w:val="0000FF"/>
          <w:sz w:val="20"/>
          <w:szCs w:val="20"/>
        </w:rPr>
        <w:t>(0:07:56.9)</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060 A2:</w:t>
      </w:r>
      <w:r>
        <w:rPr>
          <w:rFonts w:ascii="Courier New" w:eastAsiaTheme="minorHAnsi" w:hAnsi="Courier New" w:cs="Courier New"/>
          <w:b/>
          <w:bCs/>
          <w:color w:val="000000"/>
          <w:sz w:val="20"/>
          <w:szCs w:val="20"/>
          <w:u w:val="single"/>
        </w:rPr>
        <w:t xml:space="preserve">então ... de um modo geral teria mais compostos de eliminação em relação aos de substituição da molécula </w:t>
      </w:r>
      <w:r>
        <w:rPr>
          <w:rFonts w:ascii="Courier New" w:eastAsiaTheme="minorHAnsi" w:hAnsi="Courier New" w:cs="Courier New"/>
          <w:color w:val="000000"/>
          <w:sz w:val="20"/>
          <w:szCs w:val="20"/>
        </w:rPr>
        <w:t>... ((aponta a mão aberta para o lado dos produtos de eliminação e posteriormente aos produtos de substituição - gesto demonstrativo))</w:t>
      </w:r>
      <w:r>
        <w:rPr>
          <w:rFonts w:ascii="Courier New" w:eastAsiaTheme="minorHAnsi" w:hAnsi="Courier New" w:cs="Courier New"/>
          <w:color w:val="0000FF"/>
          <w:sz w:val="20"/>
          <w:szCs w:val="20"/>
        </w:rPr>
        <w:t>(0:08:03.5)</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 xml:space="preserve">061 A2: </w:t>
      </w:r>
      <w:r>
        <w:rPr>
          <w:rFonts w:ascii="Courier New" w:eastAsiaTheme="minorHAnsi" w:hAnsi="Courier New" w:cs="Courier New"/>
          <w:b/>
          <w:bCs/>
          <w:color w:val="000000"/>
          <w:sz w:val="20"/>
          <w:szCs w:val="20"/>
          <w:u w:val="single"/>
        </w:rPr>
        <w:t xml:space="preserve">e dentro da ... dos compostos majoritários ... o ... a maioria seria dos compostos trans... </w:t>
      </w:r>
      <w:r>
        <w:rPr>
          <w:rFonts w:ascii="Courier New" w:eastAsiaTheme="minorHAnsi" w:hAnsi="Courier New" w:cs="Courier New"/>
          <w:color w:val="000000"/>
          <w:sz w:val="20"/>
          <w:szCs w:val="20"/>
        </w:rPr>
        <w:t xml:space="preserve">((aponta o dedo indicador para a molécula do produto trans - gesto demonstrativo)) </w:t>
      </w:r>
      <w:r>
        <w:rPr>
          <w:rFonts w:ascii="Courier New" w:eastAsiaTheme="minorHAnsi" w:hAnsi="Courier New" w:cs="Courier New"/>
          <w:color w:val="0000FF"/>
          <w:sz w:val="20"/>
          <w:szCs w:val="20"/>
        </w:rPr>
        <w:t>(0:08:10.3)</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062 A2:em relação ao composto cis da mesma molécula ...</w:t>
      </w:r>
      <w:r>
        <w:rPr>
          <w:rFonts w:ascii="Courier New" w:eastAsiaTheme="minorHAnsi" w:hAnsi="Courier New" w:cs="Courier New"/>
          <w:color w:val="0000FF"/>
          <w:sz w:val="20"/>
          <w:szCs w:val="20"/>
        </w:rPr>
        <w:t>(0:08:17.4)</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00"/>
          <w:sz w:val="24"/>
          <w:szCs w:val="24"/>
        </w:rPr>
      </w:pPr>
      <w:r>
        <w:rPr>
          <w:rFonts w:ascii="Courier New" w:eastAsiaTheme="minorHAnsi" w:hAnsi="Courier New" w:cs="Courier New"/>
          <w:color w:val="000000"/>
          <w:sz w:val="20"/>
          <w:szCs w:val="20"/>
        </w:rPr>
        <w:t>063 P: Ok! mais estável né ?</w:t>
      </w:r>
      <w:r>
        <w:rPr>
          <w:rFonts w:ascii="Courier New" w:eastAsiaTheme="minorHAnsi" w:hAnsi="Courier New" w:cs="Courier New"/>
          <w:color w:val="0000FF"/>
          <w:sz w:val="20"/>
          <w:szCs w:val="20"/>
        </w:rPr>
        <w:t>(0:08:18.8)</w:t>
      </w: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Courier New" w:eastAsiaTheme="minorHAnsi" w:hAnsi="Courier New" w:cs="Courier New"/>
          <w:color w:val="0000FF"/>
          <w:sz w:val="20"/>
          <w:szCs w:val="20"/>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43366B" w:rsidRDefault="0043366B" w:rsidP="0043366B">
      <w:pPr>
        <w:autoSpaceDE w:val="0"/>
        <w:autoSpaceDN w:val="0"/>
        <w:adjustRightInd w:val="0"/>
        <w:spacing w:after="60" w:line="240" w:lineRule="auto"/>
        <w:jc w:val="both"/>
        <w:rPr>
          <w:rFonts w:ascii="Times New Roman" w:hAnsi="Times New Roman" w:cs="Times New Roman"/>
          <w:sz w:val="24"/>
          <w:szCs w:val="24"/>
        </w:rPr>
      </w:pPr>
    </w:p>
    <w:p w:rsidR="00513D57" w:rsidRPr="00D62628" w:rsidRDefault="00513D57" w:rsidP="009E24E7">
      <w:pPr>
        <w:pStyle w:val="Ttulo2"/>
        <w:rPr>
          <w:sz w:val="28"/>
          <w:szCs w:val="28"/>
          <w:lang w:val="pt-BR"/>
        </w:rPr>
      </w:pPr>
    </w:p>
    <w:p w:rsidR="00A00AE0" w:rsidRPr="00D62628" w:rsidRDefault="00A00AE0" w:rsidP="009E24E7">
      <w:pPr>
        <w:pStyle w:val="Ttulo2"/>
        <w:rPr>
          <w:sz w:val="28"/>
          <w:szCs w:val="28"/>
          <w:lang w:val="pt-BR"/>
        </w:rPr>
      </w:pPr>
      <w:bookmarkStart w:id="33" w:name="_Toc382339551"/>
      <w:r w:rsidRPr="00D62628">
        <w:rPr>
          <w:sz w:val="28"/>
          <w:szCs w:val="28"/>
          <w:lang w:val="pt-BR"/>
        </w:rPr>
        <w:t xml:space="preserve">ANEXO </w:t>
      </w:r>
      <w:r w:rsidR="009E24E7" w:rsidRPr="00D62628">
        <w:rPr>
          <w:sz w:val="28"/>
          <w:szCs w:val="28"/>
          <w:lang w:val="pt-BR"/>
        </w:rPr>
        <w:t>H</w:t>
      </w:r>
      <w:bookmarkEnd w:id="33"/>
    </w:p>
    <w:p w:rsidR="00513D57" w:rsidRPr="00D62628" w:rsidRDefault="00513D57" w:rsidP="00513D57">
      <w:pPr>
        <w:rPr>
          <w:lang w:eastAsia="es-ES"/>
        </w:rPr>
      </w:pPr>
    </w:p>
    <w:p w:rsidR="00A00AE0" w:rsidRPr="00D62628" w:rsidRDefault="00A00AE0" w:rsidP="00513D57">
      <w:pPr>
        <w:pStyle w:val="Ttulo2"/>
        <w:rPr>
          <w:lang w:val="pt-BR"/>
        </w:rPr>
      </w:pPr>
      <w:bookmarkStart w:id="34" w:name="_Toc382339552"/>
      <w:r w:rsidRPr="00D62628">
        <w:rPr>
          <w:lang w:val="pt-BR"/>
        </w:rPr>
        <w:t>ÍNTEGRA DO DIAG</w:t>
      </w:r>
      <w:r w:rsidR="006619D0" w:rsidRPr="00D62628">
        <w:rPr>
          <w:lang w:val="pt-BR"/>
        </w:rPr>
        <w:t>RAMA,</w:t>
      </w:r>
      <w:r w:rsidRPr="00D62628">
        <w:rPr>
          <w:lang w:val="pt-BR"/>
        </w:rPr>
        <w:t xml:space="preserve"> TRANSCRIÇÃO </w:t>
      </w:r>
      <w:r w:rsidR="006619D0" w:rsidRPr="00D62628">
        <w:rPr>
          <w:lang w:val="pt-BR"/>
        </w:rPr>
        <w:t xml:space="preserve">E ESTRELA VERDE </w:t>
      </w:r>
      <w:r w:rsidRPr="00D62628">
        <w:rPr>
          <w:lang w:val="pt-BR"/>
        </w:rPr>
        <w:t>DE A18</w:t>
      </w:r>
      <w:bookmarkEnd w:id="34"/>
    </w:p>
    <w:p w:rsidR="00AD36F9" w:rsidRDefault="00AD36F9" w:rsidP="00A00AE0">
      <w:pPr>
        <w:spacing w:after="0" w:line="360" w:lineRule="auto"/>
        <w:jc w:val="both"/>
      </w:pPr>
      <w:r>
        <w:rPr>
          <w:noProof/>
          <w:lang w:eastAsia="pt-BR"/>
        </w:rPr>
        <w:drawing>
          <wp:inline distT="0" distB="0" distL="0" distR="0">
            <wp:extent cx="5395789" cy="1304014"/>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5398770" cy="1304734"/>
                    </a:xfrm>
                    <a:prstGeom prst="rect">
                      <a:avLst/>
                    </a:prstGeom>
                    <a:noFill/>
                    <a:ln w="9525">
                      <a:noFill/>
                      <a:miter lim="800000"/>
                      <a:headEnd/>
                      <a:tailEnd/>
                    </a:ln>
                  </pic:spPr>
                </pic:pic>
              </a:graphicData>
            </a:graphic>
          </wp:inline>
        </w:drawing>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Ai... Aqui a gente uma ligação entre carbono e uma carbonila ...</w:t>
      </w:r>
      <w:r>
        <w:rPr>
          <w:rFonts w:ascii="Courier New" w:hAnsi="Courier New" w:cs="Courier New"/>
          <w:color w:val="0000FF"/>
          <w:sz w:val="20"/>
          <w:szCs w:val="20"/>
        </w:rPr>
        <w:t>(0:00:12.3)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O oxigênio ele é mais eletronegativo... então ele tende a puxar uma carga negativa pra ele e deixar este carbono com carga positiva...</w:t>
      </w:r>
      <w:r>
        <w:rPr>
          <w:rFonts w:ascii="Courier New" w:hAnsi="Courier New" w:cs="Courier New"/>
          <w:color w:val="0000FF"/>
          <w:sz w:val="20"/>
          <w:szCs w:val="20"/>
        </w:rPr>
        <w:t>(0:00:20.3)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uhum!</w:t>
      </w:r>
      <w:r>
        <w:rPr>
          <w:rFonts w:ascii="Courier New" w:hAnsi="Courier New" w:cs="Courier New"/>
          <w:color w:val="0000FF"/>
          <w:sz w:val="20"/>
          <w:szCs w:val="20"/>
        </w:rPr>
        <w:t>(0:00:21.8)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Isto ataca aqui... mas tem alguma coisa antes...</w:t>
      </w:r>
      <w:r>
        <w:rPr>
          <w:rFonts w:ascii="Courier New" w:hAnsi="Courier New" w:cs="Courier New"/>
          <w:color w:val="0000FF"/>
          <w:sz w:val="20"/>
          <w:szCs w:val="20"/>
        </w:rPr>
        <w:t>(0:00:37.4)</w:t>
      </w:r>
      <w:r>
        <w:rPr>
          <w:rFonts w:ascii="Courier New" w:hAnsi="Courier New" w:cs="Courier New"/>
          <w:color w:val="000000"/>
          <w:sz w:val="20"/>
          <w:szCs w:val="20"/>
        </w:rPr>
        <w:t xml:space="preserve"> Deixa eu ver!</w:t>
      </w:r>
      <w:r>
        <w:rPr>
          <w:rFonts w:ascii="Courier New" w:hAnsi="Courier New" w:cs="Courier New"/>
          <w:color w:val="0000FF"/>
          <w:sz w:val="20"/>
          <w:szCs w:val="20"/>
        </w:rPr>
        <w:t>(0:00:38.4)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Atacaria aqui e este carga iria pra cá... vou chamar este grupo de R ...</w:t>
      </w:r>
      <w:r>
        <w:rPr>
          <w:rFonts w:ascii="Courier New" w:hAnsi="Courier New" w:cs="Courier New"/>
          <w:color w:val="0000FF"/>
          <w:sz w:val="20"/>
          <w:szCs w:val="20"/>
        </w:rPr>
        <w:t>(0:00:46.9)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Não vai usar né ?</w:t>
      </w:r>
      <w:r>
        <w:rPr>
          <w:rFonts w:ascii="Courier New" w:hAnsi="Courier New" w:cs="Courier New"/>
          <w:color w:val="0000FF"/>
          <w:sz w:val="20"/>
          <w:szCs w:val="20"/>
        </w:rPr>
        <w:t>(0:00:50.1)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Não não! Acho que por enquanto não ...</w:t>
      </w:r>
      <w:r>
        <w:rPr>
          <w:rFonts w:ascii="Courier New" w:hAnsi="Courier New" w:cs="Courier New"/>
          <w:color w:val="0000FF"/>
          <w:sz w:val="20"/>
          <w:szCs w:val="20"/>
        </w:rPr>
        <w:t>(0:00:53.2)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então a gente vai ter () ... Essa carga negativa pra cá ...</w:t>
      </w:r>
      <w:r>
        <w:rPr>
          <w:rFonts w:ascii="Courier New" w:hAnsi="Courier New" w:cs="Courier New"/>
          <w:color w:val="0000FF"/>
          <w:sz w:val="20"/>
          <w:szCs w:val="20"/>
        </w:rPr>
        <w:t>(0:01:00.9)</w:t>
      </w:r>
      <w:r>
        <w:rPr>
          <w:rFonts w:ascii="Courier New" w:hAnsi="Courier New" w:cs="Courier New"/>
          <w:color w:val="000000"/>
          <w:sz w:val="20"/>
          <w:szCs w:val="20"/>
        </w:rPr>
        <w:t xml:space="preserve"> vem da dupla ligação que a gente tem a metila ...</w:t>
      </w:r>
      <w:r>
        <w:rPr>
          <w:rFonts w:ascii="Courier New" w:hAnsi="Courier New" w:cs="Courier New"/>
          <w:color w:val="0000FF"/>
          <w:sz w:val="20"/>
          <w:szCs w:val="20"/>
        </w:rPr>
        <w:t>(0:01:06.6)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oxigênio ... e esse outro grupo aqui vai ser o grupo R1 a princípio ...</w:t>
      </w:r>
      <w:r>
        <w:rPr>
          <w:rFonts w:ascii="Courier New" w:hAnsi="Courier New" w:cs="Courier New"/>
          <w:color w:val="0000FF"/>
          <w:sz w:val="20"/>
          <w:szCs w:val="20"/>
        </w:rPr>
        <w:t>(0:01:19.2)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Tinha que formar isso aqui ... ()dupla ... Libera água ... é isso né ?</w:t>
      </w:r>
      <w:r>
        <w:rPr>
          <w:rFonts w:ascii="Courier New" w:hAnsi="Courier New" w:cs="Courier New"/>
          <w:color w:val="0000FF"/>
          <w:sz w:val="20"/>
          <w:szCs w:val="20"/>
        </w:rPr>
        <w:t>(0:01:23.0)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esse daqui vai liberar este oxigênio ... perai!</w:t>
      </w:r>
      <w:r>
        <w:rPr>
          <w:rFonts w:ascii="Courier New" w:hAnsi="Courier New" w:cs="Courier New"/>
          <w:color w:val="0000FF"/>
          <w:sz w:val="20"/>
          <w:szCs w:val="20"/>
        </w:rPr>
        <w:t>(0:01:44.6)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()aqui que eu travei na semana passada ... não consegui fazer ...</w:t>
      </w:r>
      <w:r>
        <w:rPr>
          <w:rFonts w:ascii="Courier New" w:hAnsi="Courier New" w:cs="Courier New"/>
          <w:color w:val="0000FF"/>
          <w:sz w:val="20"/>
          <w:szCs w:val="20"/>
        </w:rPr>
        <w:t>(0:02:32.6)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não é algo tão simples né ?</w:t>
      </w:r>
      <w:r>
        <w:rPr>
          <w:rFonts w:ascii="Courier New" w:hAnsi="Courier New" w:cs="Courier New"/>
          <w:color w:val="0000FF"/>
          <w:sz w:val="20"/>
          <w:szCs w:val="20"/>
        </w:rPr>
        <w:t>(0:02:38.0)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eu lembro que tinha os hidrogênio da carbonila aqui ... deste carbono ... da metila ... porque eles são hidrogênios ácidos por conta da carbonila ...</w:t>
      </w:r>
      <w:r>
        <w:rPr>
          <w:rFonts w:ascii="Courier New" w:hAnsi="Courier New" w:cs="Courier New"/>
          <w:color w:val="0000FF"/>
          <w:sz w:val="20"/>
          <w:szCs w:val="20"/>
        </w:rPr>
        <w:t>(0:02:51.6)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OK!</w:t>
      </w:r>
      <w:r>
        <w:rPr>
          <w:rFonts w:ascii="Courier New" w:hAnsi="Courier New" w:cs="Courier New"/>
          <w:color w:val="0000FF"/>
          <w:sz w:val="20"/>
          <w:szCs w:val="20"/>
        </w:rPr>
        <w:t>(0:02:53.1)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agora ... perai ...</w:t>
      </w:r>
      <w:r>
        <w:rPr>
          <w:rFonts w:ascii="Courier New" w:hAnsi="Courier New" w:cs="Courier New"/>
          <w:color w:val="0000FF"/>
          <w:sz w:val="20"/>
          <w:szCs w:val="20"/>
        </w:rPr>
        <w:t>(0:02:56.0)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mas quando você retira um hidrogênio daqui ... ele não fica com uma região bem negativada ?</w:t>
      </w:r>
      <w:r>
        <w:rPr>
          <w:rFonts w:ascii="Courier New" w:hAnsi="Courier New" w:cs="Courier New"/>
          <w:color w:val="0000FF"/>
          <w:sz w:val="20"/>
          <w:szCs w:val="20"/>
        </w:rPr>
        <w:t>(0:03:03.5)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xml:space="preserve">: sim ... ai vai formar uma dupla com esse oxigênio e vai ter uma carga negativa ... agora não lembro como que faz a reação ... </w:t>
      </w:r>
      <w:r>
        <w:rPr>
          <w:rFonts w:ascii="Courier New" w:hAnsi="Courier New" w:cs="Courier New"/>
          <w:color w:val="0000FF"/>
          <w:sz w:val="20"/>
          <w:szCs w:val="20"/>
        </w:rPr>
        <w:t>(0:03:11.0)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uhum!</w:t>
      </w:r>
      <w:r>
        <w:rPr>
          <w:rFonts w:ascii="Courier New" w:hAnsi="Courier New" w:cs="Courier New"/>
          <w:color w:val="0000FF"/>
          <w:sz w:val="20"/>
          <w:szCs w:val="20"/>
        </w:rPr>
        <w:t>(0:03:12.1)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então tá assim ...</w:t>
      </w:r>
      <w:r>
        <w:rPr>
          <w:rFonts w:ascii="Courier New" w:hAnsi="Courier New" w:cs="Courier New"/>
          <w:color w:val="0000FF"/>
          <w:sz w:val="20"/>
          <w:szCs w:val="20"/>
        </w:rPr>
        <w:t>(0:03:20.1)</w:t>
      </w:r>
      <w:r>
        <w:rPr>
          <w:rFonts w:ascii="Courier New" w:hAnsi="Courier New" w:cs="Courier New"/>
          <w:color w:val="000000"/>
          <w:sz w:val="20"/>
          <w:szCs w:val="20"/>
        </w:rPr>
        <w:t xml:space="preserve">se eu retirar um desses hidrogênios por ação da base que eu tenho... por exemplo ... iria formar uma ... ) dois hidrogênios e uma carga negativa ... </w:t>
      </w:r>
      <w:r>
        <w:rPr>
          <w:rFonts w:ascii="Courier New" w:hAnsi="Courier New" w:cs="Courier New"/>
          <w:color w:val="0000FF"/>
          <w:sz w:val="20"/>
          <w:szCs w:val="20"/>
        </w:rPr>
        <w:t>(0:03:46.4)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por conta desta carga negativa ela viria pra cá e a gente teria uma dupla entre os dois carbonos ...</w:t>
      </w:r>
      <w:r>
        <w:rPr>
          <w:rFonts w:ascii="Courier New" w:hAnsi="Courier New" w:cs="Courier New"/>
          <w:color w:val="0000FF"/>
          <w:sz w:val="20"/>
          <w:szCs w:val="20"/>
        </w:rPr>
        <w:t>(0:03:48.2)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xml:space="preserve">: e formar esta molécula ... e isto daqui ... </w:t>
      </w:r>
      <w:r>
        <w:rPr>
          <w:rFonts w:ascii="Courier New" w:hAnsi="Courier New" w:cs="Courier New"/>
          <w:color w:val="0000FF"/>
          <w:sz w:val="20"/>
          <w:szCs w:val="20"/>
        </w:rPr>
        <w:t>(0:04:13.1)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e este carbânion aqui? esta carga negativa aqui ?</w:t>
      </w:r>
      <w:r>
        <w:rPr>
          <w:rFonts w:ascii="Courier New" w:hAnsi="Courier New" w:cs="Courier New"/>
          <w:color w:val="0000FF"/>
          <w:sz w:val="20"/>
          <w:szCs w:val="20"/>
        </w:rPr>
        <w:t>(0:04:17.2)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o carbânion é muito instável... ele não vai chegar a ser formado ... ele é um ...</w:t>
      </w:r>
      <w:r>
        <w:rPr>
          <w:rFonts w:ascii="Courier New" w:hAnsi="Courier New" w:cs="Courier New"/>
          <w:color w:val="0000FF"/>
          <w:sz w:val="20"/>
          <w:szCs w:val="20"/>
        </w:rPr>
        <w:t>(0:04:24.6)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um intermediário de reação é isso ?</w:t>
      </w:r>
      <w:r>
        <w:rPr>
          <w:rFonts w:ascii="Courier New" w:hAnsi="Courier New" w:cs="Courier New"/>
          <w:color w:val="0000FF"/>
          <w:sz w:val="20"/>
          <w:szCs w:val="20"/>
        </w:rPr>
        <w:t>(0:04:26.7)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A1</w:t>
      </w:r>
      <w:r w:rsidR="007028C6">
        <w:rPr>
          <w:rFonts w:ascii="Courier New" w:hAnsi="Courier New" w:cs="Courier New"/>
          <w:color w:val="000000"/>
          <w:sz w:val="20"/>
          <w:szCs w:val="20"/>
        </w:rPr>
        <w:t>8</w:t>
      </w:r>
      <w:r>
        <w:rPr>
          <w:rFonts w:ascii="Courier New" w:hAnsi="Courier New" w:cs="Courier New"/>
          <w:color w:val="000000"/>
          <w:sz w:val="20"/>
          <w:szCs w:val="20"/>
        </w:rPr>
        <w:t>: isso !</w:t>
      </w:r>
      <w:r>
        <w:rPr>
          <w:rFonts w:ascii="Courier New" w:hAnsi="Courier New" w:cs="Courier New"/>
          <w:color w:val="0000FF"/>
          <w:sz w:val="20"/>
          <w:szCs w:val="20"/>
        </w:rPr>
        <w:t>(0:04:28.4)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por isso que ele fica nessa forma aqui ... por isso acredito que ele seja muito ... se eu não me engano esses carbânions ... carbocátions ... são formas muito instáveis e é muito difícil de você formar eles ...</w:t>
      </w:r>
      <w:r>
        <w:rPr>
          <w:rFonts w:ascii="Courier New" w:hAnsi="Courier New" w:cs="Courier New"/>
          <w:color w:val="0000FF"/>
          <w:sz w:val="20"/>
          <w:szCs w:val="20"/>
        </w:rPr>
        <w:t>(0:04:43.2)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provavelmente ele vai ficar nessa forma ...</w:t>
      </w:r>
      <w:r>
        <w:rPr>
          <w:rFonts w:ascii="Courier New" w:hAnsi="Courier New" w:cs="Courier New"/>
          <w:color w:val="0000FF"/>
          <w:sz w:val="20"/>
          <w:szCs w:val="20"/>
        </w:rPr>
        <w:t>(0:04:47.6)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e esse carbânion aqui não exerce nenhum ataque em uma outra molécula ?</w:t>
      </w:r>
      <w:r>
        <w:rPr>
          <w:rFonts w:ascii="Courier New" w:hAnsi="Courier New" w:cs="Courier New"/>
          <w:color w:val="0000FF"/>
          <w:sz w:val="20"/>
          <w:szCs w:val="20"/>
        </w:rPr>
        <w:t>(0:04:51.7)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então é isso que eu estou vendo ...</w:t>
      </w:r>
      <w:r>
        <w:rPr>
          <w:rFonts w:ascii="Courier New" w:hAnsi="Courier New" w:cs="Courier New"/>
          <w:color w:val="0000FF"/>
          <w:sz w:val="20"/>
          <w:szCs w:val="20"/>
        </w:rPr>
        <w:t>(0:04:53.6)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é porque ele está com uma região bem negativada né ? tem um centro positivo aqui e outro centro positivo aqui ...</w:t>
      </w:r>
      <w:r>
        <w:rPr>
          <w:rFonts w:ascii="Courier New" w:hAnsi="Courier New" w:cs="Courier New"/>
          <w:color w:val="0000FF"/>
          <w:sz w:val="20"/>
          <w:szCs w:val="20"/>
        </w:rPr>
        <w:t>(0:04:59.1)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xml:space="preserve">: é verdade o professor falou! </w:t>
      </w:r>
      <w:r>
        <w:rPr>
          <w:rFonts w:ascii="Courier New" w:hAnsi="Courier New" w:cs="Courier New"/>
          <w:color w:val="0000FF"/>
          <w:sz w:val="20"/>
          <w:szCs w:val="20"/>
        </w:rPr>
        <w:t>(0:05:02.0)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então essa molécula negativa ... ela pode tanto atacar aqui ... eu tenho um centro positivo aqui e reagir com ela mesma no caso ...</w:t>
      </w:r>
      <w:r>
        <w:rPr>
          <w:rFonts w:ascii="Courier New" w:hAnsi="Courier New" w:cs="Courier New"/>
          <w:color w:val="0000FF"/>
          <w:sz w:val="20"/>
          <w:szCs w:val="20"/>
        </w:rPr>
        <w:t>(0:05:11.8)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xml:space="preserve">: tanto ela pode reagir aqui ... onde que ela reagiria aqui ? </w:t>
      </w:r>
      <w:r>
        <w:rPr>
          <w:rFonts w:ascii="Courier New" w:hAnsi="Courier New" w:cs="Courier New"/>
          <w:color w:val="0000FF"/>
          <w:sz w:val="20"/>
          <w:szCs w:val="20"/>
        </w:rPr>
        <w:t>(0:05:16.9)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deixa eu desenhar de novo!</w:t>
      </w:r>
      <w:r>
        <w:rPr>
          <w:rFonts w:ascii="Courier New" w:hAnsi="Courier New" w:cs="Courier New"/>
          <w:color w:val="0000FF"/>
          <w:sz w:val="20"/>
          <w:szCs w:val="20"/>
        </w:rPr>
        <w:t>(0:05:19.3)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ciclo é uma coisa chata de desenhar !</w:t>
      </w:r>
      <w:r>
        <w:rPr>
          <w:rFonts w:ascii="Courier New" w:hAnsi="Courier New" w:cs="Courier New"/>
          <w:color w:val="0000FF"/>
          <w:sz w:val="20"/>
          <w:szCs w:val="20"/>
        </w:rPr>
        <w:t>(0:05:33.4)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é !</w:t>
      </w:r>
      <w:r>
        <w:rPr>
          <w:rFonts w:ascii="Courier New" w:hAnsi="Courier New" w:cs="Courier New"/>
          <w:color w:val="0000FF"/>
          <w:sz w:val="20"/>
          <w:szCs w:val="20"/>
        </w:rPr>
        <w:t>(0:05:34.0)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w:t>
      </w:r>
      <w:r>
        <w:rPr>
          <w:rFonts w:ascii="Courier New" w:hAnsi="Courier New" w:cs="Courier New"/>
          <w:color w:val="0000FF"/>
          <w:sz w:val="20"/>
          <w:szCs w:val="20"/>
        </w:rPr>
        <w:t>(0:05:35.1)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w:t>
      </w:r>
      <w:r>
        <w:rPr>
          <w:rFonts w:ascii="Courier New" w:hAnsi="Courier New" w:cs="Courier New"/>
          <w:color w:val="0000FF"/>
          <w:sz w:val="20"/>
          <w:szCs w:val="20"/>
        </w:rPr>
        <w:t>(0:05:36.6)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 ai ... deixa eu ver !</w:t>
      </w:r>
      <w:r>
        <w:rPr>
          <w:rFonts w:ascii="Courier New" w:hAnsi="Courier New" w:cs="Courier New"/>
          <w:color w:val="0000FF"/>
          <w:sz w:val="20"/>
          <w:szCs w:val="20"/>
        </w:rPr>
        <w:t>(0:05:42.0)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w:t>
      </w:r>
      <w:r>
        <w:rPr>
          <w:rFonts w:ascii="Courier New" w:hAnsi="Courier New" w:cs="Courier New"/>
          <w:color w:val="0000FF"/>
          <w:sz w:val="20"/>
          <w:szCs w:val="20"/>
        </w:rPr>
        <w:t>(0:05:51.6)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tinha que ser uma carga negativa ... só que esse carbono ele tem um ciclo () não sei se atacaria aqui!</w:t>
      </w:r>
      <w:r>
        <w:rPr>
          <w:rFonts w:ascii="Courier New" w:hAnsi="Courier New" w:cs="Courier New"/>
          <w:color w:val="0000FF"/>
          <w:sz w:val="20"/>
          <w:szCs w:val="20"/>
        </w:rPr>
        <w:t>(0:06:15.4)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mas não atacaria por que ?</w:t>
      </w:r>
      <w:r>
        <w:rPr>
          <w:rFonts w:ascii="Courier New" w:hAnsi="Courier New" w:cs="Courier New"/>
          <w:color w:val="0000FF"/>
          <w:sz w:val="20"/>
          <w:szCs w:val="20"/>
        </w:rPr>
        <w:t>(0:06:20.9)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bom aqui a gente tem um anel aromático que dá uma certa ressonância aqui ...</w:t>
      </w:r>
      <w:r>
        <w:rPr>
          <w:rFonts w:ascii="Courier New" w:hAnsi="Courier New" w:cs="Courier New"/>
          <w:color w:val="0000FF"/>
          <w:sz w:val="20"/>
          <w:szCs w:val="20"/>
        </w:rPr>
        <w:t>(0:06:27.1)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no caso a gente pode ter um impedimento estérico aqui ... ()</w:t>
      </w:r>
      <w:r>
        <w:rPr>
          <w:rFonts w:ascii="Courier New" w:hAnsi="Courier New" w:cs="Courier New"/>
          <w:color w:val="0000FF"/>
          <w:sz w:val="20"/>
          <w:szCs w:val="20"/>
        </w:rPr>
        <w:t>(0:06:31.7)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que é uma molécula mais fechada ....</w:t>
      </w:r>
      <w:r>
        <w:rPr>
          <w:rFonts w:ascii="Courier New" w:hAnsi="Courier New" w:cs="Courier New"/>
          <w:color w:val="0000FF"/>
          <w:sz w:val="20"/>
          <w:szCs w:val="20"/>
        </w:rPr>
        <w:t>(0:06:37.1)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em função destes grupos que dá impedimento?</w:t>
      </w:r>
      <w:r>
        <w:rPr>
          <w:rFonts w:ascii="Courier New" w:hAnsi="Courier New" w:cs="Courier New"/>
          <w:color w:val="0000FF"/>
          <w:sz w:val="20"/>
          <w:szCs w:val="20"/>
        </w:rPr>
        <w:t>(0:06:40.9)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sim ... mas como é que são hidrogênios também ... pode ser que ela ataque...essa carga viria pra cá...</w:t>
      </w:r>
      <w:r>
        <w:rPr>
          <w:rFonts w:ascii="Courier New" w:hAnsi="Courier New" w:cs="Courier New"/>
          <w:color w:val="0000FF"/>
          <w:sz w:val="20"/>
          <w:szCs w:val="20"/>
        </w:rPr>
        <w:t>(0:06:50.6)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xml:space="preserve">: hum... não dá certo! </w:t>
      </w:r>
      <w:r>
        <w:rPr>
          <w:rFonts w:ascii="Courier New" w:hAnsi="Courier New" w:cs="Courier New"/>
          <w:color w:val="0000FF"/>
          <w:sz w:val="20"/>
          <w:szCs w:val="20"/>
        </w:rPr>
        <w:t>(0:06:54.2)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pra formar isso aqui não dá certo!</w:t>
      </w:r>
      <w:r>
        <w:rPr>
          <w:rFonts w:ascii="Courier New" w:hAnsi="Courier New" w:cs="Courier New"/>
          <w:color w:val="0000FF"/>
          <w:sz w:val="20"/>
          <w:szCs w:val="20"/>
        </w:rPr>
        <w:t>(0:06:59.6)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Na verdade este componente aqui não é o produto!</w:t>
      </w:r>
      <w:r>
        <w:rPr>
          <w:rFonts w:ascii="Courier New" w:hAnsi="Courier New" w:cs="Courier New"/>
          <w:color w:val="0000FF"/>
          <w:sz w:val="20"/>
          <w:szCs w:val="20"/>
        </w:rPr>
        <w:t>(0:07:04.3)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Não... como é o nome disso?</w:t>
      </w:r>
      <w:r>
        <w:rPr>
          <w:rFonts w:ascii="Courier New" w:hAnsi="Courier New" w:cs="Courier New"/>
          <w:color w:val="0000FF"/>
          <w:sz w:val="20"/>
          <w:szCs w:val="20"/>
        </w:rPr>
        <w:t>(0:07:08.7)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o aldol ... é o produto da condensação aldólica!</w:t>
      </w:r>
      <w:r>
        <w:rPr>
          <w:rFonts w:ascii="Courier New" w:hAnsi="Courier New" w:cs="Courier New"/>
          <w:color w:val="0000FF"/>
          <w:sz w:val="20"/>
          <w:szCs w:val="20"/>
        </w:rPr>
        <w:t>(0:07:16.4)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mas esse aqui não é o nosso produto... a interação deste com este dá isto daqui !</w:t>
      </w:r>
      <w:r>
        <w:rPr>
          <w:rFonts w:ascii="Courier New" w:hAnsi="Courier New" w:cs="Courier New"/>
          <w:color w:val="0000FF"/>
          <w:sz w:val="20"/>
          <w:szCs w:val="20"/>
        </w:rPr>
        <w:t>(0:07:20.5)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agora...</w:t>
      </w:r>
      <w:r>
        <w:rPr>
          <w:rFonts w:ascii="Courier New" w:hAnsi="Courier New" w:cs="Courier New"/>
          <w:color w:val="0000FF"/>
          <w:sz w:val="20"/>
          <w:szCs w:val="20"/>
        </w:rPr>
        <w:t>(0:07:22.5)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é eu sei ... vai ter uma influência no metila ...</w:t>
      </w:r>
      <w:r>
        <w:rPr>
          <w:rFonts w:ascii="Courier New" w:hAnsi="Courier New" w:cs="Courier New"/>
          <w:color w:val="0000FF"/>
          <w:sz w:val="20"/>
          <w:szCs w:val="20"/>
        </w:rPr>
        <w:t>(0:07:26.2)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agora eu não lembro onde ... tá. .. essa molécula reagindo com essa ...</w:t>
      </w:r>
      <w:r>
        <w:rPr>
          <w:rFonts w:ascii="Courier New" w:hAnsi="Courier New" w:cs="Courier New"/>
          <w:color w:val="0000FF"/>
          <w:sz w:val="20"/>
          <w:szCs w:val="20"/>
        </w:rPr>
        <w:t>(0:07:29.7)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 gente ia ter esse grupo R aqui ...</w:t>
      </w:r>
      <w:r>
        <w:rPr>
          <w:rFonts w:ascii="Courier New" w:hAnsi="Courier New" w:cs="Courier New"/>
          <w:color w:val="0000FF"/>
          <w:sz w:val="20"/>
          <w:szCs w:val="20"/>
        </w:rPr>
        <w:t>(0:07:32.5)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aqui a gente tem um carbono o dupla O e a metila ... essa molécula poderia vir aqui e reagir ...</w:t>
      </w:r>
      <w:r>
        <w:rPr>
          <w:rFonts w:ascii="Courier New" w:hAnsi="Courier New" w:cs="Courier New"/>
          <w:color w:val="0000FF"/>
          <w:sz w:val="20"/>
          <w:szCs w:val="20"/>
        </w:rPr>
        <w:t>(0:07:39.1)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aqui a gente tem uma carga positiva e uma carga negativa ...</w:t>
      </w:r>
      <w:r>
        <w:rPr>
          <w:rFonts w:ascii="Courier New" w:hAnsi="Courier New" w:cs="Courier New"/>
          <w:color w:val="0000FF"/>
          <w:sz w:val="20"/>
          <w:szCs w:val="20"/>
        </w:rPr>
        <w:t>(0:07:43.3)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na hora que ela for se aproximando essa carga tenderia a vir pra cá!</w:t>
      </w:r>
      <w:r>
        <w:rPr>
          <w:rFonts w:ascii="Courier New" w:hAnsi="Courier New" w:cs="Courier New"/>
          <w:color w:val="0000FF"/>
          <w:sz w:val="20"/>
          <w:szCs w:val="20"/>
        </w:rPr>
        <w:t>(0:07:50.3)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metila e ... () oxigênio ... de novo este grupo R e a dupla aqui com esse CH2...</w:t>
      </w:r>
      <w:r>
        <w:rPr>
          <w:rFonts w:ascii="Courier New" w:hAnsi="Courier New" w:cs="Courier New"/>
          <w:color w:val="0000FF"/>
          <w:sz w:val="20"/>
          <w:szCs w:val="20"/>
        </w:rPr>
        <w:t>(0:08:06.5)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esta molécula estranha ... provavelmente não é esta geometria aqui!</w:t>
      </w:r>
      <w:r>
        <w:rPr>
          <w:rFonts w:ascii="Courier New" w:hAnsi="Courier New" w:cs="Courier New"/>
          <w:color w:val="0000FF"/>
          <w:sz w:val="20"/>
          <w:szCs w:val="20"/>
        </w:rPr>
        <w:t>(0:08:12.5)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tudo bem!</w:t>
      </w:r>
      <w:r>
        <w:rPr>
          <w:rFonts w:ascii="Courier New" w:hAnsi="Courier New" w:cs="Courier New"/>
          <w:color w:val="0000FF"/>
          <w:sz w:val="20"/>
          <w:szCs w:val="20"/>
        </w:rPr>
        <w:t>(0:08:14.8)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não vou conseguir fazer mesmo!</w:t>
      </w:r>
      <w:r>
        <w:rPr>
          <w:rFonts w:ascii="Courier New" w:hAnsi="Courier New" w:cs="Courier New"/>
          <w:color w:val="0000FF"/>
          <w:sz w:val="20"/>
          <w:szCs w:val="20"/>
        </w:rPr>
        <w:t>(0:08:21.4)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w:t>
      </w:r>
      <w:r>
        <w:rPr>
          <w:rFonts w:ascii="Courier New" w:hAnsi="Courier New" w:cs="Courier New"/>
          <w:color w:val="0000FF"/>
          <w:sz w:val="20"/>
          <w:szCs w:val="20"/>
        </w:rPr>
        <w:t>(0:08:31.0)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aqui tem ressonância e tem conjugação...</w:t>
      </w:r>
      <w:r>
        <w:rPr>
          <w:rFonts w:ascii="Courier New" w:hAnsi="Courier New" w:cs="Courier New"/>
          <w:color w:val="0000FF"/>
          <w:sz w:val="20"/>
          <w:szCs w:val="20"/>
        </w:rPr>
        <w:t>(0:08:37.9)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A1</w:t>
      </w:r>
      <w:r w:rsidR="007028C6">
        <w:rPr>
          <w:rFonts w:ascii="Courier New" w:hAnsi="Courier New" w:cs="Courier New"/>
          <w:color w:val="000000"/>
          <w:sz w:val="20"/>
          <w:szCs w:val="20"/>
        </w:rPr>
        <w:t>8</w:t>
      </w:r>
      <w:r>
        <w:rPr>
          <w:rFonts w:ascii="Courier New" w:hAnsi="Courier New" w:cs="Courier New"/>
          <w:color w:val="000000"/>
          <w:sz w:val="20"/>
          <w:szCs w:val="20"/>
        </w:rPr>
        <w:t>: Vou tentar mais um pouquinho aqui e não sei se vou conseguir...</w:t>
      </w:r>
      <w:r>
        <w:rPr>
          <w:rFonts w:ascii="Courier New" w:hAnsi="Courier New" w:cs="Courier New"/>
          <w:color w:val="0000FF"/>
          <w:sz w:val="20"/>
          <w:szCs w:val="20"/>
        </w:rPr>
        <w:t>(0:09:05.0)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tudo bem!</w:t>
      </w:r>
      <w:r>
        <w:rPr>
          <w:rFonts w:ascii="Courier New" w:hAnsi="Courier New" w:cs="Courier New"/>
          <w:color w:val="0000FF"/>
          <w:sz w:val="20"/>
          <w:szCs w:val="20"/>
        </w:rPr>
        <w:t>(0:09:06.9)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w:t>
      </w:r>
      <w:r>
        <w:rPr>
          <w:rFonts w:ascii="Courier New" w:hAnsi="Courier New" w:cs="Courier New"/>
          <w:color w:val="0000FF"/>
          <w:sz w:val="20"/>
          <w:szCs w:val="20"/>
        </w:rPr>
        <w:t>(0:09:09.4)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xml:space="preserve">: () metil e um grupo metila () ... () </w:t>
      </w:r>
      <w:r>
        <w:rPr>
          <w:rFonts w:ascii="Courier New" w:hAnsi="Courier New" w:cs="Courier New"/>
          <w:color w:val="0000FF"/>
          <w:sz w:val="20"/>
          <w:szCs w:val="20"/>
        </w:rPr>
        <w:t>(0:10:19.8)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é difícil fazer isso ... tem um anel aqui e tem outro anel aqui ... não é isso !</w:t>
      </w:r>
      <w:r>
        <w:rPr>
          <w:rFonts w:ascii="Courier New" w:hAnsi="Courier New" w:cs="Courier New"/>
          <w:color w:val="0000FF"/>
          <w:sz w:val="20"/>
          <w:szCs w:val="20"/>
        </w:rPr>
        <w:t>(0:10:45.7)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tem uma parte da reação que a molécula ... ela mesmo ... dentro dela mesmo ... tinha um ataque ...</w:t>
      </w:r>
      <w:r>
        <w:rPr>
          <w:rFonts w:ascii="Courier New" w:hAnsi="Courier New" w:cs="Courier New"/>
          <w:color w:val="0000FF"/>
          <w:sz w:val="20"/>
          <w:szCs w:val="20"/>
        </w:rPr>
        <w:t>(0:10:55.3)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agora não lembro como era isso!</w:t>
      </w:r>
      <w:r>
        <w:rPr>
          <w:rFonts w:ascii="Courier New" w:hAnsi="Courier New" w:cs="Courier New"/>
          <w:color w:val="0000FF"/>
          <w:sz w:val="20"/>
          <w:szCs w:val="20"/>
        </w:rPr>
        <w:t>(0:10:56.7)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CH3 ... tá!</w:t>
      </w:r>
      <w:r>
        <w:rPr>
          <w:rFonts w:ascii="Courier New" w:hAnsi="Courier New" w:cs="Courier New"/>
          <w:color w:val="0000FF"/>
          <w:sz w:val="20"/>
          <w:szCs w:val="20"/>
        </w:rPr>
        <w:t>(0:12:00.5)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xml:space="preserve">: aqui a gente também tem dois hidrogênios... </w:t>
      </w:r>
      <w:r>
        <w:rPr>
          <w:rFonts w:ascii="Courier New" w:hAnsi="Courier New" w:cs="Courier New"/>
          <w:color w:val="0000FF"/>
          <w:sz w:val="20"/>
          <w:szCs w:val="20"/>
        </w:rPr>
        <w:t>(0:12:02.1)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então o que também pode acontecer ... um pouco mais difícil ...esses hidrogênios entre este anel e esse grupo ...</w:t>
      </w:r>
      <w:r>
        <w:rPr>
          <w:rFonts w:ascii="Courier New" w:hAnsi="Courier New" w:cs="Courier New"/>
          <w:color w:val="0000FF"/>
          <w:sz w:val="20"/>
          <w:szCs w:val="20"/>
        </w:rPr>
        <w:t>(0:12:06.0)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eles também são hidrogênios ácidos também ... como ... o da metila aqui!</w:t>
      </w:r>
      <w:r>
        <w:rPr>
          <w:rFonts w:ascii="Courier New" w:hAnsi="Courier New" w:cs="Courier New"/>
          <w:color w:val="0000FF"/>
          <w:sz w:val="20"/>
          <w:szCs w:val="20"/>
        </w:rPr>
        <w:t>(0:12:15.7)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então nossa base pode vir abstraindo os hidrogênios da molécula ... e a gente vai ter ...</w:t>
      </w:r>
      <w:r>
        <w:rPr>
          <w:rFonts w:ascii="Courier New" w:hAnsi="Courier New" w:cs="Courier New"/>
          <w:color w:val="0000FF"/>
          <w:sz w:val="20"/>
          <w:szCs w:val="20"/>
        </w:rPr>
        <w:t>(0:12:24.6)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deixa eu rabiscar aqui...</w:t>
      </w:r>
      <w:r>
        <w:rPr>
          <w:rFonts w:ascii="Courier New" w:hAnsi="Courier New" w:cs="Courier New"/>
          <w:color w:val="0000FF"/>
          <w:sz w:val="20"/>
          <w:szCs w:val="20"/>
        </w:rPr>
        <w:t>(0:12:26.7)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w:t>
      </w:r>
      <w:r>
        <w:rPr>
          <w:rFonts w:ascii="Courier New" w:hAnsi="Courier New" w:cs="Courier New"/>
          <w:color w:val="0000FF"/>
          <w:sz w:val="20"/>
          <w:szCs w:val="20"/>
        </w:rPr>
        <w:t>(0:12:29.1)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vai ficar com uma carga de dois elétrons ... provavelmente vai formar uma dupla ligação aqui ... entre ele ... o carbono que está aqui ... e o carbono que tá aqui!</w:t>
      </w:r>
      <w:r>
        <w:rPr>
          <w:rFonts w:ascii="Courier New" w:hAnsi="Courier New" w:cs="Courier New"/>
          <w:color w:val="0000FF"/>
          <w:sz w:val="20"/>
          <w:szCs w:val="20"/>
        </w:rPr>
        <w:t>(0:12:49.4)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 essa carga vem pra cá ... () ligação dupla e a gente vai ter esta molécula aqui com O menos...</w:t>
      </w:r>
      <w:r>
        <w:rPr>
          <w:rFonts w:ascii="Courier New" w:hAnsi="Courier New" w:cs="Courier New"/>
          <w:color w:val="0000FF"/>
          <w:sz w:val="20"/>
          <w:szCs w:val="20"/>
        </w:rPr>
        <w:t>(0:13:00.9)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Ai essa molécula ... ()</w:t>
      </w:r>
      <w:r>
        <w:rPr>
          <w:rFonts w:ascii="Courier New" w:hAnsi="Courier New" w:cs="Courier New"/>
          <w:color w:val="0000FF"/>
          <w:sz w:val="20"/>
          <w:szCs w:val="20"/>
        </w:rPr>
        <w:t>(0:13:13.2)</w:t>
      </w:r>
      <w:r>
        <w:rPr>
          <w:rFonts w:ascii="Courier New" w:hAnsi="Courier New" w:cs="Courier New"/>
          <w:color w:val="000000"/>
          <w:sz w:val="20"/>
          <w:szCs w:val="20"/>
        </w:rPr>
        <w:t xml:space="preserve"> ... uma das mil opções de reações...</w:t>
      </w:r>
      <w:r>
        <w:rPr>
          <w:rFonts w:ascii="Courier New" w:hAnsi="Courier New" w:cs="Courier New"/>
          <w:color w:val="0000FF"/>
          <w:sz w:val="20"/>
          <w:szCs w:val="20"/>
        </w:rPr>
        <w:t>0:13:14.4)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w:t>
      </w:r>
      <w:r>
        <w:rPr>
          <w:rFonts w:ascii="Courier New" w:hAnsi="Courier New" w:cs="Courier New"/>
          <w:color w:val="0000FF"/>
          <w:sz w:val="20"/>
          <w:szCs w:val="20"/>
        </w:rPr>
        <w:t>(0:13:17.2)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tem outra folha ?</w:t>
      </w:r>
      <w:r>
        <w:rPr>
          <w:rFonts w:ascii="Courier New" w:hAnsi="Courier New" w:cs="Courier New"/>
          <w:color w:val="0000FF"/>
          <w:sz w:val="20"/>
          <w:szCs w:val="20"/>
        </w:rPr>
        <w:t>(0:13:18.4)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pode ser atrás dessa ?</w:t>
      </w:r>
      <w:r>
        <w:rPr>
          <w:rFonts w:ascii="Courier New" w:hAnsi="Courier New" w:cs="Courier New"/>
          <w:color w:val="0000FF"/>
          <w:sz w:val="20"/>
          <w:szCs w:val="20"/>
        </w:rPr>
        <w:t>(0:13:24.8)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ok ... então a gente formou esta molécula então...</w:t>
      </w:r>
      <w:r>
        <w:rPr>
          <w:rFonts w:ascii="Courier New" w:hAnsi="Courier New" w:cs="Courier New"/>
          <w:color w:val="0000FF"/>
          <w:sz w:val="20"/>
          <w:szCs w:val="20"/>
        </w:rPr>
        <w:t>(0:13:28.8)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Então ela tem uma carga negativa e ela pode atuar como nucleófilo da nossa reação...</w:t>
      </w:r>
      <w:r>
        <w:rPr>
          <w:rFonts w:ascii="Courier New" w:hAnsi="Courier New" w:cs="Courier New"/>
          <w:color w:val="0000FF"/>
          <w:sz w:val="20"/>
          <w:szCs w:val="20"/>
        </w:rPr>
        <w:t>(0:13:53.4)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 gente fica com dois nucleófilos ... perai...</w:t>
      </w:r>
      <w:r>
        <w:rPr>
          <w:rFonts w:ascii="Courier New" w:hAnsi="Courier New" w:cs="Courier New"/>
          <w:color w:val="0000FF"/>
          <w:sz w:val="20"/>
          <w:szCs w:val="20"/>
        </w:rPr>
        <w:t>(0:14:11.5)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hidrogêno...</w:t>
      </w:r>
      <w:r>
        <w:rPr>
          <w:rFonts w:ascii="Courier New" w:hAnsi="Courier New" w:cs="Courier New"/>
          <w:color w:val="0000FF"/>
          <w:sz w:val="20"/>
          <w:szCs w:val="20"/>
        </w:rPr>
        <w:t>(0:14:12.8)</w:t>
      </w:r>
    </w:p>
    <w:p w:rsidR="007028C6" w:rsidRDefault="00A00AE0" w:rsidP="00A00AE0">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FF"/>
          <w:sz w:val="20"/>
          <w:szCs w:val="20"/>
        </w:rPr>
        <w:t>(0:14:54.1)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tá ... supondo que eu tenho este nucleófilo e a outra molécula que eu tinha ... na minha reação ....</w:t>
      </w:r>
      <w:r>
        <w:rPr>
          <w:rFonts w:ascii="Courier New" w:hAnsi="Courier New" w:cs="Courier New"/>
          <w:color w:val="0000FF"/>
          <w:sz w:val="20"/>
          <w:szCs w:val="20"/>
        </w:rPr>
        <w:t>(0:14:55.6)</w:t>
      </w:r>
    </w:p>
    <w:p w:rsidR="007028C6" w:rsidRDefault="00A00AE0" w:rsidP="00A00AE0">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FF"/>
          <w:sz w:val="20"/>
          <w:szCs w:val="20"/>
        </w:rPr>
        <w:t>(0:15:08.8)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duas cargas ...</w:t>
      </w:r>
      <w:r>
        <w:rPr>
          <w:rFonts w:ascii="Courier New" w:hAnsi="Courier New" w:cs="Courier New"/>
          <w:color w:val="0000FF"/>
          <w:sz w:val="20"/>
          <w:szCs w:val="20"/>
        </w:rPr>
        <w:t>(0:15:17.4)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por ela ter uma carga negativa e este carbono ser positivo ela tenderia a atacar aqui ...</w:t>
      </w:r>
      <w:r>
        <w:rPr>
          <w:rFonts w:ascii="Courier New" w:hAnsi="Courier New" w:cs="Courier New"/>
          <w:color w:val="0000FF"/>
          <w:sz w:val="20"/>
          <w:szCs w:val="20"/>
        </w:rPr>
        <w:t>(0:15:21.9)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agora como seria esse ataque ...</w:t>
      </w:r>
      <w:r>
        <w:rPr>
          <w:rFonts w:ascii="Courier New" w:hAnsi="Courier New" w:cs="Courier New"/>
          <w:color w:val="0000FF"/>
          <w:sz w:val="20"/>
          <w:szCs w:val="20"/>
        </w:rPr>
        <w:t>(0:15:27.9)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essa carga viria pra cá...</w:t>
      </w:r>
      <w:r>
        <w:rPr>
          <w:rFonts w:ascii="Courier New" w:hAnsi="Courier New" w:cs="Courier New"/>
          <w:color w:val="0000FF"/>
          <w:sz w:val="20"/>
          <w:szCs w:val="20"/>
        </w:rPr>
        <w:t>(0:15:31.3)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mas então teria um produto ai ?</w:t>
      </w:r>
      <w:r>
        <w:rPr>
          <w:rFonts w:ascii="Courier New" w:hAnsi="Courier New" w:cs="Courier New"/>
          <w:color w:val="0000FF"/>
          <w:sz w:val="20"/>
          <w:szCs w:val="20"/>
        </w:rPr>
        <w:t>(0:15:33.3)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teria um produto ... eu só não sei que produto é esse ...</w:t>
      </w:r>
      <w:r>
        <w:rPr>
          <w:rFonts w:ascii="Courier New" w:hAnsi="Courier New" w:cs="Courier New"/>
          <w:color w:val="0000FF"/>
          <w:sz w:val="20"/>
          <w:szCs w:val="20"/>
        </w:rPr>
        <w:t>(0:15:36.6)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o problema está sendo a ligação desse componente negativo com esse carbono...</w:t>
      </w:r>
      <w:r>
        <w:rPr>
          <w:rFonts w:ascii="Courier New" w:hAnsi="Courier New" w:cs="Courier New"/>
          <w:color w:val="0000FF"/>
          <w:sz w:val="20"/>
          <w:szCs w:val="20"/>
        </w:rPr>
        <w:t>(0:15:40.6)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eu sei que tem uma dupla ligação ... vai eliminar um dos oxigênios nessa ligação ...</w:t>
      </w:r>
      <w:r>
        <w:rPr>
          <w:rFonts w:ascii="Courier New" w:hAnsi="Courier New" w:cs="Courier New"/>
          <w:color w:val="0000FF"/>
          <w:sz w:val="20"/>
          <w:szCs w:val="20"/>
        </w:rPr>
        <w:t>(0:15:46.8)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tem a ligação e depois tem a eliminação ...</w:t>
      </w:r>
      <w:r>
        <w:rPr>
          <w:rFonts w:ascii="Courier New" w:hAnsi="Courier New" w:cs="Courier New"/>
          <w:color w:val="0000FF"/>
          <w:sz w:val="20"/>
          <w:szCs w:val="20"/>
        </w:rPr>
        <w:t>(0:15:49.1)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isso ... só que eu não tenho no caso a etapa de adição...</w:t>
      </w:r>
      <w:r>
        <w:rPr>
          <w:rFonts w:ascii="Courier New" w:hAnsi="Courier New" w:cs="Courier New"/>
          <w:color w:val="0000FF"/>
          <w:sz w:val="20"/>
          <w:szCs w:val="20"/>
        </w:rPr>
        <w:t>(0:15:52.1)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mas você sabe que acontece isso né ?</w:t>
      </w:r>
      <w:r>
        <w:rPr>
          <w:rFonts w:ascii="Courier New" w:hAnsi="Courier New" w:cs="Courier New"/>
          <w:color w:val="0000FF"/>
          <w:sz w:val="20"/>
          <w:szCs w:val="20"/>
        </w:rPr>
        <w:t>(0:15:54.0)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sim ... mas eu não estou conseguindo fazer aqui ...</w:t>
      </w:r>
      <w:r>
        <w:rPr>
          <w:rFonts w:ascii="Courier New" w:hAnsi="Courier New" w:cs="Courier New"/>
          <w:color w:val="0000FF"/>
          <w:sz w:val="20"/>
          <w:szCs w:val="20"/>
        </w:rPr>
        <w:t>(0:15:56.3)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tem algum outro produto ?</w:t>
      </w:r>
      <w:r>
        <w:rPr>
          <w:rFonts w:ascii="Courier New" w:hAnsi="Courier New" w:cs="Courier New"/>
          <w:color w:val="0000FF"/>
          <w:sz w:val="20"/>
          <w:szCs w:val="20"/>
        </w:rPr>
        <w:t>(0:15:57.5)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tem vários produtos ... como a gente tem uma base tem vários lugares  que a molécula ...</w:t>
      </w:r>
      <w:r>
        <w:rPr>
          <w:rFonts w:ascii="Courier New" w:hAnsi="Courier New" w:cs="Courier New"/>
          <w:color w:val="0000FF"/>
          <w:sz w:val="20"/>
          <w:szCs w:val="20"/>
        </w:rPr>
        <w:t>(0:16:02.6)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A1</w:t>
      </w:r>
      <w:r w:rsidR="007028C6">
        <w:rPr>
          <w:rFonts w:ascii="Courier New" w:hAnsi="Courier New" w:cs="Courier New"/>
          <w:color w:val="000000"/>
          <w:sz w:val="20"/>
          <w:szCs w:val="20"/>
        </w:rPr>
        <w:t>8</w:t>
      </w:r>
      <w:r>
        <w:rPr>
          <w:rFonts w:ascii="Courier New" w:hAnsi="Courier New" w:cs="Courier New"/>
          <w:color w:val="000000"/>
          <w:sz w:val="20"/>
          <w:szCs w:val="20"/>
        </w:rPr>
        <w:t>: pode receber esta carga .. tirar esse hidrogênio e formar essa carga... a gente pode ter vários produtos ...</w:t>
      </w:r>
      <w:r>
        <w:rPr>
          <w:rFonts w:ascii="Courier New" w:hAnsi="Courier New" w:cs="Courier New"/>
          <w:color w:val="0000FF"/>
          <w:sz w:val="20"/>
          <w:szCs w:val="20"/>
        </w:rPr>
        <w:t>(0:16:10.8)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 molécula pode reagir com ela mesma ... com a gente viu aqui!</w:t>
      </w:r>
      <w:r>
        <w:rPr>
          <w:rFonts w:ascii="Courier New" w:hAnsi="Courier New" w:cs="Courier New"/>
          <w:color w:val="0000FF"/>
          <w:sz w:val="20"/>
          <w:szCs w:val="20"/>
        </w:rPr>
        <w:t>(0:16:17.9)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ela pode reagir com ela mesmo é isso ?</w:t>
      </w:r>
      <w:r>
        <w:rPr>
          <w:rFonts w:ascii="Courier New" w:hAnsi="Courier New" w:cs="Courier New"/>
          <w:color w:val="0000FF"/>
          <w:sz w:val="20"/>
          <w:szCs w:val="20"/>
        </w:rPr>
        <w:t>(0:16:19.7)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com outros ... nem tudo vai reagir com a base ...</w:t>
      </w:r>
      <w:r>
        <w:rPr>
          <w:rFonts w:ascii="Courier New" w:hAnsi="Courier New" w:cs="Courier New"/>
          <w:color w:val="0000FF"/>
          <w:sz w:val="20"/>
          <w:szCs w:val="20"/>
        </w:rPr>
        <w:t>(0:16:23.6)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posso tirar um hidrogênio dessa molécula ... mas ainda eu vou ter esta molécula dessa forma ...</w:t>
      </w:r>
      <w:r>
        <w:rPr>
          <w:rFonts w:ascii="Courier New" w:hAnsi="Courier New" w:cs="Courier New"/>
          <w:color w:val="0000FF"/>
          <w:sz w:val="20"/>
          <w:szCs w:val="20"/>
        </w:rPr>
        <w:t>(0:16:31.3)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 ela ainda vai continuar com esse carbono aqui com uma carga parcial positiva ...</w:t>
      </w:r>
      <w:r>
        <w:rPr>
          <w:rFonts w:ascii="Courier New" w:hAnsi="Courier New" w:cs="Courier New"/>
          <w:color w:val="0000FF"/>
          <w:sz w:val="20"/>
          <w:szCs w:val="20"/>
        </w:rPr>
        <w:t>(0:16:36.6)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que vai receber um ataque de uma carga negativa ...</w:t>
      </w:r>
      <w:r>
        <w:rPr>
          <w:rFonts w:ascii="Courier New" w:hAnsi="Courier New" w:cs="Courier New"/>
          <w:color w:val="0000FF"/>
          <w:sz w:val="20"/>
          <w:szCs w:val="20"/>
        </w:rPr>
        <w:t>(0:16:40.6)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legal...</w:t>
      </w:r>
      <w:r>
        <w:rPr>
          <w:rFonts w:ascii="Courier New" w:hAnsi="Courier New" w:cs="Courier New"/>
          <w:color w:val="0000FF"/>
          <w:sz w:val="20"/>
          <w:szCs w:val="20"/>
        </w:rPr>
        <w:t>(0:16:41.9)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então seria isso ...</w:t>
      </w:r>
      <w:r>
        <w:rPr>
          <w:rFonts w:ascii="Courier New" w:hAnsi="Courier New" w:cs="Courier New"/>
          <w:color w:val="0000FF"/>
          <w:sz w:val="20"/>
          <w:szCs w:val="20"/>
        </w:rPr>
        <w:t>(0:16:43.5)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bom... lindomar...</w:t>
      </w:r>
      <w:r>
        <w:rPr>
          <w:rFonts w:ascii="Courier New" w:hAnsi="Courier New" w:cs="Courier New"/>
          <w:color w:val="0000FF"/>
          <w:sz w:val="20"/>
          <w:szCs w:val="20"/>
        </w:rPr>
        <w:t>(0:16:45.8)</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essa estrela verde aqui... é a primeira reação que nós fizemos no laboratório ...</w:t>
      </w:r>
      <w:r>
        <w:rPr>
          <w:rFonts w:ascii="Courier New" w:hAnsi="Courier New" w:cs="Courier New"/>
          <w:color w:val="0000FF"/>
          <w:sz w:val="20"/>
          <w:szCs w:val="20"/>
        </w:rPr>
        <w:t>(0:16:55.1)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nós pegamos o 2,4-dimetóxibenzaldeído e reagimos com a 2 indanona ...formou aquele negócio amarelado e nós confeccionamos essa estrela verde ...</w:t>
      </w:r>
      <w:r>
        <w:rPr>
          <w:rFonts w:ascii="Courier New" w:hAnsi="Courier New" w:cs="Courier New"/>
          <w:color w:val="0000FF"/>
          <w:sz w:val="20"/>
          <w:szCs w:val="20"/>
        </w:rPr>
        <w:t>(0:17:02.9)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essa primeira estrela verde da reação orgânica ... que foi confeccionada em conjunto ...</w:t>
      </w:r>
      <w:r>
        <w:rPr>
          <w:rFonts w:ascii="Courier New" w:hAnsi="Courier New" w:cs="Courier New"/>
          <w:color w:val="0000FF"/>
          <w:sz w:val="20"/>
          <w:szCs w:val="20"/>
        </w:rPr>
        <w:t>(0:17:09.7)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bom ... se fosse pra você confeccionar a estrela verde desta reação que você fez no papel... você iria mudar muitas coisas nesta situação aqui ?</w:t>
      </w:r>
      <w:r>
        <w:rPr>
          <w:rFonts w:ascii="Courier New" w:hAnsi="Courier New" w:cs="Courier New"/>
          <w:color w:val="0000FF"/>
          <w:sz w:val="20"/>
          <w:szCs w:val="20"/>
        </w:rPr>
        <w:t>(0:17:20.2)</w:t>
      </w:r>
    </w:p>
    <w:p w:rsidR="006619D0" w:rsidRDefault="006619D0" w:rsidP="006619D0">
      <w:pPr>
        <w:autoSpaceDE w:val="0"/>
        <w:autoSpaceDN w:val="0"/>
        <w:adjustRightInd w:val="0"/>
        <w:spacing w:after="0" w:line="240" w:lineRule="auto"/>
        <w:jc w:val="center"/>
        <w:rPr>
          <w:rFonts w:ascii="Courier New" w:hAnsi="Courier New" w:cs="Courier New"/>
          <w:color w:val="000000"/>
          <w:sz w:val="20"/>
          <w:szCs w:val="20"/>
        </w:rPr>
      </w:pPr>
      <w:r w:rsidRPr="006619D0">
        <w:rPr>
          <w:rFonts w:ascii="Courier New" w:hAnsi="Courier New" w:cs="Courier New"/>
          <w:noProof/>
          <w:color w:val="000000"/>
          <w:sz w:val="20"/>
          <w:szCs w:val="20"/>
          <w:lang w:eastAsia="pt-BR"/>
        </w:rPr>
        <w:drawing>
          <wp:inline distT="0" distB="0" distL="0" distR="0">
            <wp:extent cx="2409245" cy="2409246"/>
            <wp:effectExtent l="0" t="0" r="0" b="0"/>
            <wp:docPr id="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provavelmente a gente tem uma série de outros produtos aqui ... diferentes dessa ... a gente tem esse grupo metila que altera um pouco isso aqui...</w:t>
      </w:r>
      <w:r>
        <w:rPr>
          <w:rFonts w:ascii="Courier New" w:hAnsi="Courier New" w:cs="Courier New"/>
          <w:color w:val="0000FF"/>
          <w:sz w:val="20"/>
          <w:szCs w:val="20"/>
        </w:rPr>
        <w:t>(0:17:31.9)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 gente teria que ver se os resíduos que são gerados disso são inócuos aqui ... () como 2 né ...</w:t>
      </w:r>
      <w:r>
        <w:rPr>
          <w:rFonts w:ascii="Courier New" w:hAnsi="Courier New" w:cs="Courier New"/>
          <w:color w:val="0000FF"/>
          <w:sz w:val="20"/>
          <w:szCs w:val="20"/>
        </w:rPr>
        <w:t>(0:17:42.9)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 gente tem algum resíduo que tem um risco moderado ...</w:t>
      </w:r>
      <w:r>
        <w:rPr>
          <w:rFonts w:ascii="Courier New" w:hAnsi="Courier New" w:cs="Courier New"/>
          <w:color w:val="0000FF"/>
          <w:sz w:val="20"/>
          <w:szCs w:val="20"/>
        </w:rPr>
        <w:t>(0:17:46.5)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pode ser que alguma coisa que venha dessa reação nova possa ter ... a gente teria que diminuir aqui ...</w:t>
      </w:r>
      <w:r>
        <w:rPr>
          <w:rFonts w:ascii="Courier New" w:hAnsi="Courier New" w:cs="Courier New"/>
          <w:color w:val="0000FF"/>
          <w:sz w:val="20"/>
          <w:szCs w:val="20"/>
        </w:rPr>
        <w:t>(0:17:53.6)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mas você pode me afirmar com certeza ou não há possibilidade disso ?</w:t>
      </w:r>
      <w:r>
        <w:rPr>
          <w:rFonts w:ascii="Courier New" w:hAnsi="Courier New" w:cs="Courier New"/>
          <w:color w:val="0000FF"/>
          <w:sz w:val="20"/>
          <w:szCs w:val="20"/>
        </w:rPr>
        <w:t>(0:18:05.5)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aqui também nessa reação a gente tem uma série ... como nessa pode ter uma série de outras reações ... acho que isso não alteraria tanto no quesito um ...deixa eu ver os outros aqui...</w:t>
      </w:r>
      <w:r>
        <w:rPr>
          <w:rFonts w:ascii="Courier New" w:hAnsi="Courier New" w:cs="Courier New"/>
          <w:color w:val="0000FF"/>
          <w:sz w:val="20"/>
          <w:szCs w:val="20"/>
        </w:rPr>
        <w:t>(0:18:16.5)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se for o caso você já pode ir mudando se quiser ...</w:t>
      </w:r>
      <w:r>
        <w:rPr>
          <w:rFonts w:ascii="Courier New" w:hAnsi="Courier New" w:cs="Courier New"/>
          <w:color w:val="0000FF"/>
          <w:sz w:val="20"/>
          <w:szCs w:val="20"/>
        </w:rPr>
        <w:t>(0:18:19.5)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ahh ... já pode ir alterando ...</w:t>
      </w:r>
      <w:r>
        <w:rPr>
          <w:rFonts w:ascii="Courier New" w:hAnsi="Courier New" w:cs="Courier New"/>
          <w:color w:val="0000FF"/>
          <w:sz w:val="20"/>
          <w:szCs w:val="20"/>
        </w:rPr>
        <w:t>(0:18:21.2)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 no caso a gente tem os mesmos reagentes ... só muda aqui que tem uma metila no lugar deste hidrogênio ...</w:t>
      </w:r>
      <w:r>
        <w:rPr>
          <w:rFonts w:ascii="Courier New" w:hAnsi="Courier New" w:cs="Courier New"/>
          <w:color w:val="0000FF"/>
          <w:sz w:val="20"/>
          <w:szCs w:val="20"/>
        </w:rPr>
        <w:t>(0:18:53.7)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com certeza a gente pode manter ... ()</w:t>
      </w:r>
      <w:r>
        <w:rPr>
          <w:rFonts w:ascii="Courier New" w:hAnsi="Courier New" w:cs="Courier New"/>
          <w:color w:val="0000FF"/>
          <w:sz w:val="20"/>
          <w:szCs w:val="20"/>
        </w:rPr>
        <w:t>(0:19:07.6)</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A1</w:t>
      </w:r>
      <w:r w:rsidR="007028C6">
        <w:rPr>
          <w:rFonts w:ascii="Courier New" w:hAnsi="Courier New" w:cs="Courier New"/>
          <w:color w:val="000000"/>
          <w:sz w:val="20"/>
          <w:szCs w:val="20"/>
        </w:rPr>
        <w:t>8</w:t>
      </w:r>
      <w:r>
        <w:rPr>
          <w:rFonts w:ascii="Courier New" w:hAnsi="Courier New" w:cs="Courier New"/>
          <w:color w:val="000000"/>
          <w:sz w:val="20"/>
          <w:szCs w:val="20"/>
        </w:rPr>
        <w:t xml:space="preserve">: aqui no 8 a gente avalia a derivatização ... ()a gente não tem derivatização nessa reação como no 6 também  ... na temperatura ambiente ... </w:t>
      </w:r>
      <w:r>
        <w:rPr>
          <w:rFonts w:ascii="Courier New" w:hAnsi="Courier New" w:cs="Courier New"/>
          <w:color w:val="0000FF"/>
          <w:sz w:val="20"/>
          <w:szCs w:val="20"/>
        </w:rPr>
        <w:t>(0:19:22.9)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para as duas reações ficariam iguais ...</w:t>
      </w:r>
      <w:r>
        <w:rPr>
          <w:rFonts w:ascii="Courier New" w:hAnsi="Courier New" w:cs="Courier New"/>
          <w:color w:val="0000FF"/>
          <w:sz w:val="20"/>
          <w:szCs w:val="20"/>
        </w:rPr>
        <w:t>(0:19:25.2)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fica a mesma coisa !</w:t>
      </w:r>
      <w:r>
        <w:rPr>
          <w:rFonts w:ascii="Courier New" w:hAnsi="Courier New" w:cs="Courier New"/>
          <w:color w:val="0000FF"/>
          <w:sz w:val="20"/>
          <w:szCs w:val="20"/>
        </w:rPr>
        <w:t>(0:19:26.1)</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 dos reagentes de matérias prima serem renováveis ...</w:t>
      </w:r>
      <w:r>
        <w:rPr>
          <w:rFonts w:ascii="Courier New" w:hAnsi="Courier New" w:cs="Courier New"/>
          <w:color w:val="0000FF"/>
          <w:sz w:val="20"/>
          <w:szCs w:val="20"/>
        </w:rPr>
        <w:t>(0:19:29.7)</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também acho que fica a mesma coisa...</w:t>
      </w:r>
      <w:r>
        <w:rPr>
          <w:rFonts w:ascii="Courier New" w:hAnsi="Courier New" w:cs="Courier New"/>
          <w:color w:val="0000FF"/>
          <w:sz w:val="20"/>
          <w:szCs w:val="20"/>
        </w:rPr>
        <w:t>(0:19:39.2)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 então aqui a gente tem uma reação pode ter uma série de produtos...</w:t>
      </w:r>
      <w:r>
        <w:rPr>
          <w:rFonts w:ascii="Courier New" w:hAnsi="Courier New" w:cs="Courier New"/>
          <w:color w:val="0000FF"/>
          <w:sz w:val="20"/>
          <w:szCs w:val="20"/>
        </w:rPr>
        <w:t>(0:20:04.5)</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teria que ver um por um ... se eles são realmente ... se não apresente nenhum risco a saúde ...</w:t>
      </w:r>
      <w:r>
        <w:rPr>
          <w:rFonts w:ascii="Courier New" w:hAnsi="Courier New" w:cs="Courier New"/>
          <w:color w:val="0000FF"/>
          <w:sz w:val="20"/>
          <w:szCs w:val="20"/>
        </w:rPr>
        <w:t>(0:20:10.9)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no caso das sínteses menos perigosos ... () ...</w:t>
      </w:r>
      <w:r>
        <w:rPr>
          <w:rFonts w:ascii="Courier New" w:hAnsi="Courier New" w:cs="Courier New"/>
          <w:color w:val="0000FF"/>
          <w:sz w:val="20"/>
          <w:szCs w:val="20"/>
        </w:rPr>
        <w:t>(0:20:17.3)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que é o quesito 3 ...</w:t>
      </w:r>
      <w:r>
        <w:rPr>
          <w:rFonts w:ascii="Courier New" w:hAnsi="Courier New" w:cs="Courier New"/>
          <w:color w:val="0000FF"/>
          <w:sz w:val="20"/>
          <w:szCs w:val="20"/>
        </w:rPr>
        <w:t>(0:20:18.4)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até pra essa reação também ... a gente tem uma série de outras reações paralelas além desse produto que forma aqui ...</w:t>
      </w:r>
      <w:r>
        <w:rPr>
          <w:rFonts w:ascii="Courier New" w:hAnsi="Courier New" w:cs="Courier New"/>
          <w:color w:val="0000FF"/>
          <w:sz w:val="20"/>
          <w:szCs w:val="20"/>
        </w:rPr>
        <w:t>(0:20:26.3)</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pode ocorrer ...</w:t>
      </w:r>
      <w:r>
        <w:rPr>
          <w:rFonts w:ascii="Courier New" w:hAnsi="Courier New" w:cs="Courier New"/>
          <w:color w:val="0000FF"/>
          <w:sz w:val="20"/>
          <w:szCs w:val="20"/>
        </w:rPr>
        <w:t>(0:20:28.4)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mas essa reação por exemplo ... essa estrela verde daquela primeira síntese lá do laboratórios seria bem similar a essa então ... pra você ?</w:t>
      </w:r>
      <w:r>
        <w:rPr>
          <w:rFonts w:ascii="Courier New" w:hAnsi="Courier New" w:cs="Courier New"/>
          <w:color w:val="0000FF"/>
          <w:sz w:val="20"/>
          <w:szCs w:val="20"/>
        </w:rPr>
        <w:t>(0:20:37.4)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sim ... seria bem similar ... talvez aqui no 2 ... mais ai teria ...não seria algo que é certo ...</w:t>
      </w:r>
      <w:r>
        <w:rPr>
          <w:rFonts w:ascii="Courier New" w:hAnsi="Courier New" w:cs="Courier New"/>
          <w:color w:val="0000FF"/>
          <w:sz w:val="20"/>
          <w:szCs w:val="20"/>
        </w:rPr>
        <w:t>(0:20:43.9)</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também você não pode na 3 afirmar que não tem nenhum perigo naqueles produtos ... eu deixaria como 2 ao invés de 3 ... neste quesito só ...</w:t>
      </w:r>
      <w:r>
        <w:rPr>
          <w:rFonts w:ascii="Courier New" w:hAnsi="Courier New" w:cs="Courier New"/>
          <w:color w:val="0000FF"/>
          <w:sz w:val="20"/>
          <w:szCs w:val="20"/>
        </w:rPr>
        <w:t>(0:20:51.4)</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ai diminuiria um pouco a área verde ... () uma área razoável ... se você comparar ... ()</w:t>
      </w:r>
      <w:r>
        <w:rPr>
          <w:rFonts w:ascii="Courier New" w:hAnsi="Courier New" w:cs="Courier New"/>
          <w:color w:val="0000FF"/>
          <w:sz w:val="20"/>
          <w:szCs w:val="20"/>
        </w:rPr>
        <w:t>(0:21:01.0)</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P: iria mudar mas só um pouco ...</w:t>
      </w:r>
      <w:r>
        <w:rPr>
          <w:rFonts w:ascii="Courier New" w:hAnsi="Courier New" w:cs="Courier New"/>
          <w:color w:val="0000FF"/>
          <w:sz w:val="20"/>
          <w:szCs w:val="20"/>
        </w:rPr>
        <w:t>(0:21:05.2)</w:t>
      </w:r>
    </w:p>
    <w:p w:rsidR="00A00AE0" w:rsidRDefault="00A00AE0" w:rsidP="00A00AE0">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0"/>
          <w:szCs w:val="20"/>
        </w:rPr>
        <w:t>A1</w:t>
      </w:r>
      <w:r w:rsidR="007028C6">
        <w:rPr>
          <w:rFonts w:ascii="Courier New" w:hAnsi="Courier New" w:cs="Courier New"/>
          <w:color w:val="000000"/>
          <w:sz w:val="20"/>
          <w:szCs w:val="20"/>
        </w:rPr>
        <w:t>8</w:t>
      </w:r>
      <w:r>
        <w:rPr>
          <w:rFonts w:ascii="Courier New" w:hAnsi="Courier New" w:cs="Courier New"/>
          <w:color w:val="000000"/>
          <w:sz w:val="20"/>
          <w:szCs w:val="20"/>
        </w:rPr>
        <w:t>: teria que avaliar todos os produtos que formou</w:t>
      </w:r>
      <w:r>
        <w:rPr>
          <w:rFonts w:ascii="Courier New" w:hAnsi="Courier New" w:cs="Courier New"/>
          <w:color w:val="0000FF"/>
          <w:sz w:val="20"/>
          <w:szCs w:val="20"/>
        </w:rPr>
        <w:t>(0:21:08.7)</w:t>
      </w:r>
    </w:p>
    <w:p w:rsidR="00A00AE0" w:rsidRDefault="00A00AE0" w:rsidP="00A00AE0"/>
    <w:p w:rsidR="00AD36F9" w:rsidRDefault="00AD36F9" w:rsidP="00A00AE0">
      <w:pPr>
        <w:spacing w:line="360" w:lineRule="auto"/>
        <w:jc w:val="center"/>
        <w:rPr>
          <w:rFonts w:ascii="Times New Roman" w:hAnsi="Times New Roman" w:cs="Times New Roman"/>
          <w:b/>
          <w:sz w:val="24"/>
          <w:szCs w:val="24"/>
        </w:rPr>
      </w:pPr>
    </w:p>
    <w:p w:rsidR="00AD36F9" w:rsidRDefault="00AD36F9" w:rsidP="00A00AE0">
      <w:pPr>
        <w:spacing w:line="360" w:lineRule="auto"/>
        <w:jc w:val="center"/>
        <w:rPr>
          <w:rFonts w:ascii="Times New Roman" w:hAnsi="Times New Roman" w:cs="Times New Roman"/>
          <w:b/>
          <w:sz w:val="24"/>
          <w:szCs w:val="24"/>
        </w:rPr>
      </w:pPr>
    </w:p>
    <w:p w:rsidR="00AD36F9" w:rsidRDefault="00AD36F9" w:rsidP="00A00AE0">
      <w:pPr>
        <w:spacing w:line="360" w:lineRule="auto"/>
        <w:jc w:val="center"/>
        <w:rPr>
          <w:rFonts w:ascii="Times New Roman" w:hAnsi="Times New Roman" w:cs="Times New Roman"/>
          <w:b/>
          <w:sz w:val="24"/>
          <w:szCs w:val="24"/>
        </w:rPr>
      </w:pPr>
    </w:p>
    <w:p w:rsidR="00AD36F9" w:rsidRDefault="00AD36F9" w:rsidP="00A00AE0">
      <w:pPr>
        <w:spacing w:line="360" w:lineRule="auto"/>
        <w:jc w:val="center"/>
        <w:rPr>
          <w:rFonts w:ascii="Times New Roman" w:hAnsi="Times New Roman" w:cs="Times New Roman"/>
          <w:b/>
          <w:sz w:val="24"/>
          <w:szCs w:val="24"/>
        </w:rPr>
      </w:pPr>
    </w:p>
    <w:p w:rsidR="00AD36F9" w:rsidRDefault="00AD36F9" w:rsidP="00A00AE0">
      <w:pPr>
        <w:spacing w:line="360" w:lineRule="auto"/>
        <w:jc w:val="center"/>
        <w:rPr>
          <w:rFonts w:ascii="Times New Roman" w:hAnsi="Times New Roman" w:cs="Times New Roman"/>
          <w:b/>
          <w:sz w:val="24"/>
          <w:szCs w:val="24"/>
        </w:rPr>
      </w:pPr>
    </w:p>
    <w:p w:rsidR="00AD36F9" w:rsidRDefault="00AD36F9" w:rsidP="00A00AE0">
      <w:pPr>
        <w:spacing w:line="360" w:lineRule="auto"/>
        <w:jc w:val="center"/>
        <w:rPr>
          <w:rFonts w:ascii="Times New Roman" w:hAnsi="Times New Roman" w:cs="Times New Roman"/>
          <w:b/>
          <w:sz w:val="24"/>
          <w:szCs w:val="24"/>
        </w:rPr>
      </w:pPr>
    </w:p>
    <w:p w:rsidR="00AD36F9" w:rsidRDefault="00AD36F9" w:rsidP="00A00AE0">
      <w:pPr>
        <w:spacing w:line="360" w:lineRule="auto"/>
        <w:jc w:val="center"/>
        <w:rPr>
          <w:rFonts w:ascii="Times New Roman" w:hAnsi="Times New Roman" w:cs="Times New Roman"/>
          <w:b/>
          <w:sz w:val="24"/>
          <w:szCs w:val="24"/>
        </w:rPr>
      </w:pPr>
    </w:p>
    <w:p w:rsidR="006619D0" w:rsidRDefault="006619D0" w:rsidP="00A00AE0">
      <w:pPr>
        <w:spacing w:line="360" w:lineRule="auto"/>
        <w:jc w:val="center"/>
        <w:rPr>
          <w:rFonts w:ascii="Times New Roman" w:hAnsi="Times New Roman" w:cs="Times New Roman"/>
          <w:b/>
          <w:sz w:val="24"/>
          <w:szCs w:val="24"/>
        </w:rPr>
      </w:pPr>
    </w:p>
    <w:p w:rsidR="006619D0" w:rsidRDefault="006619D0" w:rsidP="00A00AE0">
      <w:pPr>
        <w:spacing w:line="360" w:lineRule="auto"/>
        <w:jc w:val="center"/>
        <w:rPr>
          <w:rFonts w:ascii="Times New Roman" w:hAnsi="Times New Roman" w:cs="Times New Roman"/>
          <w:b/>
          <w:sz w:val="24"/>
          <w:szCs w:val="24"/>
        </w:rPr>
      </w:pPr>
    </w:p>
    <w:p w:rsidR="006619D0" w:rsidRDefault="006619D0" w:rsidP="00A00AE0">
      <w:pPr>
        <w:spacing w:line="360" w:lineRule="auto"/>
        <w:jc w:val="center"/>
        <w:rPr>
          <w:rFonts w:ascii="Times New Roman" w:hAnsi="Times New Roman" w:cs="Times New Roman"/>
          <w:b/>
          <w:sz w:val="24"/>
          <w:szCs w:val="24"/>
        </w:rPr>
      </w:pPr>
    </w:p>
    <w:p w:rsidR="00AD36F9" w:rsidRDefault="00AD36F9" w:rsidP="00A00AE0">
      <w:pPr>
        <w:spacing w:line="360" w:lineRule="auto"/>
        <w:jc w:val="center"/>
        <w:rPr>
          <w:rFonts w:ascii="Times New Roman" w:hAnsi="Times New Roman" w:cs="Times New Roman"/>
          <w:b/>
          <w:sz w:val="24"/>
          <w:szCs w:val="24"/>
        </w:rPr>
      </w:pPr>
    </w:p>
    <w:p w:rsidR="00A00AE0" w:rsidRPr="00D62628" w:rsidRDefault="00A00AE0" w:rsidP="009E24E7">
      <w:pPr>
        <w:pStyle w:val="Ttulo2"/>
        <w:rPr>
          <w:sz w:val="28"/>
          <w:szCs w:val="28"/>
          <w:lang w:val="pt-BR"/>
        </w:rPr>
      </w:pPr>
      <w:bookmarkStart w:id="35" w:name="_Toc382339553"/>
      <w:r w:rsidRPr="00D62628">
        <w:rPr>
          <w:sz w:val="28"/>
          <w:szCs w:val="28"/>
          <w:lang w:val="pt-BR"/>
        </w:rPr>
        <w:lastRenderedPageBreak/>
        <w:t xml:space="preserve">ANEXO </w:t>
      </w:r>
      <w:r w:rsidR="009E24E7" w:rsidRPr="00D62628">
        <w:rPr>
          <w:sz w:val="28"/>
          <w:szCs w:val="28"/>
          <w:lang w:val="pt-BR"/>
        </w:rPr>
        <w:t>I</w:t>
      </w:r>
      <w:bookmarkEnd w:id="35"/>
    </w:p>
    <w:p w:rsidR="00513D57" w:rsidRPr="00D62628" w:rsidRDefault="00513D57" w:rsidP="00513D57">
      <w:pPr>
        <w:rPr>
          <w:lang w:eastAsia="es-ES"/>
        </w:rPr>
      </w:pPr>
    </w:p>
    <w:p w:rsidR="00AD36F9" w:rsidRPr="00D62628" w:rsidRDefault="00AD36F9" w:rsidP="00513D57">
      <w:pPr>
        <w:pStyle w:val="Ttulo2"/>
        <w:rPr>
          <w:lang w:val="pt-BR"/>
        </w:rPr>
      </w:pPr>
      <w:bookmarkStart w:id="36" w:name="_Toc382339554"/>
      <w:r w:rsidRPr="00D62628">
        <w:rPr>
          <w:lang w:val="pt-BR"/>
        </w:rPr>
        <w:t>ÍNTEGRA DO DIAG</w:t>
      </w:r>
      <w:r w:rsidR="006619D0" w:rsidRPr="00D62628">
        <w:rPr>
          <w:lang w:val="pt-BR"/>
        </w:rPr>
        <w:t>RAMA,</w:t>
      </w:r>
      <w:r w:rsidRPr="00D62628">
        <w:rPr>
          <w:lang w:val="pt-BR"/>
        </w:rPr>
        <w:t xml:space="preserve"> TRANSCRIÇÃO </w:t>
      </w:r>
      <w:r w:rsidR="006619D0" w:rsidRPr="00D62628">
        <w:rPr>
          <w:lang w:val="pt-BR"/>
        </w:rPr>
        <w:t xml:space="preserve">E ESTRELA VERDE </w:t>
      </w:r>
      <w:r w:rsidRPr="00D62628">
        <w:rPr>
          <w:lang w:val="pt-BR"/>
        </w:rPr>
        <w:t>DE A19</w:t>
      </w:r>
      <w:bookmarkEnd w:id="36"/>
    </w:p>
    <w:p w:rsidR="00AD36F9" w:rsidRPr="00F13794" w:rsidRDefault="00AD36F9" w:rsidP="00A00AE0">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pt-BR"/>
        </w:rPr>
        <w:drawing>
          <wp:inline distT="0" distB="0" distL="0" distR="0">
            <wp:extent cx="5521740" cy="1152061"/>
            <wp:effectExtent l="19050" t="0" r="2760" b="0"/>
            <wp:docPr id="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srcRect/>
                    <a:stretch>
                      <a:fillRect/>
                    </a:stretch>
                  </pic:blipFill>
                  <pic:spPr bwMode="auto">
                    <a:xfrm>
                      <a:off x="0" y="0"/>
                      <a:ext cx="5529665" cy="1153714"/>
                    </a:xfrm>
                    <a:prstGeom prst="rect">
                      <a:avLst/>
                    </a:prstGeom>
                    <a:noFill/>
                    <a:ln w="9525">
                      <a:noFill/>
                      <a:miter lim="800000"/>
                      <a:headEnd/>
                      <a:tailEnd/>
                    </a:ln>
                  </pic:spPr>
                </pic:pic>
              </a:graphicData>
            </a:graphic>
          </wp:inline>
        </w:drawing>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Vamos lá Viviane... Me conta o que você aprontou ai!</w:t>
      </w:r>
      <w:r>
        <w:rPr>
          <w:rFonts w:ascii="Courier New" w:hAnsi="Courier New" w:cs="Courier New"/>
          <w:color w:val="0000FF"/>
          <w:sz w:val="20"/>
          <w:szCs w:val="20"/>
        </w:rPr>
        <w:t>(0:00:04.0)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Então eu não lembro ... Não consigo fazer o mecanismo mas ... eu sei que ... eu lembro .. mais ou menos assim ...</w:t>
      </w:r>
      <w:r>
        <w:rPr>
          <w:rFonts w:ascii="Courier New" w:hAnsi="Courier New" w:cs="Courier New"/>
          <w:color w:val="0000FF"/>
          <w:sz w:val="20"/>
          <w:szCs w:val="20"/>
        </w:rPr>
        <w:t>(0:00:10.7)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a base vem e desprotona arranca um H desse aqui ...</w:t>
      </w:r>
      <w:r>
        <w:rPr>
          <w:rFonts w:ascii="Courier New" w:hAnsi="Courier New" w:cs="Courier New"/>
          <w:color w:val="0000FF"/>
          <w:sz w:val="20"/>
          <w:szCs w:val="20"/>
        </w:rPr>
        <w:t>(0:00:14.6)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Sim!</w:t>
      </w:r>
      <w:r>
        <w:rPr>
          <w:rFonts w:ascii="Courier New" w:hAnsi="Courier New" w:cs="Courier New"/>
          <w:color w:val="0000FF"/>
          <w:sz w:val="20"/>
          <w:szCs w:val="20"/>
        </w:rPr>
        <w:t>(0:00:17.7)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xml:space="preserve">: e ai pode acontecer coisas diferentes ... uma delas ... </w:t>
      </w:r>
      <w:r>
        <w:rPr>
          <w:rFonts w:ascii="Courier New" w:hAnsi="Courier New" w:cs="Courier New"/>
          <w:color w:val="0000FF"/>
          <w:sz w:val="20"/>
          <w:szCs w:val="20"/>
        </w:rPr>
        <w:t>(0:00:19.5)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é que ela pode arrancar o hidrogênio desta metila...</w:t>
      </w:r>
      <w:r>
        <w:rPr>
          <w:rFonts w:ascii="Courier New" w:hAnsi="Courier New" w:cs="Courier New"/>
          <w:color w:val="0000FF"/>
          <w:sz w:val="20"/>
          <w:szCs w:val="20"/>
        </w:rPr>
        <w:t>(0:00:22.4)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dai vai gerar um produto ...</w:t>
      </w:r>
      <w:r>
        <w:rPr>
          <w:rFonts w:ascii="Courier New" w:hAnsi="Courier New" w:cs="Courier New"/>
          <w:color w:val="0000FF"/>
          <w:sz w:val="20"/>
          <w:szCs w:val="20"/>
        </w:rPr>
        <w:t>(0:00:25.2)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ele também pode arrancar um hidrogênio deste carbono aqui ...</w:t>
      </w:r>
      <w:r>
        <w:rPr>
          <w:rFonts w:ascii="Courier New" w:hAnsi="Courier New" w:cs="Courier New"/>
          <w:color w:val="0000FF"/>
          <w:sz w:val="20"/>
          <w:szCs w:val="20"/>
        </w:rPr>
        <w:t>(0:00:28.6)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que seria o mecanismo que acontece quando você tem só o hidrogênio ... que foi a reação que a gente fez ...</w:t>
      </w:r>
      <w:r>
        <w:rPr>
          <w:rFonts w:ascii="Courier New" w:hAnsi="Courier New" w:cs="Courier New"/>
          <w:color w:val="0000FF"/>
          <w:sz w:val="20"/>
          <w:szCs w:val="20"/>
        </w:rPr>
        <w:t>(0:00:35.0)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e o que pode acontecer também ... não lembro se o termo certo é auto reação ... não sei se é isso...</w:t>
      </w:r>
      <w:r>
        <w:rPr>
          <w:rFonts w:ascii="Courier New" w:hAnsi="Courier New" w:cs="Courier New"/>
          <w:color w:val="0000FF"/>
          <w:sz w:val="20"/>
          <w:szCs w:val="20"/>
        </w:rPr>
        <w:t>(0:00:40.4)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mas ele pode reagir com outra molécula dele mesmo ... e ai vai ter produtos diferentes ...</w:t>
      </w:r>
      <w:r>
        <w:rPr>
          <w:rFonts w:ascii="Courier New" w:hAnsi="Courier New" w:cs="Courier New"/>
          <w:color w:val="0000FF"/>
          <w:sz w:val="20"/>
          <w:szCs w:val="20"/>
        </w:rPr>
        <w:t>(0:00:45.9)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e ai no primeiro caso que foi o caso que a gente fez no laboratório a gente tinha só o produto desejado e água...</w:t>
      </w:r>
      <w:r>
        <w:rPr>
          <w:rFonts w:ascii="Courier New" w:hAnsi="Courier New" w:cs="Courier New"/>
          <w:color w:val="0000FF"/>
          <w:sz w:val="20"/>
          <w:szCs w:val="20"/>
        </w:rPr>
        <w:t>(0:00:53.0)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e nesse daqui a gente já vai ter um monte de subprodutos juntos...</w:t>
      </w:r>
      <w:r>
        <w:rPr>
          <w:rFonts w:ascii="Courier New" w:hAnsi="Courier New" w:cs="Courier New"/>
          <w:color w:val="0000FF"/>
          <w:sz w:val="20"/>
          <w:szCs w:val="20"/>
        </w:rPr>
        <w:t>(0:00:57.5)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de coprodutos juntos ...</w:t>
      </w:r>
      <w:r>
        <w:rPr>
          <w:rFonts w:ascii="Courier New" w:hAnsi="Courier New" w:cs="Courier New"/>
          <w:color w:val="0000FF"/>
          <w:sz w:val="20"/>
          <w:szCs w:val="20"/>
        </w:rPr>
        <w:t>(0:00:58.8)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mais ou menos quantos ? Você sabe me dizer ?</w:t>
      </w:r>
      <w:r>
        <w:rPr>
          <w:rFonts w:ascii="Courier New" w:hAnsi="Courier New" w:cs="Courier New"/>
          <w:color w:val="0000FF"/>
          <w:sz w:val="20"/>
          <w:szCs w:val="20"/>
        </w:rPr>
        <w:t>(0:01:00.9)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supondo que o produto desejado seria o que aconteceria com mesmo mecanismo de cima ... então ... a gente somaria () desejado ...</w:t>
      </w:r>
      <w:r>
        <w:rPr>
          <w:rFonts w:ascii="Courier New" w:hAnsi="Courier New" w:cs="Courier New"/>
          <w:color w:val="0000FF"/>
          <w:sz w:val="20"/>
          <w:szCs w:val="20"/>
        </w:rPr>
        <w:t>(0:01:15.3)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então ele teria mais 2 ou 3 produtos desejáveis ...que seria o produto de reagir com essa metila e os de autoreação ...</w:t>
      </w:r>
      <w:r>
        <w:rPr>
          <w:rFonts w:ascii="Courier New" w:hAnsi="Courier New" w:cs="Courier New"/>
          <w:color w:val="0000FF"/>
          <w:sz w:val="20"/>
          <w:szCs w:val="20"/>
        </w:rPr>
        <w:t>(0:01:25.7)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que esse pode reagir com ele mesmo e esse daqui também ...</w:t>
      </w:r>
      <w:r>
        <w:rPr>
          <w:rFonts w:ascii="Courier New" w:hAnsi="Courier New" w:cs="Courier New"/>
          <w:color w:val="0000FF"/>
          <w:sz w:val="20"/>
          <w:szCs w:val="20"/>
        </w:rPr>
        <w:t>(0:01:29.2)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OK ... é ... existe algum outro centro reativo alguma outra parte dessa molécula na qual você consiga abstrair hidrogênio e tirar esse próton que você disse ? nessa molécula aqui  !</w:t>
      </w:r>
      <w:r>
        <w:rPr>
          <w:rFonts w:ascii="Courier New" w:hAnsi="Courier New" w:cs="Courier New"/>
          <w:color w:val="0000FF"/>
          <w:sz w:val="20"/>
          <w:szCs w:val="20"/>
        </w:rPr>
        <w:t>(0:01:43.0)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Nessa molécula aqui não ...()</w:t>
      </w:r>
      <w:r>
        <w:rPr>
          <w:rFonts w:ascii="Courier New" w:hAnsi="Courier New" w:cs="Courier New"/>
          <w:color w:val="0000FF"/>
          <w:sz w:val="20"/>
          <w:szCs w:val="20"/>
        </w:rPr>
        <w:t>(0:01:47.5)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só consegue tirar aqui é isso ?</w:t>
      </w:r>
      <w:r>
        <w:rPr>
          <w:rFonts w:ascii="Courier New" w:hAnsi="Courier New" w:cs="Courier New"/>
          <w:color w:val="0000FF"/>
          <w:sz w:val="20"/>
          <w:szCs w:val="20"/>
        </w:rPr>
        <w:t>(0:01:50.2)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aqui ou da metila ... ou desse carbono aqui ...</w:t>
      </w:r>
      <w:r>
        <w:rPr>
          <w:rFonts w:ascii="Courier New" w:hAnsi="Courier New" w:cs="Courier New"/>
          <w:color w:val="0000FF"/>
          <w:sz w:val="20"/>
          <w:szCs w:val="20"/>
        </w:rPr>
        <w:t>(0:01:55.4)</w:t>
      </w:r>
      <w:r>
        <w:rPr>
          <w:rFonts w:ascii="Courier New" w:hAnsi="Courier New" w:cs="Courier New"/>
          <w:color w:val="000000"/>
          <w:sz w:val="20"/>
          <w:szCs w:val="20"/>
        </w:rPr>
        <w:t xml:space="preserve"> porque aqui não tem hidrogênio também ...</w:t>
      </w:r>
      <w:r>
        <w:rPr>
          <w:rFonts w:ascii="Courier New" w:hAnsi="Courier New" w:cs="Courier New"/>
          <w:color w:val="0000FF"/>
          <w:sz w:val="20"/>
          <w:szCs w:val="20"/>
        </w:rPr>
        <w:t>(0:01:57.3)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ok!</w:t>
      </w:r>
      <w:r>
        <w:rPr>
          <w:rFonts w:ascii="Courier New" w:hAnsi="Courier New" w:cs="Courier New"/>
          <w:color w:val="0000FF"/>
          <w:sz w:val="20"/>
          <w:szCs w:val="20"/>
        </w:rPr>
        <w:t>(0:01:58.9)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essa estrela verde aqui do computador é a estrela verde da condensação aldólica que nós fizemos lá no laboratório...</w:t>
      </w:r>
      <w:r>
        <w:rPr>
          <w:rFonts w:ascii="Courier New" w:hAnsi="Courier New" w:cs="Courier New"/>
          <w:color w:val="0000FF"/>
          <w:sz w:val="20"/>
          <w:szCs w:val="20"/>
        </w:rPr>
        <w:t>(0:02:14.3)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 xml:space="preserve">P: nós fizemos uma condensação aldólica lá no laboratório ... formou aquele componente químico amarelado </w:t>
      </w:r>
      <w:r>
        <w:rPr>
          <w:rFonts w:ascii="Courier New" w:hAnsi="Courier New" w:cs="Courier New"/>
          <w:color w:val="0000FF"/>
          <w:sz w:val="20"/>
          <w:szCs w:val="20"/>
        </w:rPr>
        <w:t>(0:02:23.5)</w:t>
      </w:r>
      <w:r>
        <w:rPr>
          <w:rFonts w:ascii="Courier New" w:hAnsi="Courier New" w:cs="Courier New"/>
          <w:color w:val="000000"/>
          <w:sz w:val="20"/>
          <w:szCs w:val="20"/>
        </w:rPr>
        <w:t>() nós fizemos a condensação aldólica em grupo ... lembra disso ?</w:t>
      </w:r>
      <w:r>
        <w:rPr>
          <w:rFonts w:ascii="Courier New" w:hAnsi="Courier New" w:cs="Courier New"/>
          <w:color w:val="0000FF"/>
          <w:sz w:val="20"/>
          <w:szCs w:val="20"/>
        </w:rPr>
        <w:t>(0:02:26.7)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e o que eu peço pra você responder é se existe alguma semelhança dessa condensação aldólica aqui... que no caso seria essa ... com essa daqui que você fez ?</w:t>
      </w:r>
      <w:r>
        <w:rPr>
          <w:rFonts w:ascii="Courier New" w:hAnsi="Courier New" w:cs="Courier New"/>
          <w:color w:val="0000FF"/>
          <w:sz w:val="20"/>
          <w:szCs w:val="20"/>
        </w:rPr>
        <w:t>(0:02:39.5)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será que mudaria muito essa condensação aldólica ?</w:t>
      </w:r>
      <w:r>
        <w:rPr>
          <w:rFonts w:ascii="Courier New" w:hAnsi="Courier New" w:cs="Courier New"/>
          <w:color w:val="0000FF"/>
          <w:sz w:val="20"/>
          <w:szCs w:val="20"/>
        </w:rPr>
        <w:t>(0:02:42.6)</w:t>
      </w:r>
    </w:p>
    <w:p w:rsidR="006619D0" w:rsidRDefault="00A00AE0" w:rsidP="00A00AE0">
      <w:pPr>
        <w:autoSpaceDE w:val="0"/>
        <w:autoSpaceDN w:val="0"/>
        <w:adjustRightInd w:val="0"/>
        <w:spacing w:after="60" w:line="240" w:lineRule="auto"/>
        <w:rPr>
          <w:rFonts w:ascii="Courier New" w:hAnsi="Courier New" w:cs="Courier New"/>
          <w:color w:val="0000FF"/>
          <w:sz w:val="20"/>
          <w:szCs w:val="20"/>
        </w:rPr>
      </w:pPr>
      <w:r>
        <w:rPr>
          <w:rFonts w:ascii="Courier New" w:hAnsi="Courier New" w:cs="Courier New"/>
          <w:color w:val="0000FF"/>
          <w:sz w:val="20"/>
          <w:szCs w:val="20"/>
        </w:rPr>
        <w:t>(0:02:50.9)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A2: Essa dai foi da primeira que foi feita no laboratório ?</w:t>
      </w:r>
      <w:r>
        <w:rPr>
          <w:rFonts w:ascii="Courier New" w:hAnsi="Courier New" w:cs="Courier New"/>
          <w:color w:val="0000FF"/>
          <w:sz w:val="20"/>
          <w:szCs w:val="20"/>
        </w:rPr>
        <w:t>(0:02:56.1)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isso ! isso mesmo ... por exemplo a estrela verde do seu ... da sua reação química ... dessa reação aqui você fez ...</w:t>
      </w:r>
      <w:r>
        <w:rPr>
          <w:rFonts w:ascii="Courier New" w:hAnsi="Courier New" w:cs="Courier New"/>
          <w:color w:val="0000FF"/>
          <w:sz w:val="20"/>
          <w:szCs w:val="20"/>
        </w:rPr>
        <w:t>(0:03:03.6)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iria dar muita diferença frente a essa daqui ?</w:t>
      </w:r>
      <w:r>
        <w:rPr>
          <w:rFonts w:ascii="Courier New" w:hAnsi="Courier New" w:cs="Courier New"/>
          <w:color w:val="0000FF"/>
          <w:sz w:val="20"/>
          <w:szCs w:val="20"/>
        </w:rPr>
        <w:t>(0:03:07.8)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xml:space="preserve">: eu acho que ia dar alguma diferença ... </w:t>
      </w:r>
      <w:r>
        <w:rPr>
          <w:rFonts w:ascii="Courier New" w:hAnsi="Courier New" w:cs="Courier New"/>
          <w:color w:val="0000FF"/>
          <w:sz w:val="20"/>
          <w:szCs w:val="20"/>
        </w:rPr>
        <w:t>(0:03:17.5)</w:t>
      </w:r>
      <w:r>
        <w:rPr>
          <w:rFonts w:ascii="Courier New" w:hAnsi="Courier New" w:cs="Courier New"/>
          <w:color w:val="000000"/>
          <w:sz w:val="20"/>
          <w:szCs w:val="20"/>
        </w:rPr>
        <w:t>mas esse daqui foi feito com excesso ou não ?</w:t>
      </w:r>
      <w:r>
        <w:rPr>
          <w:rFonts w:ascii="Courier New" w:hAnsi="Courier New" w:cs="Courier New"/>
          <w:color w:val="0000FF"/>
          <w:sz w:val="20"/>
          <w:szCs w:val="20"/>
        </w:rPr>
        <w:t>(0:03:23.3)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foi próximo a estequiometria esse daqui!</w:t>
      </w:r>
      <w:r>
        <w:rPr>
          <w:rFonts w:ascii="Courier New" w:hAnsi="Courier New" w:cs="Courier New"/>
          <w:color w:val="0000FF"/>
          <w:sz w:val="20"/>
          <w:szCs w:val="20"/>
        </w:rPr>
        <w:t>(0:03:28.7)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a ta! então () está em excesso ...</w:t>
      </w:r>
      <w:r>
        <w:rPr>
          <w:rFonts w:ascii="Courier New" w:hAnsi="Courier New" w:cs="Courier New"/>
          <w:color w:val="0000FF"/>
          <w:sz w:val="20"/>
          <w:szCs w:val="20"/>
        </w:rPr>
        <w:t>(0:03:32.2)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xml:space="preserve">: supondo que essa também fosse feita sem excesso ... </w:t>
      </w:r>
      <w:r>
        <w:rPr>
          <w:rFonts w:ascii="Courier New" w:hAnsi="Courier New" w:cs="Courier New"/>
          <w:color w:val="0000FF"/>
          <w:sz w:val="20"/>
          <w:szCs w:val="20"/>
        </w:rPr>
        <w:t>(0:03:38.3)</w:t>
      </w:r>
      <w:r>
        <w:rPr>
          <w:rFonts w:ascii="Courier New" w:hAnsi="Courier New" w:cs="Courier New"/>
          <w:color w:val="000000"/>
          <w:sz w:val="20"/>
          <w:szCs w:val="20"/>
        </w:rPr>
        <w:t>então esse aconteceria a mesma coisa que a gente falou na primeira parte das estrelas...</w:t>
      </w:r>
      <w:r>
        <w:rPr>
          <w:rFonts w:ascii="Courier New" w:hAnsi="Courier New" w:cs="Courier New"/>
          <w:color w:val="0000FF"/>
          <w:sz w:val="20"/>
          <w:szCs w:val="20"/>
        </w:rPr>
        <w:t>(0:03:46.5)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que um está em excesso ... não... ia ter diferença !</w:t>
      </w:r>
      <w:r>
        <w:rPr>
          <w:rFonts w:ascii="Courier New" w:hAnsi="Courier New" w:cs="Courier New"/>
          <w:color w:val="0000FF"/>
          <w:sz w:val="20"/>
          <w:szCs w:val="20"/>
        </w:rPr>
        <w:t>(0:03:52.7)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 menor que 10% ...</w:t>
      </w:r>
      <w:r>
        <w:rPr>
          <w:rFonts w:ascii="Courier New" w:hAnsi="Courier New" w:cs="Courier New"/>
          <w:color w:val="0000FF"/>
          <w:sz w:val="20"/>
          <w:szCs w:val="20"/>
        </w:rPr>
        <w:t>(0:03:54.1)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então na economia atômica ia ter uma diferença ...</w:t>
      </w:r>
      <w:r>
        <w:rPr>
          <w:rFonts w:ascii="Courier New" w:hAnsi="Courier New" w:cs="Courier New"/>
          <w:color w:val="0000FF"/>
          <w:sz w:val="20"/>
          <w:szCs w:val="20"/>
        </w:rPr>
        <w:t>(0:03:59.6)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você consegue construir a estrela verde dessa sua reação química aqui pra mim ?</w:t>
      </w:r>
      <w:r>
        <w:rPr>
          <w:rFonts w:ascii="Courier New" w:hAnsi="Courier New" w:cs="Courier New"/>
          <w:color w:val="0000FF"/>
          <w:sz w:val="20"/>
          <w:szCs w:val="20"/>
        </w:rPr>
        <w:t>(0:04:07.2)</w:t>
      </w:r>
      <w:r>
        <w:rPr>
          <w:rFonts w:ascii="Courier New" w:hAnsi="Courier New" w:cs="Courier New"/>
          <w:color w:val="000000"/>
          <w:sz w:val="20"/>
          <w:szCs w:val="20"/>
        </w:rPr>
        <w:t xml:space="preserve"> vai mudar alguns números segundo o seu discurso ...</w:t>
      </w:r>
      <w:r>
        <w:rPr>
          <w:rFonts w:ascii="Courier New" w:hAnsi="Courier New" w:cs="Courier New"/>
          <w:color w:val="0000FF"/>
          <w:sz w:val="20"/>
          <w:szCs w:val="20"/>
        </w:rPr>
        <w:t>(0:04:11.8)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pode fazer em cima dessa mesmo ?</w:t>
      </w:r>
      <w:r>
        <w:rPr>
          <w:rFonts w:ascii="Courier New" w:hAnsi="Courier New" w:cs="Courier New"/>
          <w:color w:val="0000FF"/>
          <w:sz w:val="20"/>
          <w:szCs w:val="20"/>
        </w:rPr>
        <w:t>(0:04:14.4)</w:t>
      </w:r>
    </w:p>
    <w:p w:rsidR="006619D0" w:rsidRDefault="006619D0" w:rsidP="006619D0">
      <w:pPr>
        <w:autoSpaceDE w:val="0"/>
        <w:autoSpaceDN w:val="0"/>
        <w:adjustRightInd w:val="0"/>
        <w:spacing w:after="60" w:line="240" w:lineRule="auto"/>
        <w:jc w:val="center"/>
        <w:rPr>
          <w:rFonts w:ascii="Courier New" w:hAnsi="Courier New" w:cs="Courier New"/>
          <w:color w:val="000000"/>
          <w:sz w:val="20"/>
          <w:szCs w:val="20"/>
        </w:rPr>
      </w:pPr>
      <w:r w:rsidRPr="006619D0">
        <w:rPr>
          <w:rFonts w:ascii="Courier New" w:hAnsi="Courier New" w:cs="Courier New"/>
          <w:noProof/>
          <w:color w:val="000000"/>
          <w:sz w:val="20"/>
          <w:szCs w:val="20"/>
          <w:lang w:eastAsia="pt-BR"/>
        </w:rPr>
        <w:drawing>
          <wp:inline distT="0" distB="0" distL="0" distR="0">
            <wp:extent cx="2934032" cy="2035534"/>
            <wp:effectExtent l="0" t="0" r="0" b="0"/>
            <wp:docPr id="1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sim sim ... em cima dessa mesmo!</w:t>
      </w:r>
      <w:r>
        <w:rPr>
          <w:rFonts w:ascii="Courier New" w:hAnsi="Courier New" w:cs="Courier New"/>
          <w:color w:val="0000FF"/>
          <w:sz w:val="20"/>
          <w:szCs w:val="20"/>
        </w:rPr>
        <w:t>(0:04:15.2)</w:t>
      </w:r>
    </w:p>
    <w:p w:rsidR="006619D0" w:rsidRDefault="00A00AE0" w:rsidP="00A00AE0">
      <w:pPr>
        <w:autoSpaceDE w:val="0"/>
        <w:autoSpaceDN w:val="0"/>
        <w:adjustRightInd w:val="0"/>
        <w:spacing w:after="60" w:line="240" w:lineRule="auto"/>
        <w:rPr>
          <w:rFonts w:ascii="Courier New" w:hAnsi="Courier New" w:cs="Courier New"/>
          <w:color w:val="0000FF"/>
          <w:sz w:val="20"/>
          <w:szCs w:val="20"/>
        </w:rPr>
      </w:pPr>
      <w:r>
        <w:rPr>
          <w:rFonts w:ascii="Courier New" w:hAnsi="Courier New" w:cs="Courier New"/>
          <w:color w:val="0000FF"/>
          <w:sz w:val="20"/>
          <w:szCs w:val="20"/>
        </w:rPr>
        <w:t>(0:04:25.2)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 xml:space="preserve">A2: ai dai precisa dos dados do subprodutos ... </w:t>
      </w:r>
      <w:r>
        <w:rPr>
          <w:rFonts w:ascii="Courier New" w:hAnsi="Courier New" w:cs="Courier New"/>
          <w:color w:val="0000FF"/>
          <w:sz w:val="20"/>
          <w:szCs w:val="20"/>
        </w:rPr>
        <w:t>(0:04:29.9)</w:t>
      </w:r>
      <w:r>
        <w:rPr>
          <w:rFonts w:ascii="Courier New" w:hAnsi="Courier New" w:cs="Courier New"/>
          <w:color w:val="000000"/>
          <w:sz w:val="20"/>
          <w:szCs w:val="20"/>
        </w:rPr>
        <w:t>então eu vou colocar mais ou menos ... deixar 2 nos resíduos()</w:t>
      </w:r>
      <w:r>
        <w:rPr>
          <w:rFonts w:ascii="Courier New" w:hAnsi="Courier New" w:cs="Courier New"/>
          <w:color w:val="0000FF"/>
          <w:sz w:val="20"/>
          <w:szCs w:val="20"/>
        </w:rPr>
        <w:t>(0:04:32.4)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economia atômica também cai pra 2 ....</w:t>
      </w:r>
      <w:r>
        <w:rPr>
          <w:rFonts w:ascii="Courier New" w:hAnsi="Courier New" w:cs="Courier New"/>
          <w:color w:val="0000FF"/>
          <w:sz w:val="20"/>
          <w:szCs w:val="20"/>
        </w:rPr>
        <w:t>(0:04:38.0)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ai eu precisava saber se tem diferença de toxicidade desse pra esse por causa da metila ...</w:t>
      </w:r>
      <w:r>
        <w:rPr>
          <w:rFonts w:ascii="Courier New" w:hAnsi="Courier New" w:cs="Courier New"/>
          <w:color w:val="0000FF"/>
          <w:sz w:val="20"/>
          <w:szCs w:val="20"/>
        </w:rPr>
        <w:t>(0:04:55.1)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mas por precaução vou colocar 2 ...</w:t>
      </w:r>
      <w:r>
        <w:rPr>
          <w:rFonts w:ascii="Courier New" w:hAnsi="Courier New" w:cs="Courier New"/>
          <w:color w:val="0000FF"/>
          <w:sz w:val="20"/>
          <w:szCs w:val="20"/>
        </w:rPr>
        <w:t>(0:05:03.6)</w:t>
      </w:r>
    </w:p>
    <w:p w:rsidR="00A00AE0" w:rsidRDefault="00A00AE0" w:rsidP="00A00AE0">
      <w:pPr>
        <w:autoSpaceDE w:val="0"/>
        <w:autoSpaceDN w:val="0"/>
        <w:adjustRightInd w:val="0"/>
        <w:spacing w:after="60" w:line="240" w:lineRule="auto"/>
        <w:rPr>
          <w:rFonts w:ascii="Courier New" w:hAnsi="Courier New" w:cs="Courier New"/>
          <w:color w:val="0000FF"/>
          <w:sz w:val="20"/>
          <w:szCs w:val="20"/>
        </w:rPr>
      </w:pPr>
      <w:r>
        <w:rPr>
          <w:rFonts w:ascii="Courier New" w:hAnsi="Courier New" w:cs="Courier New"/>
          <w:color w:val="0000FF"/>
          <w:sz w:val="20"/>
          <w:szCs w:val="20"/>
        </w:rPr>
        <w:t>(0:05:16.9)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xml:space="preserve">: Ai a gente iria supor que essa condensação aqui ela é feita da mesma forma que a primeira ? </w:t>
      </w:r>
      <w:r>
        <w:rPr>
          <w:rFonts w:ascii="Courier New" w:hAnsi="Courier New" w:cs="Courier New"/>
          <w:color w:val="0000FF"/>
          <w:sz w:val="20"/>
          <w:szCs w:val="20"/>
        </w:rPr>
        <w:t>(0:05:31.3)</w:t>
      </w:r>
      <w:r>
        <w:rPr>
          <w:rFonts w:ascii="Courier New" w:hAnsi="Courier New" w:cs="Courier New"/>
          <w:color w:val="000000"/>
          <w:sz w:val="20"/>
          <w:szCs w:val="20"/>
        </w:rPr>
        <w:t>sem solvente?</w:t>
      </w:r>
      <w:r>
        <w:rPr>
          <w:rFonts w:ascii="Courier New" w:hAnsi="Courier New" w:cs="Courier New"/>
          <w:color w:val="0000FF"/>
          <w:sz w:val="20"/>
          <w:szCs w:val="20"/>
        </w:rPr>
        <w:t>(0:05:32.2)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Essa daqui foi a que nós fizemos no laboratório ... sem dúvida... essa daqui é similar a que você fez agora! sem solvente tóxico né?</w:t>
      </w:r>
      <w:r>
        <w:rPr>
          <w:rFonts w:ascii="Courier New" w:hAnsi="Courier New" w:cs="Courier New"/>
          <w:color w:val="0000FF"/>
          <w:sz w:val="20"/>
          <w:szCs w:val="20"/>
        </w:rPr>
        <w:t>(0:05:41.0)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A</w:t>
      </w:r>
      <w:r w:rsidR="007028C6">
        <w:rPr>
          <w:rFonts w:ascii="Courier New" w:hAnsi="Courier New" w:cs="Courier New"/>
          <w:color w:val="000000"/>
          <w:sz w:val="20"/>
          <w:szCs w:val="20"/>
        </w:rPr>
        <w:t>19</w:t>
      </w:r>
      <w:r>
        <w:rPr>
          <w:rFonts w:ascii="Courier New" w:hAnsi="Courier New" w:cs="Courier New"/>
          <w:color w:val="000000"/>
          <w:sz w:val="20"/>
          <w:szCs w:val="20"/>
        </w:rPr>
        <w:t>: isso!</w:t>
      </w:r>
      <w:r>
        <w:rPr>
          <w:rFonts w:ascii="Courier New" w:hAnsi="Courier New" w:cs="Courier New"/>
          <w:color w:val="0000FF"/>
          <w:sz w:val="20"/>
          <w:szCs w:val="20"/>
        </w:rPr>
        <w:t>(0:05:43.1)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Ah! acho que é essa diferença ... acho que só ...</w:t>
      </w:r>
      <w:r>
        <w:rPr>
          <w:rFonts w:ascii="Courier New" w:hAnsi="Courier New" w:cs="Courier New"/>
          <w:color w:val="0000FF"/>
          <w:sz w:val="20"/>
          <w:szCs w:val="20"/>
        </w:rPr>
        <w:t>(0:06:25.7)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no terceiro princípio né ?</w:t>
      </w:r>
      <w:r>
        <w:rPr>
          <w:rFonts w:ascii="Courier New" w:hAnsi="Courier New" w:cs="Courier New"/>
          <w:color w:val="0000FF"/>
          <w:sz w:val="20"/>
          <w:szCs w:val="20"/>
        </w:rPr>
        <w:t>(0:06:29.1)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xml:space="preserve">: é no terceiro ... é no segundo já estava 2 ... </w:t>
      </w:r>
      <w:r>
        <w:rPr>
          <w:rFonts w:ascii="Courier New" w:hAnsi="Courier New" w:cs="Courier New"/>
          <w:color w:val="0000FF"/>
          <w:sz w:val="20"/>
          <w:szCs w:val="20"/>
        </w:rPr>
        <w:t>(0:06:33.9)</w:t>
      </w:r>
      <w:r>
        <w:rPr>
          <w:rFonts w:ascii="Courier New" w:hAnsi="Courier New" w:cs="Courier New"/>
          <w:color w:val="000000"/>
          <w:sz w:val="20"/>
          <w:szCs w:val="20"/>
        </w:rPr>
        <w:t>então ... não mudou muito!</w:t>
      </w:r>
      <w:r>
        <w:rPr>
          <w:rFonts w:ascii="Courier New" w:hAnsi="Courier New" w:cs="Courier New"/>
          <w:color w:val="0000FF"/>
          <w:sz w:val="20"/>
          <w:szCs w:val="20"/>
        </w:rPr>
        <w:t>(0:06:42.3)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mudou mais no terceiro princípio ...</w:t>
      </w:r>
      <w:r>
        <w:rPr>
          <w:rFonts w:ascii="Courier New" w:hAnsi="Courier New" w:cs="Courier New"/>
          <w:color w:val="0000FF"/>
          <w:sz w:val="20"/>
          <w:szCs w:val="20"/>
        </w:rPr>
        <w:t>(0:06:45.4)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pouquissíma diferença né ?</w:t>
      </w:r>
      <w:r>
        <w:rPr>
          <w:rFonts w:ascii="Courier New" w:hAnsi="Courier New" w:cs="Courier New"/>
          <w:color w:val="0000FF"/>
          <w:sz w:val="20"/>
          <w:szCs w:val="20"/>
        </w:rPr>
        <w:t>(0:06:52.8)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19</w:t>
      </w:r>
      <w:r>
        <w:rPr>
          <w:rFonts w:ascii="Courier New" w:hAnsi="Courier New" w:cs="Courier New"/>
          <w:color w:val="000000"/>
          <w:sz w:val="20"/>
          <w:szCs w:val="20"/>
        </w:rPr>
        <w:t>: é!</w:t>
      </w:r>
      <w:r>
        <w:rPr>
          <w:rFonts w:ascii="Courier New" w:hAnsi="Courier New" w:cs="Courier New"/>
          <w:color w:val="0000FF"/>
          <w:sz w:val="20"/>
          <w:szCs w:val="20"/>
        </w:rPr>
        <w:t>(0:06:53.9)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p>
    <w:p w:rsidR="00AD36F9" w:rsidRDefault="00AD36F9"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619D0" w:rsidRDefault="006619D0" w:rsidP="006377BC">
      <w:pPr>
        <w:spacing w:line="360" w:lineRule="auto"/>
        <w:jc w:val="center"/>
        <w:rPr>
          <w:rFonts w:ascii="Times New Roman" w:hAnsi="Times New Roman" w:cs="Times New Roman"/>
          <w:b/>
          <w:sz w:val="24"/>
          <w:szCs w:val="24"/>
        </w:rPr>
      </w:pPr>
    </w:p>
    <w:p w:rsidR="006377BC" w:rsidRPr="00D62628" w:rsidRDefault="006377BC" w:rsidP="009E24E7">
      <w:pPr>
        <w:pStyle w:val="Ttulo2"/>
        <w:rPr>
          <w:sz w:val="28"/>
          <w:szCs w:val="28"/>
          <w:lang w:val="pt-BR"/>
        </w:rPr>
      </w:pPr>
      <w:bookmarkStart w:id="37" w:name="_Toc382339555"/>
      <w:r w:rsidRPr="00D62628">
        <w:rPr>
          <w:sz w:val="28"/>
          <w:szCs w:val="28"/>
          <w:lang w:val="pt-BR"/>
        </w:rPr>
        <w:lastRenderedPageBreak/>
        <w:t xml:space="preserve">ANEXO </w:t>
      </w:r>
      <w:r w:rsidR="009E24E7" w:rsidRPr="00D62628">
        <w:rPr>
          <w:sz w:val="28"/>
          <w:szCs w:val="28"/>
          <w:lang w:val="pt-BR"/>
        </w:rPr>
        <w:t>J</w:t>
      </w:r>
      <w:bookmarkEnd w:id="37"/>
    </w:p>
    <w:p w:rsidR="00513D57" w:rsidRPr="00D62628" w:rsidRDefault="00513D57" w:rsidP="00513D57">
      <w:pPr>
        <w:rPr>
          <w:lang w:eastAsia="es-ES"/>
        </w:rPr>
      </w:pPr>
    </w:p>
    <w:p w:rsidR="00AD36F9" w:rsidRPr="00D62628" w:rsidRDefault="00AD36F9" w:rsidP="00513D57">
      <w:pPr>
        <w:pStyle w:val="Ttulo2"/>
        <w:rPr>
          <w:lang w:val="pt-BR"/>
        </w:rPr>
      </w:pPr>
      <w:bookmarkStart w:id="38" w:name="_Toc382339556"/>
      <w:r w:rsidRPr="00D62628">
        <w:rPr>
          <w:lang w:val="pt-BR"/>
        </w:rPr>
        <w:t>ÍNTEGRA DO DIAGRAMA</w:t>
      </w:r>
      <w:r w:rsidR="006619D0" w:rsidRPr="00D62628">
        <w:rPr>
          <w:lang w:val="pt-BR"/>
        </w:rPr>
        <w:t>,</w:t>
      </w:r>
      <w:r w:rsidRPr="00D62628">
        <w:rPr>
          <w:lang w:val="pt-BR"/>
        </w:rPr>
        <w:t xml:space="preserve"> TRANSCRIÇÃO </w:t>
      </w:r>
      <w:r w:rsidR="006619D0" w:rsidRPr="00D62628">
        <w:rPr>
          <w:lang w:val="pt-BR"/>
        </w:rPr>
        <w:t xml:space="preserve">E ESTRELA VERDE </w:t>
      </w:r>
      <w:r w:rsidRPr="00D62628">
        <w:rPr>
          <w:lang w:val="pt-BR"/>
        </w:rPr>
        <w:t>DE A20</w:t>
      </w:r>
      <w:bookmarkEnd w:id="38"/>
    </w:p>
    <w:p w:rsidR="00AD36F9" w:rsidRPr="00F13794" w:rsidRDefault="00AD36F9" w:rsidP="006377BC">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pt-BR"/>
        </w:rPr>
        <w:drawing>
          <wp:inline distT="0" distB="0" distL="0" distR="0">
            <wp:extent cx="5483253" cy="1215833"/>
            <wp:effectExtent l="19050" t="0" r="3147"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srcRect/>
                    <a:stretch>
                      <a:fillRect/>
                    </a:stretch>
                  </pic:blipFill>
                  <pic:spPr bwMode="auto">
                    <a:xfrm>
                      <a:off x="0" y="0"/>
                      <a:ext cx="5489860" cy="1217298"/>
                    </a:xfrm>
                    <a:prstGeom prst="rect">
                      <a:avLst/>
                    </a:prstGeom>
                    <a:noFill/>
                    <a:ln w="9525">
                      <a:noFill/>
                      <a:miter lim="800000"/>
                      <a:headEnd/>
                      <a:tailEnd/>
                    </a:ln>
                  </pic:spPr>
                </pic:pic>
              </a:graphicData>
            </a:graphic>
          </wp:inline>
        </w:drawing>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Matheus ... Explica pra gente ai o que você aprontou !</w:t>
      </w:r>
      <w:r>
        <w:rPr>
          <w:rFonts w:ascii="Courier New" w:hAnsi="Courier New" w:cs="Courier New"/>
          <w:color w:val="0000FF"/>
          <w:sz w:val="20"/>
          <w:szCs w:val="20"/>
        </w:rPr>
        <w:t>(0:00:04.3)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7028C6">
        <w:rPr>
          <w:rFonts w:ascii="Courier New" w:hAnsi="Courier New" w:cs="Courier New"/>
          <w:color w:val="000000"/>
          <w:sz w:val="20"/>
          <w:szCs w:val="20"/>
        </w:rPr>
        <w:t>20</w:t>
      </w:r>
      <w:r>
        <w:rPr>
          <w:rFonts w:ascii="Courier New" w:hAnsi="Courier New" w:cs="Courier New"/>
          <w:color w:val="000000"/>
          <w:sz w:val="20"/>
          <w:szCs w:val="20"/>
        </w:rPr>
        <w:t>: bom ... é ... pra começar ... é ...</w:t>
      </w:r>
      <w:r>
        <w:rPr>
          <w:rFonts w:ascii="Courier New" w:hAnsi="Courier New" w:cs="Courier New"/>
          <w:color w:val="0000FF"/>
          <w:sz w:val="20"/>
          <w:szCs w:val="20"/>
        </w:rPr>
        <w:t>(0:00:08.3)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essa reação difere da de cima porque tem carbonos alfa nos dois reagentes ...</w:t>
      </w:r>
      <w:r>
        <w:rPr>
          <w:rFonts w:ascii="Courier New" w:hAnsi="Courier New" w:cs="Courier New"/>
          <w:color w:val="0000FF"/>
          <w:sz w:val="20"/>
          <w:szCs w:val="20"/>
        </w:rPr>
        <w:t>(0:00:14.5)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então pode ter carbnonos alfa não ...</w:t>
      </w:r>
      <w:r>
        <w:rPr>
          <w:rFonts w:ascii="Courier New" w:hAnsi="Courier New" w:cs="Courier New"/>
          <w:color w:val="0000FF"/>
          <w:sz w:val="20"/>
          <w:szCs w:val="20"/>
        </w:rPr>
        <w:t>(0:00:21.7)</w:t>
      </w:r>
      <w:r>
        <w:rPr>
          <w:rFonts w:ascii="Courier New" w:hAnsi="Courier New" w:cs="Courier New"/>
          <w:color w:val="000000"/>
          <w:sz w:val="20"/>
          <w:szCs w:val="20"/>
        </w:rPr>
        <w:t>tem hidrogênios alfa que são mais ácidos ...</w:t>
      </w:r>
      <w:r>
        <w:rPr>
          <w:rFonts w:ascii="Courier New" w:hAnsi="Courier New" w:cs="Courier New"/>
          <w:color w:val="0000FF"/>
          <w:sz w:val="20"/>
          <w:szCs w:val="20"/>
        </w:rPr>
        <w:t>(0:00:23.0)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e a base vai retirar criando íons ... </w:t>
      </w:r>
      <w:r>
        <w:rPr>
          <w:rFonts w:ascii="Courier New" w:hAnsi="Courier New" w:cs="Courier New"/>
          <w:color w:val="0000FF"/>
          <w:sz w:val="20"/>
          <w:szCs w:val="20"/>
        </w:rPr>
        <w:t>(0:00:26.5)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então pra começar pode ter quatro possibilidade do que vai acontecer na reação ...</w:t>
      </w:r>
      <w:r>
        <w:rPr>
          <w:rFonts w:ascii="Courier New" w:hAnsi="Courier New" w:cs="Courier New"/>
          <w:color w:val="0000FF"/>
          <w:sz w:val="20"/>
          <w:szCs w:val="20"/>
        </w:rPr>
        <w:t>(0:00:31.6)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sendo que provavelmente uma é mais estável que vai estar em bem maior quantidade ...</w:t>
      </w:r>
      <w:r>
        <w:rPr>
          <w:rFonts w:ascii="Courier New" w:hAnsi="Courier New" w:cs="Courier New"/>
          <w:color w:val="0000FF"/>
          <w:sz w:val="20"/>
          <w:szCs w:val="20"/>
        </w:rPr>
        <w:t>(0:00:37.0)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Ai eu fui isolando o que eu achei que ia formar assim ... </w:t>
      </w:r>
      <w:r>
        <w:rPr>
          <w:rFonts w:ascii="Courier New" w:hAnsi="Courier New" w:cs="Courier New"/>
          <w:color w:val="0000FF"/>
          <w:sz w:val="20"/>
          <w:szCs w:val="20"/>
        </w:rPr>
        <w:t>(0:00:45.6)</w:t>
      </w:r>
      <w:r>
        <w:rPr>
          <w:rFonts w:ascii="Courier New" w:hAnsi="Courier New" w:cs="Courier New"/>
          <w:color w:val="000000"/>
          <w:sz w:val="20"/>
          <w:szCs w:val="20"/>
        </w:rPr>
        <w:t>dado que primeiro se adicionava a base né ...</w:t>
      </w:r>
      <w:r>
        <w:rPr>
          <w:rFonts w:ascii="Courier New" w:hAnsi="Courier New" w:cs="Courier New"/>
          <w:color w:val="0000FF"/>
          <w:sz w:val="20"/>
          <w:szCs w:val="20"/>
        </w:rPr>
        <w:t>(0:00:48.3)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 então formava primeiro essa base e retirava o hidrogênio ácido formando íons ...</w:t>
      </w:r>
      <w:r>
        <w:rPr>
          <w:rFonts w:ascii="Courier New" w:hAnsi="Courier New" w:cs="Courier New"/>
          <w:color w:val="0000FF"/>
          <w:sz w:val="20"/>
          <w:szCs w:val="20"/>
        </w:rPr>
        <w:t>(0:00:54.2)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ai primeiro eu retirei a base do segundo reagente ... </w:t>
      </w:r>
      <w:r>
        <w:rPr>
          <w:rFonts w:ascii="Courier New" w:hAnsi="Courier New" w:cs="Courier New"/>
          <w:color w:val="0000FF"/>
          <w:sz w:val="20"/>
          <w:szCs w:val="20"/>
        </w:rPr>
        <w:t>(0:01:00.9)</w:t>
      </w:r>
      <w:r>
        <w:rPr>
          <w:rFonts w:ascii="Courier New" w:hAnsi="Courier New" w:cs="Courier New"/>
          <w:color w:val="000000"/>
          <w:sz w:val="20"/>
          <w:szCs w:val="20"/>
        </w:rPr>
        <w:t xml:space="preserve">ai depois eu fiz a reação do primeiro reagente com o íon formado por eles sem o hidrogênio alfa ... </w:t>
      </w:r>
      <w:r>
        <w:rPr>
          <w:rFonts w:ascii="Courier New" w:hAnsi="Courier New" w:cs="Courier New"/>
          <w:color w:val="0000FF"/>
          <w:sz w:val="20"/>
          <w:szCs w:val="20"/>
        </w:rPr>
        <w:t>(0:01:07.8)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 fiz com o segundo reagente a mesma coisa ...</w:t>
      </w:r>
      <w:r>
        <w:rPr>
          <w:rFonts w:ascii="Courier New" w:hAnsi="Courier New" w:cs="Courier New"/>
          <w:color w:val="0000FF"/>
          <w:sz w:val="20"/>
          <w:szCs w:val="20"/>
        </w:rPr>
        <w:t>(0:01:12.4)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tipo ele reagindo com ele ... </w:t>
      </w:r>
      <w:r>
        <w:rPr>
          <w:rFonts w:ascii="Courier New" w:hAnsi="Courier New" w:cs="Courier New"/>
          <w:color w:val="0000FF"/>
          <w:sz w:val="20"/>
          <w:szCs w:val="20"/>
        </w:rPr>
        <w:t>(0:01:16.1)</w:t>
      </w:r>
      <w:r>
        <w:rPr>
          <w:rFonts w:ascii="Courier New" w:hAnsi="Courier New" w:cs="Courier New"/>
          <w:color w:val="000000"/>
          <w:sz w:val="20"/>
          <w:szCs w:val="20"/>
        </w:rPr>
        <w:t>sem hidrogênio alfa ...</w:t>
      </w:r>
      <w:r>
        <w:rPr>
          <w:rFonts w:ascii="Courier New" w:hAnsi="Courier New" w:cs="Courier New"/>
          <w:color w:val="0000FF"/>
          <w:sz w:val="20"/>
          <w:szCs w:val="20"/>
        </w:rPr>
        <w:t>(0:01:18.9)</w:t>
      </w:r>
      <w:r>
        <w:rPr>
          <w:rFonts w:ascii="Courier New" w:hAnsi="Courier New" w:cs="Courier New"/>
          <w:color w:val="000000"/>
          <w:sz w:val="20"/>
          <w:szCs w:val="20"/>
        </w:rPr>
        <w:t>e ele reagindo com o outro reagente com o hidrogênio alfa...</w:t>
      </w:r>
      <w:r>
        <w:rPr>
          <w:rFonts w:ascii="Courier New" w:hAnsi="Courier New" w:cs="Courier New"/>
          <w:color w:val="0000FF"/>
          <w:sz w:val="20"/>
          <w:szCs w:val="20"/>
        </w:rPr>
        <w:t>(0:01:23.3)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ai a partir dai eu já não sei direito o que fazer ... porque eu não me convenci direito principalmente essas reações ...</w:t>
      </w:r>
      <w:r>
        <w:rPr>
          <w:rFonts w:ascii="Courier New" w:hAnsi="Courier New" w:cs="Courier New"/>
          <w:color w:val="0000FF"/>
          <w:sz w:val="20"/>
          <w:szCs w:val="20"/>
        </w:rPr>
        <w:t>(0:01:32.7)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Porque eu não sei direito como vai reagir ...</w:t>
      </w:r>
      <w:r>
        <w:rPr>
          <w:rFonts w:ascii="Courier New" w:hAnsi="Courier New" w:cs="Courier New"/>
          <w:color w:val="0000FF"/>
          <w:sz w:val="20"/>
          <w:szCs w:val="20"/>
        </w:rPr>
        <w:t>(0:01:38.8)</w:t>
      </w:r>
      <w:r>
        <w:rPr>
          <w:rFonts w:ascii="Courier New" w:hAnsi="Courier New" w:cs="Courier New"/>
          <w:color w:val="000000"/>
          <w:sz w:val="20"/>
          <w:szCs w:val="20"/>
        </w:rPr>
        <w:t xml:space="preserve"> eu não consegui imaginar uma simetria para elas ...</w:t>
      </w:r>
      <w:r>
        <w:rPr>
          <w:rFonts w:ascii="Courier New" w:hAnsi="Courier New" w:cs="Courier New"/>
          <w:color w:val="0000FF"/>
          <w:sz w:val="20"/>
          <w:szCs w:val="20"/>
        </w:rPr>
        <w:t>(0:01:42.0)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já que nesse íon prata para atacar o íon da carbonila ia ter que fazer um ataque por cima ...</w:t>
      </w:r>
      <w:r>
        <w:rPr>
          <w:rFonts w:ascii="Courier New" w:hAnsi="Courier New" w:cs="Courier New"/>
          <w:color w:val="0000FF"/>
          <w:sz w:val="20"/>
          <w:szCs w:val="20"/>
        </w:rPr>
        <w:t>(0:01:53.1)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fazer uma superposição de orbitais ... eu não sei direito...</w:t>
      </w:r>
      <w:r>
        <w:rPr>
          <w:rFonts w:ascii="Courier New" w:hAnsi="Courier New" w:cs="Courier New"/>
          <w:color w:val="0000FF"/>
          <w:sz w:val="20"/>
          <w:szCs w:val="20"/>
        </w:rPr>
        <w:t>(0:01:56.5)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sobreposição de orbitais você disse ?</w:t>
      </w:r>
      <w:r>
        <w:rPr>
          <w:rFonts w:ascii="Courier New" w:hAnsi="Courier New" w:cs="Courier New"/>
          <w:color w:val="0000FF"/>
          <w:sz w:val="20"/>
          <w:szCs w:val="20"/>
        </w:rPr>
        <w:t>(0:01:59.5)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é ...</w:t>
      </w:r>
      <w:r>
        <w:rPr>
          <w:rFonts w:ascii="Courier New" w:hAnsi="Courier New" w:cs="Courier New"/>
          <w:color w:val="0000FF"/>
          <w:sz w:val="20"/>
          <w:szCs w:val="20"/>
        </w:rPr>
        <w:t>(0:02:00.2)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OK!</w:t>
      </w:r>
      <w:r>
        <w:rPr>
          <w:rFonts w:ascii="Courier New" w:hAnsi="Courier New" w:cs="Courier New"/>
          <w:color w:val="0000FF"/>
          <w:sz w:val="20"/>
          <w:szCs w:val="20"/>
        </w:rPr>
        <w:t>(0:02:00.3)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pi não sei ... ai eu () ... provavelmente ... não sei!</w:t>
      </w:r>
      <w:r>
        <w:rPr>
          <w:rFonts w:ascii="Courier New" w:hAnsi="Courier New" w:cs="Courier New"/>
          <w:color w:val="0000FF"/>
          <w:sz w:val="20"/>
          <w:szCs w:val="20"/>
        </w:rPr>
        <w:t>(0:02:11.2)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um sigma reagir com o orbial pi...</w:t>
      </w:r>
      <w:r>
        <w:rPr>
          <w:rFonts w:ascii="Courier New" w:hAnsi="Courier New" w:cs="Courier New"/>
          <w:color w:val="0000FF"/>
          <w:sz w:val="20"/>
          <w:szCs w:val="20"/>
        </w:rPr>
        <w:t>(0:02:14.2)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ai ... na primeira eu fiz isso aqui ...</w:t>
      </w:r>
      <w:r>
        <w:rPr>
          <w:rFonts w:ascii="Courier New" w:hAnsi="Courier New" w:cs="Courier New"/>
          <w:color w:val="0000FF"/>
          <w:sz w:val="20"/>
          <w:szCs w:val="20"/>
        </w:rPr>
        <w:t>(0:02:20.9)</w:t>
      </w:r>
      <w:r>
        <w:rPr>
          <w:rFonts w:ascii="Courier New" w:hAnsi="Courier New" w:cs="Courier New"/>
          <w:color w:val="000000"/>
          <w:sz w:val="20"/>
          <w:szCs w:val="20"/>
        </w:rPr>
        <w:t xml:space="preserve"> que na semana passada foi a mesma coisa que eu acho que eu travei ...</w:t>
      </w:r>
      <w:r>
        <w:rPr>
          <w:rFonts w:ascii="Courier New" w:hAnsi="Courier New" w:cs="Courier New"/>
          <w:color w:val="0000FF"/>
          <w:sz w:val="20"/>
          <w:szCs w:val="20"/>
        </w:rPr>
        <w:t>(0:02:24.7)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Porque provavelmente isso aqui </w:t>
      </w:r>
      <w:r>
        <w:rPr>
          <w:rFonts w:ascii="Courier New" w:hAnsi="Courier New" w:cs="Courier New"/>
          <w:color w:val="0000FF"/>
          <w:sz w:val="20"/>
          <w:szCs w:val="20"/>
        </w:rPr>
        <w:t>(0:02:29.8)</w:t>
      </w:r>
      <w:r>
        <w:rPr>
          <w:rFonts w:ascii="Courier New" w:hAnsi="Courier New" w:cs="Courier New"/>
          <w:color w:val="000000"/>
          <w:sz w:val="20"/>
          <w:szCs w:val="20"/>
        </w:rPr>
        <w:t>...sei lá ... tinha que fazer uma reação de ressonância ...</w:t>
      </w:r>
      <w:r>
        <w:rPr>
          <w:rFonts w:ascii="Courier New" w:hAnsi="Courier New" w:cs="Courier New"/>
          <w:color w:val="0000FF"/>
          <w:sz w:val="20"/>
          <w:szCs w:val="20"/>
        </w:rPr>
        <w:t>(0:02:33.6)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sei lá ... </w:t>
      </w:r>
      <w:r>
        <w:rPr>
          <w:rFonts w:ascii="Courier New" w:hAnsi="Courier New" w:cs="Courier New"/>
          <w:color w:val="0000FF"/>
          <w:sz w:val="20"/>
          <w:szCs w:val="20"/>
        </w:rPr>
        <w:t>(0:02:35.6)</w:t>
      </w:r>
      <w:r>
        <w:rPr>
          <w:rFonts w:ascii="Courier New" w:hAnsi="Courier New" w:cs="Courier New"/>
          <w:color w:val="000000"/>
          <w:sz w:val="20"/>
          <w:szCs w:val="20"/>
        </w:rPr>
        <w:t>a molécula tinha que ficar de ressonância com ela inteira ...</w:t>
      </w:r>
      <w:r>
        <w:rPr>
          <w:rFonts w:ascii="Courier New" w:hAnsi="Courier New" w:cs="Courier New"/>
          <w:color w:val="0000FF"/>
          <w:sz w:val="20"/>
          <w:szCs w:val="20"/>
        </w:rPr>
        <w:t>(0:02:37.2)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talvez ...</w:t>
      </w:r>
      <w:r>
        <w:rPr>
          <w:rFonts w:ascii="Courier New" w:hAnsi="Courier New" w:cs="Courier New"/>
          <w:color w:val="0000FF"/>
          <w:sz w:val="20"/>
          <w:szCs w:val="20"/>
        </w:rPr>
        <w:t>(0:02:39.9)</w:t>
      </w:r>
      <w:r>
        <w:rPr>
          <w:rFonts w:ascii="Courier New" w:hAnsi="Courier New" w:cs="Courier New"/>
          <w:color w:val="000000"/>
          <w:sz w:val="20"/>
          <w:szCs w:val="20"/>
        </w:rPr>
        <w:t xml:space="preserve"> mas eu não me convenci de que eu ...que alguma coisa ia sair a ponto de fazer uma eliminação aqui ...</w:t>
      </w:r>
      <w:r>
        <w:rPr>
          <w:rFonts w:ascii="Courier New" w:hAnsi="Courier New" w:cs="Courier New"/>
          <w:color w:val="0000FF"/>
          <w:sz w:val="20"/>
          <w:szCs w:val="20"/>
        </w:rPr>
        <w:t>(0:02:47.0)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 fazer essa reação se tornar ressonante ...</w:t>
      </w:r>
      <w:r>
        <w:rPr>
          <w:rFonts w:ascii="Courier New" w:hAnsi="Courier New" w:cs="Courier New"/>
          <w:color w:val="0000FF"/>
          <w:sz w:val="20"/>
          <w:szCs w:val="20"/>
        </w:rPr>
        <w:t>(0:02:50.6)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mas talvez () saia ... justamente porque a molécula em ressonância é mais estável ...</w:t>
      </w:r>
      <w:r>
        <w:rPr>
          <w:rFonts w:ascii="Courier New" w:hAnsi="Courier New" w:cs="Courier New"/>
          <w:color w:val="0000FF"/>
          <w:sz w:val="20"/>
          <w:szCs w:val="20"/>
        </w:rPr>
        <w:t>(0:02:55.2)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 ai que justifica alguma coisa sair mesmo () difícil ...</w:t>
      </w:r>
      <w:r>
        <w:rPr>
          <w:rFonts w:ascii="Courier New" w:hAnsi="Courier New" w:cs="Courier New"/>
          <w:color w:val="0000FF"/>
          <w:sz w:val="20"/>
          <w:szCs w:val="20"/>
        </w:rPr>
        <w:t>(0:02:59.0)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mas eu ... () não me convenci disso ...</w:t>
      </w:r>
      <w:r>
        <w:rPr>
          <w:rFonts w:ascii="Courier New" w:hAnsi="Courier New" w:cs="Courier New"/>
          <w:color w:val="0000FF"/>
          <w:sz w:val="20"/>
          <w:szCs w:val="20"/>
        </w:rPr>
        <w:t>(0:03:03.2)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e tem essa segunda que foi justamente você pegar o íon e atacar na carbonila ... </w:t>
      </w:r>
      <w:r>
        <w:rPr>
          <w:rFonts w:ascii="Courier New" w:hAnsi="Courier New" w:cs="Courier New"/>
          <w:color w:val="0000FF"/>
          <w:sz w:val="20"/>
          <w:szCs w:val="20"/>
        </w:rPr>
        <w:t>(0:03:10.1)</w:t>
      </w:r>
      <w:r>
        <w:rPr>
          <w:rFonts w:ascii="Courier New" w:hAnsi="Courier New" w:cs="Courier New"/>
          <w:color w:val="000000"/>
          <w:sz w:val="20"/>
          <w:szCs w:val="20"/>
        </w:rPr>
        <w:t>só fiz isso...</w:t>
      </w:r>
      <w:r>
        <w:rPr>
          <w:rFonts w:ascii="Courier New" w:hAnsi="Courier New" w:cs="Courier New"/>
          <w:color w:val="0000FF"/>
          <w:sz w:val="20"/>
          <w:szCs w:val="20"/>
        </w:rPr>
        <w:t>(0:03:10.9)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 também só ...</w:t>
      </w:r>
      <w:r>
        <w:rPr>
          <w:rFonts w:ascii="Courier New" w:hAnsi="Courier New" w:cs="Courier New"/>
          <w:color w:val="0000FF"/>
          <w:sz w:val="20"/>
          <w:szCs w:val="20"/>
        </w:rPr>
        <w:t>(0:03:13.0)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 nas outras eu fiz a mesma coisa ...</w:t>
      </w:r>
      <w:r>
        <w:rPr>
          <w:rFonts w:ascii="Courier New" w:hAnsi="Courier New" w:cs="Courier New"/>
          <w:color w:val="0000FF"/>
          <w:sz w:val="20"/>
          <w:szCs w:val="20"/>
        </w:rPr>
        <w:t>(0:03:15.8)</w:t>
      </w:r>
      <w:r>
        <w:rPr>
          <w:rFonts w:ascii="Courier New" w:hAnsi="Courier New" w:cs="Courier New"/>
          <w:color w:val="000000"/>
          <w:sz w:val="20"/>
          <w:szCs w:val="20"/>
        </w:rPr>
        <w:t xml:space="preserve"> só peguei o íon e ataquei na carbonila e fiz uma geometria tosca que eu acho que está errado...</w:t>
      </w:r>
      <w:r>
        <w:rPr>
          <w:rFonts w:ascii="Courier New" w:hAnsi="Courier New" w:cs="Courier New"/>
          <w:color w:val="0000FF"/>
          <w:sz w:val="20"/>
          <w:szCs w:val="20"/>
        </w:rPr>
        <w:t>(0:03:20.5)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Com certeza está errado ... tenho quase certeza ...</w:t>
      </w:r>
      <w:r>
        <w:rPr>
          <w:rFonts w:ascii="Courier New" w:hAnsi="Courier New" w:cs="Courier New"/>
          <w:color w:val="0000FF"/>
          <w:sz w:val="20"/>
          <w:szCs w:val="20"/>
        </w:rPr>
        <w:t>(0:03:25.2)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 basicamente foi isso porque eu não consegui pensar mais ...</w:t>
      </w:r>
      <w:r>
        <w:rPr>
          <w:rFonts w:ascii="Courier New" w:hAnsi="Courier New" w:cs="Courier New"/>
          <w:color w:val="0000FF"/>
          <w:sz w:val="20"/>
          <w:szCs w:val="20"/>
        </w:rPr>
        <w:t>(0:03:28.8)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o que fazer ... lembro que tinha bem mais processos ...</w:t>
      </w:r>
      <w:r>
        <w:rPr>
          <w:rFonts w:ascii="Courier New" w:hAnsi="Courier New" w:cs="Courier New"/>
          <w:color w:val="0000FF"/>
          <w:sz w:val="20"/>
          <w:szCs w:val="20"/>
        </w:rPr>
        <w:t>(0:03:34.1)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mas eu não lembro como eles surgiram ... porque lembro que ...</w:t>
      </w:r>
      <w:r>
        <w:rPr>
          <w:rFonts w:ascii="Courier New" w:hAnsi="Courier New" w:cs="Courier New"/>
          <w:color w:val="0000FF"/>
          <w:sz w:val="20"/>
          <w:szCs w:val="20"/>
        </w:rPr>
        <w:t>(0:03:40.5)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 não sei ... tinha outras possibilidades de retirar o hidrogênio alfa após a reação ... eu não sei ...</w:t>
      </w:r>
      <w:r>
        <w:rPr>
          <w:rFonts w:ascii="Courier New" w:hAnsi="Courier New" w:cs="Courier New"/>
          <w:color w:val="0000FF"/>
          <w:sz w:val="20"/>
          <w:szCs w:val="20"/>
        </w:rPr>
        <w:t>(0:03:51.0)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eu travei ai!</w:t>
      </w:r>
      <w:r>
        <w:rPr>
          <w:rFonts w:ascii="Courier New" w:hAnsi="Courier New" w:cs="Courier New"/>
          <w:color w:val="0000FF"/>
          <w:sz w:val="20"/>
          <w:szCs w:val="20"/>
        </w:rPr>
        <w:t>(0:03:52.7)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Ok! tambom</w:t>
      </w:r>
      <w:r>
        <w:rPr>
          <w:rFonts w:ascii="Courier New" w:hAnsi="Courier New" w:cs="Courier New"/>
          <w:color w:val="0000FF"/>
          <w:sz w:val="20"/>
          <w:szCs w:val="20"/>
        </w:rPr>
        <w:t>(0:03:54.3)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matheus ... é ...</w:t>
      </w:r>
      <w:r>
        <w:rPr>
          <w:rFonts w:ascii="Courier New" w:hAnsi="Courier New" w:cs="Courier New"/>
          <w:color w:val="0000FF"/>
          <w:sz w:val="20"/>
          <w:szCs w:val="20"/>
        </w:rPr>
        <w:t>(0:03:58.2)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eu tenho uma estrela verde aqui ... essa estrela verde é da experimentação de condensação aldólica feita em laboratório ou seja nessa reação química aqui que nós fizemos em laboratório .... ai a equipe... os estudantes todos ... confeccionaram essa estrela verde que é dessa reação ... muito bom !</w:t>
      </w:r>
      <w:r>
        <w:rPr>
          <w:rFonts w:ascii="Courier New" w:hAnsi="Courier New" w:cs="Courier New"/>
          <w:color w:val="0000FF"/>
          <w:sz w:val="20"/>
          <w:szCs w:val="20"/>
        </w:rPr>
        <w:t>(0:04:16.8)</w:t>
      </w:r>
    </w:p>
    <w:p w:rsidR="00A00AE0" w:rsidRDefault="00A00AE0" w:rsidP="00A00AE0">
      <w:pPr>
        <w:autoSpaceDE w:val="0"/>
        <w:autoSpaceDN w:val="0"/>
        <w:adjustRightInd w:val="0"/>
        <w:spacing w:after="60" w:line="240" w:lineRule="auto"/>
        <w:rPr>
          <w:rFonts w:ascii="Courier New" w:hAnsi="Courier New" w:cs="Courier New"/>
          <w:color w:val="0000FF"/>
          <w:sz w:val="20"/>
          <w:szCs w:val="20"/>
        </w:rPr>
      </w:pPr>
      <w:r>
        <w:rPr>
          <w:rFonts w:ascii="Courier New" w:hAnsi="Courier New" w:cs="Courier New"/>
          <w:color w:val="000000"/>
          <w:sz w:val="20"/>
          <w:szCs w:val="20"/>
        </w:rPr>
        <w:t>P: eu gostaria de saber se... você pode confeccionar a estrela verde para essa reação química agora e ver se tem uma certa semelhança com a reação feita em laboratório que no caso seria essa ...</w:t>
      </w:r>
      <w:r>
        <w:rPr>
          <w:rFonts w:ascii="Courier New" w:hAnsi="Courier New" w:cs="Courier New"/>
          <w:color w:val="0000FF"/>
          <w:sz w:val="20"/>
          <w:szCs w:val="20"/>
        </w:rPr>
        <w:t>(0:04:34.5)</w:t>
      </w:r>
    </w:p>
    <w:p w:rsidR="00B637B3" w:rsidRDefault="00B637B3" w:rsidP="00A00AE0">
      <w:pPr>
        <w:autoSpaceDE w:val="0"/>
        <w:autoSpaceDN w:val="0"/>
        <w:adjustRightInd w:val="0"/>
        <w:spacing w:after="60" w:line="240" w:lineRule="auto"/>
        <w:rPr>
          <w:rFonts w:ascii="Courier New" w:hAnsi="Courier New" w:cs="Courier New"/>
          <w:color w:val="000000"/>
          <w:sz w:val="24"/>
          <w:szCs w:val="24"/>
        </w:rPr>
      </w:pPr>
    </w:p>
    <w:p w:rsidR="006619D0" w:rsidRDefault="00B637B3" w:rsidP="006619D0">
      <w:pPr>
        <w:autoSpaceDE w:val="0"/>
        <w:autoSpaceDN w:val="0"/>
        <w:adjustRightInd w:val="0"/>
        <w:spacing w:after="60" w:line="240" w:lineRule="auto"/>
        <w:jc w:val="center"/>
        <w:rPr>
          <w:rFonts w:ascii="Courier New" w:hAnsi="Courier New" w:cs="Courier New"/>
          <w:color w:val="000000"/>
          <w:sz w:val="20"/>
          <w:szCs w:val="20"/>
        </w:rPr>
      </w:pPr>
      <w:r w:rsidRPr="00B637B3">
        <w:rPr>
          <w:rFonts w:ascii="Courier New" w:hAnsi="Courier New" w:cs="Courier New"/>
          <w:noProof/>
          <w:color w:val="000000"/>
          <w:sz w:val="20"/>
          <w:szCs w:val="20"/>
          <w:lang w:eastAsia="pt-BR"/>
        </w:rPr>
        <w:drawing>
          <wp:inline distT="0" distB="0" distL="0" distR="0">
            <wp:extent cx="2918128" cy="2170706"/>
            <wp:effectExtent l="0" t="0" r="0" b="0"/>
            <wp:docPr id="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619D0" w:rsidRDefault="006619D0" w:rsidP="00A00AE0">
      <w:pPr>
        <w:autoSpaceDE w:val="0"/>
        <w:autoSpaceDN w:val="0"/>
        <w:adjustRightInd w:val="0"/>
        <w:spacing w:after="60" w:line="240" w:lineRule="auto"/>
        <w:rPr>
          <w:rFonts w:ascii="Courier New" w:hAnsi="Courier New" w:cs="Courier New"/>
          <w:color w:val="000000"/>
          <w:sz w:val="20"/>
          <w:szCs w:val="20"/>
        </w:rPr>
      </w:pPr>
    </w:p>
    <w:p w:rsidR="006619D0" w:rsidRDefault="006619D0" w:rsidP="00A00AE0">
      <w:pPr>
        <w:autoSpaceDE w:val="0"/>
        <w:autoSpaceDN w:val="0"/>
        <w:adjustRightInd w:val="0"/>
        <w:spacing w:after="60" w:line="240" w:lineRule="auto"/>
        <w:rPr>
          <w:rFonts w:ascii="Courier New" w:hAnsi="Courier New" w:cs="Courier New"/>
          <w:color w:val="000000"/>
          <w:sz w:val="20"/>
          <w:szCs w:val="20"/>
        </w:rPr>
      </w:pP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A</w:t>
      </w:r>
      <w:r w:rsidR="00D02512">
        <w:rPr>
          <w:rFonts w:ascii="Courier New" w:hAnsi="Courier New" w:cs="Courier New"/>
          <w:color w:val="000000"/>
          <w:sz w:val="20"/>
          <w:szCs w:val="20"/>
        </w:rPr>
        <w:t>20</w:t>
      </w:r>
      <w:r>
        <w:rPr>
          <w:rFonts w:ascii="Courier New" w:hAnsi="Courier New" w:cs="Courier New"/>
          <w:color w:val="000000"/>
          <w:sz w:val="20"/>
          <w:szCs w:val="20"/>
        </w:rPr>
        <w:t>: tá!</w:t>
      </w:r>
      <w:r>
        <w:rPr>
          <w:rFonts w:ascii="Courier New" w:hAnsi="Courier New" w:cs="Courier New"/>
          <w:color w:val="0000FF"/>
          <w:sz w:val="20"/>
          <w:szCs w:val="20"/>
        </w:rPr>
        <w:t>(0:04:37.8)</w:t>
      </w:r>
      <w:r>
        <w:rPr>
          <w:rFonts w:ascii="Courier New" w:hAnsi="Courier New" w:cs="Courier New"/>
          <w:color w:val="000000"/>
          <w:sz w:val="20"/>
          <w:szCs w:val="20"/>
        </w:rPr>
        <w:t xml:space="preserve"> deixa eu pegar aqui ..</w:t>
      </w:r>
      <w:r>
        <w:rPr>
          <w:rFonts w:ascii="Courier New" w:hAnsi="Courier New" w:cs="Courier New"/>
          <w:color w:val="0000FF"/>
          <w:sz w:val="20"/>
          <w:szCs w:val="20"/>
        </w:rPr>
        <w:t>(0:04:40.0)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 xml:space="preserve">P: pode ficar a vontade viu ... para modificar os valores ... </w:t>
      </w:r>
      <w:r>
        <w:rPr>
          <w:rFonts w:ascii="Courier New" w:hAnsi="Courier New" w:cs="Courier New"/>
          <w:color w:val="0000FF"/>
          <w:sz w:val="20"/>
          <w:szCs w:val="20"/>
        </w:rPr>
        <w:t>(0:04:43.8)</w:t>
      </w:r>
      <w:r>
        <w:rPr>
          <w:rFonts w:ascii="Courier New" w:hAnsi="Courier New" w:cs="Courier New"/>
          <w:color w:val="000000"/>
          <w:sz w:val="20"/>
          <w:szCs w:val="20"/>
        </w:rPr>
        <w:t>tem tabela de rendimento ali...</w:t>
      </w:r>
      <w:r>
        <w:rPr>
          <w:rFonts w:ascii="Courier New" w:hAnsi="Courier New" w:cs="Courier New"/>
          <w:color w:val="0000FF"/>
          <w:sz w:val="20"/>
          <w:szCs w:val="20"/>
        </w:rPr>
        <w:t>(0:04:45.0)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primeiro como aumenta o número de reações ... e se você quiser somente um produto ...</w:t>
      </w:r>
      <w:r>
        <w:rPr>
          <w:rFonts w:ascii="Courier New" w:hAnsi="Courier New" w:cs="Courier New"/>
          <w:color w:val="0000FF"/>
          <w:sz w:val="20"/>
          <w:szCs w:val="20"/>
        </w:rPr>
        <w:t>(0:04:55.9)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vai ter mais resíduos ... são todos subprodutos ...</w:t>
      </w:r>
      <w:r>
        <w:rPr>
          <w:rFonts w:ascii="Courier New" w:hAnsi="Courier New" w:cs="Courier New"/>
          <w:color w:val="0000FF"/>
          <w:sz w:val="20"/>
          <w:szCs w:val="20"/>
        </w:rPr>
        <w:t>(0:04:58.3)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 eu não vou ... e eu não sei se eles vão ser realmente igual ()...</w:t>
      </w:r>
      <w:r>
        <w:rPr>
          <w:rFonts w:ascii="Courier New" w:hAnsi="Courier New" w:cs="Courier New"/>
          <w:color w:val="0000FF"/>
          <w:sz w:val="20"/>
          <w:szCs w:val="20"/>
        </w:rPr>
        <w:t>(0:05:04.1)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como tem mais resíduos ...eu acho que alguma não seja inócuo ...</w:t>
      </w:r>
      <w:r>
        <w:rPr>
          <w:rFonts w:ascii="Courier New" w:hAnsi="Courier New" w:cs="Courier New"/>
          <w:color w:val="0000FF"/>
          <w:sz w:val="20"/>
          <w:szCs w:val="20"/>
        </w:rPr>
        <w:t>(0:05:09.8)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mas como eu não tenho certeza também porque eu nme consegui fazer a reação direito ...</w:t>
      </w:r>
      <w:r>
        <w:rPr>
          <w:rFonts w:ascii="Courier New" w:hAnsi="Courier New" w:cs="Courier New"/>
          <w:color w:val="0000FF"/>
          <w:sz w:val="20"/>
          <w:szCs w:val="20"/>
        </w:rPr>
        <w:t>(0:05:17.2)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vou colocar 3 ... por questão de prevenção ...</w:t>
      </w:r>
      <w:r>
        <w:rPr>
          <w:rFonts w:ascii="Courier New" w:hAnsi="Courier New" w:cs="Courier New"/>
          <w:color w:val="0000FF"/>
          <w:sz w:val="20"/>
          <w:szCs w:val="20"/>
        </w:rPr>
        <w:t>(0:05:20.4)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w:t>
      </w:r>
      <w:r>
        <w:rPr>
          <w:rFonts w:ascii="Courier New" w:hAnsi="Courier New" w:cs="Courier New"/>
          <w:color w:val="0000FF"/>
          <w:sz w:val="20"/>
          <w:szCs w:val="20"/>
        </w:rPr>
        <w:t>(0:05:27.0)</w:t>
      </w:r>
      <w:r>
        <w:rPr>
          <w:rFonts w:ascii="Courier New" w:hAnsi="Courier New" w:cs="Courier New"/>
          <w:color w:val="000000"/>
          <w:sz w:val="20"/>
          <w:szCs w:val="20"/>
        </w:rPr>
        <w:t xml:space="preserve"> a 3 seria a nota mais alta né ? mais verde!</w:t>
      </w:r>
      <w:r>
        <w:rPr>
          <w:rFonts w:ascii="Courier New" w:hAnsi="Courier New" w:cs="Courier New"/>
          <w:color w:val="0000FF"/>
          <w:sz w:val="20"/>
          <w:szCs w:val="20"/>
        </w:rPr>
        <w:t>(0:05:29.2)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é verdade! vou colocar 1 ...</w:t>
      </w:r>
      <w:r>
        <w:rPr>
          <w:rFonts w:ascii="Courier New" w:hAnsi="Courier New" w:cs="Courier New"/>
          <w:color w:val="0000FF"/>
          <w:sz w:val="20"/>
          <w:szCs w:val="20"/>
        </w:rPr>
        <w:t>(0:05:32.4)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por questões de prevenção você disse né ?</w:t>
      </w:r>
      <w:r>
        <w:rPr>
          <w:rFonts w:ascii="Courier New" w:hAnsi="Courier New" w:cs="Courier New"/>
          <w:color w:val="0000FF"/>
          <w:sz w:val="20"/>
          <w:szCs w:val="20"/>
        </w:rPr>
        <w:t>(0:05:39.5)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isso por questões de prevenção ... to tirando isso ...() e acho que seria pior se algum não fosse inócuo que já iria ...</w:t>
      </w:r>
      <w:r>
        <w:rPr>
          <w:rFonts w:ascii="Courier New" w:hAnsi="Courier New" w:cs="Courier New"/>
          <w:color w:val="0000FF"/>
          <w:sz w:val="20"/>
          <w:szCs w:val="20"/>
        </w:rPr>
        <w:t>(0:05:49.8)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tipo apontar pro 1...</w:t>
      </w:r>
      <w:r>
        <w:rPr>
          <w:rFonts w:ascii="Courier New" w:hAnsi="Courier New" w:cs="Courier New"/>
          <w:color w:val="0000FF"/>
          <w:sz w:val="20"/>
          <w:szCs w:val="20"/>
        </w:rPr>
        <w:t>(0:05:55.9)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Tá () ...acho que o princípio 2 eu deixaria da mesma maneira ...</w:t>
      </w:r>
      <w:r>
        <w:rPr>
          <w:rFonts w:ascii="Courier New" w:hAnsi="Courier New" w:cs="Courier New"/>
          <w:color w:val="0000FF"/>
          <w:sz w:val="20"/>
          <w:szCs w:val="20"/>
        </w:rPr>
        <w:t>(0:06:20.4)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porquetrata de como a reação foi feita ...e a formação de coprodutos com certeza tinha ...</w:t>
      </w:r>
      <w:r>
        <w:rPr>
          <w:rFonts w:ascii="Courier New" w:hAnsi="Courier New" w:cs="Courier New"/>
          <w:color w:val="0000FF"/>
          <w:sz w:val="20"/>
          <w:szCs w:val="20"/>
        </w:rPr>
        <w:t>(0:06:28.5)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que era o aldol na outra reação ...</w:t>
      </w:r>
      <w:r>
        <w:rPr>
          <w:rFonts w:ascii="Courier New" w:hAnsi="Courier New" w:cs="Courier New"/>
          <w:color w:val="0000FF"/>
          <w:sz w:val="20"/>
          <w:szCs w:val="20"/>
        </w:rPr>
        <w:t>(0:06:32.1)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hum ...</w:t>
      </w:r>
      <w:r>
        <w:rPr>
          <w:rFonts w:ascii="Courier New" w:hAnsi="Courier New" w:cs="Courier New"/>
          <w:color w:val="0000FF"/>
          <w:sz w:val="20"/>
          <w:szCs w:val="20"/>
        </w:rPr>
        <w:t>(0:06:51.4)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esse aqui eu vou deixar como 3 também porque são duas ... praticamente  as mesmas substância envolvidas ...</w:t>
      </w:r>
      <w:r>
        <w:rPr>
          <w:rFonts w:ascii="Courier New" w:hAnsi="Courier New" w:cs="Courier New"/>
          <w:color w:val="0000FF"/>
          <w:sz w:val="20"/>
          <w:szCs w:val="20"/>
        </w:rPr>
        <w:t>(0:06:55.3)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o que muda aqui é só a metila ... eu acho que ...</w:t>
      </w:r>
      <w:r>
        <w:rPr>
          <w:rFonts w:ascii="Courier New" w:hAnsi="Courier New" w:cs="Courier New"/>
          <w:color w:val="0000FF"/>
          <w:sz w:val="20"/>
          <w:szCs w:val="20"/>
        </w:rPr>
        <w:t>(0:07:01.6)</w:t>
      </w:r>
      <w:r>
        <w:rPr>
          <w:rFonts w:ascii="Courier New" w:hAnsi="Courier New" w:cs="Courier New"/>
          <w:color w:val="000000"/>
          <w:sz w:val="20"/>
          <w:szCs w:val="20"/>
        </w:rPr>
        <w:t xml:space="preserve"> ()criou ...</w:t>
      </w:r>
      <w:r>
        <w:rPr>
          <w:rFonts w:ascii="Courier New" w:hAnsi="Courier New" w:cs="Courier New"/>
          <w:color w:val="0000FF"/>
          <w:sz w:val="20"/>
          <w:szCs w:val="20"/>
        </w:rPr>
        <w:t>(0:07:03.1)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o princípio 5 é a mesma coisa </w:t>
      </w:r>
      <w:r>
        <w:rPr>
          <w:rFonts w:ascii="Courier New" w:hAnsi="Courier New" w:cs="Courier New"/>
          <w:color w:val="0000FF"/>
          <w:sz w:val="20"/>
          <w:szCs w:val="20"/>
        </w:rPr>
        <w:t>(0:07:15.2)</w:t>
      </w:r>
      <w:r>
        <w:rPr>
          <w:rFonts w:ascii="Courier New" w:hAnsi="Courier New" w:cs="Courier New"/>
          <w:color w:val="000000"/>
          <w:sz w:val="20"/>
          <w:szCs w:val="20"/>
        </w:rPr>
        <w:t>... o 6 também a mesma coisa ...</w:t>
      </w:r>
      <w:r>
        <w:rPr>
          <w:rFonts w:ascii="Courier New" w:hAnsi="Courier New" w:cs="Courier New"/>
          <w:color w:val="0000FF"/>
          <w:sz w:val="20"/>
          <w:szCs w:val="20"/>
        </w:rPr>
        <w:t>(0:07:17.1)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7 também ...</w:t>
      </w:r>
      <w:r>
        <w:rPr>
          <w:rFonts w:ascii="Courier New" w:hAnsi="Courier New" w:cs="Courier New"/>
          <w:color w:val="0000FF"/>
          <w:sz w:val="20"/>
          <w:szCs w:val="20"/>
        </w:rPr>
        <w:t>(0:07:25.9)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éeeee ... o 8 também ... </w:t>
      </w:r>
      <w:r>
        <w:rPr>
          <w:rFonts w:ascii="Courier New" w:hAnsi="Courier New" w:cs="Courier New"/>
          <w:color w:val="0000FF"/>
          <w:sz w:val="20"/>
          <w:szCs w:val="20"/>
        </w:rPr>
        <w:t>(0:07:39.5)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ée... na verdade na reação do aldol tinha um catalisador aqui ...</w:t>
      </w:r>
      <w:r>
        <w:rPr>
          <w:rFonts w:ascii="Courier New" w:hAnsi="Courier New" w:cs="Courier New"/>
          <w:color w:val="0000FF"/>
          <w:sz w:val="20"/>
          <w:szCs w:val="20"/>
        </w:rPr>
        <w:t>(0:07:47.8)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que seria o OH né ... </w:t>
      </w:r>
      <w:r>
        <w:rPr>
          <w:rFonts w:ascii="Courier New" w:hAnsi="Courier New" w:cs="Courier New"/>
          <w:color w:val="0000FF"/>
          <w:sz w:val="20"/>
          <w:szCs w:val="20"/>
        </w:rPr>
        <w:t>(0:07:50.3)</w:t>
      </w:r>
      <w:r>
        <w:rPr>
          <w:rFonts w:ascii="Courier New" w:hAnsi="Courier New" w:cs="Courier New"/>
          <w:color w:val="000000"/>
          <w:sz w:val="20"/>
          <w:szCs w:val="20"/>
        </w:rPr>
        <w:t>que ele agia como catalisador ... mas aqui ...()não se usa ...</w:t>
      </w:r>
      <w:r>
        <w:rPr>
          <w:rFonts w:ascii="Courier New" w:hAnsi="Courier New" w:cs="Courier New"/>
          <w:color w:val="0000FF"/>
          <w:sz w:val="20"/>
          <w:szCs w:val="20"/>
        </w:rPr>
        <w:t>(0:07:55.5)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w:t>
      </w:r>
      <w:r>
        <w:rPr>
          <w:rFonts w:ascii="Courier New" w:hAnsi="Courier New" w:cs="Courier New"/>
          <w:color w:val="0000FF"/>
          <w:sz w:val="20"/>
          <w:szCs w:val="20"/>
        </w:rPr>
        <w:t>(0:07:58.1)</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você fala qual catalisador ?</w:t>
      </w:r>
      <w:r>
        <w:rPr>
          <w:rFonts w:ascii="Courier New" w:hAnsi="Courier New" w:cs="Courier New"/>
          <w:color w:val="0000FF"/>
          <w:sz w:val="20"/>
          <w:szCs w:val="20"/>
        </w:rPr>
        <w:t>(0:08:01.4)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xml:space="preserve">: nessa reação aqui o OH ele agia como catalisador ... </w:t>
      </w:r>
      <w:r>
        <w:rPr>
          <w:rFonts w:ascii="Courier New" w:hAnsi="Courier New" w:cs="Courier New"/>
          <w:color w:val="0000FF"/>
          <w:sz w:val="20"/>
          <w:szCs w:val="20"/>
        </w:rPr>
        <w:t>(0:08:04.7)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é ... ele entra e participa da reação ... depois ele sai e não participa dos produtos ... sim ele seria um catalisador ...</w:t>
      </w:r>
      <w:r>
        <w:rPr>
          <w:rFonts w:ascii="Courier New" w:hAnsi="Courier New" w:cs="Courier New"/>
          <w:color w:val="0000FF"/>
          <w:sz w:val="20"/>
          <w:szCs w:val="20"/>
        </w:rPr>
        <w:t>(0:08:13.5)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a mas o catálisador é inócuo eu acho ...</w:t>
      </w:r>
      <w:r>
        <w:rPr>
          <w:rFonts w:ascii="Courier New" w:hAnsi="Courier New" w:cs="Courier New"/>
          <w:color w:val="0000FF"/>
          <w:sz w:val="20"/>
          <w:szCs w:val="20"/>
        </w:rPr>
        <w:t>(0:08:20.9)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é soda cáustica né ... tem toxicidade né mas ... creio que não seja tão nocivo assim desde que bem tratado ...</w:t>
      </w:r>
      <w:r>
        <w:rPr>
          <w:rFonts w:ascii="Courier New" w:hAnsi="Courier New" w:cs="Courier New"/>
          <w:color w:val="0000FF"/>
          <w:sz w:val="20"/>
          <w:szCs w:val="20"/>
        </w:rPr>
        <w:t>(0:08:28.7)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 3 ou 2 ... ?</w:t>
      </w:r>
      <w:r>
        <w:rPr>
          <w:rFonts w:ascii="Courier New" w:hAnsi="Courier New" w:cs="Courier New"/>
          <w:color w:val="0000FF"/>
          <w:sz w:val="20"/>
          <w:szCs w:val="20"/>
        </w:rPr>
        <w:t>(0:08:36.2)</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vou colocar 2 porque ...</w:t>
      </w:r>
      <w:r>
        <w:rPr>
          <w:rFonts w:ascii="Courier New" w:hAnsi="Courier New" w:cs="Courier New"/>
          <w:color w:val="0000FF"/>
          <w:sz w:val="20"/>
          <w:szCs w:val="20"/>
        </w:rPr>
        <w:t>(0:08:40.9)</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intermediário né ?</w:t>
      </w:r>
      <w:r>
        <w:rPr>
          <w:rFonts w:ascii="Courier New" w:hAnsi="Courier New" w:cs="Courier New"/>
          <w:color w:val="0000FF"/>
          <w:sz w:val="20"/>
          <w:szCs w:val="20"/>
        </w:rPr>
        <w:t>(0:08:42.7)</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 eu não estou considerando tratamento assim ...</w:t>
      </w:r>
      <w:r>
        <w:rPr>
          <w:rFonts w:ascii="Courier New" w:hAnsi="Courier New" w:cs="Courier New"/>
          <w:color w:val="0000FF"/>
          <w:sz w:val="20"/>
          <w:szCs w:val="20"/>
        </w:rPr>
        <w:t>(0:08:44.6)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bom vou deixa o princípio 10 a mesma coisa porque eu não sei se o () já da a substância ()...</w:t>
      </w:r>
      <w:r>
        <w:rPr>
          <w:rFonts w:ascii="Courier New" w:hAnsi="Courier New" w:cs="Courier New"/>
          <w:color w:val="0000FF"/>
          <w:sz w:val="20"/>
          <w:szCs w:val="20"/>
        </w:rPr>
        <w:t>(0:09:05.8)</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ok</w:t>
      </w:r>
      <w:r>
        <w:rPr>
          <w:rFonts w:ascii="Courier New" w:hAnsi="Courier New" w:cs="Courier New"/>
          <w:color w:val="0000FF"/>
          <w:sz w:val="20"/>
          <w:szCs w:val="20"/>
        </w:rPr>
        <w:t>(0:09:09.4)</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lastRenderedPageBreak/>
        <w:t>A</w:t>
      </w:r>
      <w:r w:rsidR="00D02512">
        <w:rPr>
          <w:rFonts w:ascii="Courier New" w:hAnsi="Courier New" w:cs="Courier New"/>
          <w:color w:val="000000"/>
          <w:sz w:val="20"/>
          <w:szCs w:val="20"/>
        </w:rPr>
        <w:t>20</w:t>
      </w:r>
      <w:r>
        <w:rPr>
          <w:rFonts w:ascii="Courier New" w:hAnsi="Courier New" w:cs="Courier New"/>
          <w:color w:val="000000"/>
          <w:sz w:val="20"/>
          <w:szCs w:val="20"/>
        </w:rPr>
        <w:t>: e 12 vou deixar a mesma coisa também ... porque pelo que foi discutido na aula é o que ele estavam considerando também era um acidente químico considerável né...</w:t>
      </w:r>
      <w:r>
        <w:rPr>
          <w:rFonts w:ascii="Courier New" w:hAnsi="Courier New" w:cs="Courier New"/>
          <w:color w:val="0000FF"/>
          <w:sz w:val="20"/>
          <w:szCs w:val="20"/>
        </w:rPr>
        <w:t>(0:09:29.5)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P: Uhum ...</w:t>
      </w:r>
      <w:r>
        <w:rPr>
          <w:rFonts w:ascii="Courier New" w:hAnsi="Courier New" w:cs="Courier New"/>
          <w:color w:val="0000FF"/>
          <w:sz w:val="20"/>
          <w:szCs w:val="20"/>
        </w:rPr>
        <w:t>(0:09:30.5)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eu não acho que ... se não for um acidente químico considerável nao acho que isso vai influenciar em grandes coisas ...</w:t>
      </w:r>
      <w:r>
        <w:rPr>
          <w:rFonts w:ascii="Courier New" w:hAnsi="Courier New" w:cs="Courier New"/>
          <w:color w:val="0000FF"/>
          <w:sz w:val="20"/>
          <w:szCs w:val="20"/>
        </w:rPr>
        <w:t>(0:09:38.3)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talvez o que eu mudaria seria o que se trata de economia atômica ...</w:t>
      </w:r>
      <w:r>
        <w:rPr>
          <w:rFonts w:ascii="Courier New" w:hAnsi="Courier New" w:cs="Courier New"/>
          <w:color w:val="0000FF"/>
          <w:sz w:val="20"/>
          <w:szCs w:val="20"/>
        </w:rPr>
        <w:t>(0:09:45.3)</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porque como vai ter várias ... varios outros produtos ...</w:t>
      </w:r>
      <w:r>
        <w:rPr>
          <w:rFonts w:ascii="Courier New" w:hAnsi="Courier New" w:cs="Courier New"/>
          <w:color w:val="0000FF"/>
          <w:sz w:val="20"/>
          <w:szCs w:val="20"/>
        </w:rPr>
        <w:t>(0:09:51.6)</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seria difícil dizer ao certo que isso seria 2 mesmo e não 1...</w:t>
      </w:r>
      <w:r>
        <w:rPr>
          <w:rFonts w:ascii="Courier New" w:hAnsi="Courier New" w:cs="Courier New"/>
          <w:color w:val="0000FF"/>
          <w:sz w:val="20"/>
          <w:szCs w:val="20"/>
        </w:rPr>
        <w:t>(0:10:00.5)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eu acho que a economia atômica iria ser bem menor ...</w:t>
      </w:r>
      <w:r>
        <w:rPr>
          <w:rFonts w:ascii="Courier New" w:hAnsi="Courier New" w:cs="Courier New"/>
          <w:color w:val="0000FF"/>
          <w:sz w:val="20"/>
          <w:szCs w:val="20"/>
        </w:rPr>
        <w:t>(0:10:09.5)</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r>
        <w:rPr>
          <w:rFonts w:ascii="Courier New" w:hAnsi="Courier New" w:cs="Courier New"/>
          <w:color w:val="000000"/>
          <w:sz w:val="20"/>
          <w:szCs w:val="20"/>
        </w:rPr>
        <w:t>A</w:t>
      </w:r>
      <w:r w:rsidR="00D02512">
        <w:rPr>
          <w:rFonts w:ascii="Courier New" w:hAnsi="Courier New" w:cs="Courier New"/>
          <w:color w:val="000000"/>
          <w:sz w:val="20"/>
          <w:szCs w:val="20"/>
        </w:rPr>
        <w:t>20</w:t>
      </w:r>
      <w:r>
        <w:rPr>
          <w:rFonts w:ascii="Courier New" w:hAnsi="Courier New" w:cs="Courier New"/>
          <w:color w:val="000000"/>
          <w:sz w:val="20"/>
          <w:szCs w:val="20"/>
        </w:rPr>
        <w:t>: vamos deixar assim ...</w:t>
      </w:r>
      <w:r>
        <w:rPr>
          <w:rFonts w:ascii="Courier New" w:hAnsi="Courier New" w:cs="Courier New"/>
          <w:color w:val="0000FF"/>
          <w:sz w:val="20"/>
          <w:szCs w:val="20"/>
        </w:rPr>
        <w:t>(0:10:12.0)</w:t>
      </w:r>
    </w:p>
    <w:p w:rsidR="00A00AE0" w:rsidRDefault="00A00AE0" w:rsidP="00A00AE0">
      <w:pPr>
        <w:autoSpaceDE w:val="0"/>
        <w:autoSpaceDN w:val="0"/>
        <w:adjustRightInd w:val="0"/>
        <w:spacing w:after="60" w:line="240" w:lineRule="auto"/>
        <w:rPr>
          <w:rFonts w:ascii="Courier New" w:hAnsi="Courier New" w:cs="Courier New"/>
          <w:color w:val="000000"/>
          <w:sz w:val="24"/>
          <w:szCs w:val="24"/>
        </w:rPr>
      </w:pPr>
    </w:p>
    <w:p w:rsidR="005533C2" w:rsidRDefault="005533C2" w:rsidP="00A00AE0">
      <w:pPr>
        <w:autoSpaceDE w:val="0"/>
        <w:autoSpaceDN w:val="0"/>
        <w:adjustRightInd w:val="0"/>
        <w:spacing w:after="60" w:line="240" w:lineRule="auto"/>
        <w:rPr>
          <w:rFonts w:ascii="Courier New" w:hAnsi="Courier New" w:cs="Courier New"/>
          <w:color w:val="000000"/>
          <w:sz w:val="24"/>
          <w:szCs w:val="24"/>
        </w:rPr>
      </w:pPr>
    </w:p>
    <w:p w:rsidR="005533C2" w:rsidRDefault="005533C2" w:rsidP="00A00AE0">
      <w:pPr>
        <w:autoSpaceDE w:val="0"/>
        <w:autoSpaceDN w:val="0"/>
        <w:adjustRightInd w:val="0"/>
        <w:spacing w:after="60" w:line="240" w:lineRule="auto"/>
        <w:rPr>
          <w:rFonts w:ascii="Courier New" w:hAnsi="Courier New" w:cs="Courier New"/>
          <w:color w:val="000000"/>
          <w:sz w:val="24"/>
          <w:szCs w:val="24"/>
        </w:rPr>
      </w:pPr>
    </w:p>
    <w:p w:rsidR="006619D0" w:rsidRDefault="006619D0" w:rsidP="00A00AE0">
      <w:pPr>
        <w:autoSpaceDE w:val="0"/>
        <w:autoSpaceDN w:val="0"/>
        <w:adjustRightInd w:val="0"/>
        <w:spacing w:after="60" w:line="240" w:lineRule="auto"/>
        <w:rPr>
          <w:rFonts w:ascii="Courier New" w:hAnsi="Courier New" w:cs="Courier New"/>
          <w:color w:val="000000"/>
          <w:sz w:val="24"/>
          <w:szCs w:val="24"/>
        </w:rPr>
      </w:pPr>
    </w:p>
    <w:p w:rsidR="006619D0" w:rsidRDefault="006619D0" w:rsidP="00A00AE0">
      <w:pPr>
        <w:autoSpaceDE w:val="0"/>
        <w:autoSpaceDN w:val="0"/>
        <w:adjustRightInd w:val="0"/>
        <w:spacing w:after="60" w:line="240" w:lineRule="auto"/>
        <w:rPr>
          <w:rFonts w:ascii="Courier New" w:hAnsi="Courier New" w:cs="Courier New"/>
          <w:color w:val="000000"/>
          <w:sz w:val="24"/>
          <w:szCs w:val="24"/>
        </w:rPr>
      </w:pPr>
    </w:p>
    <w:p w:rsidR="006619D0" w:rsidRDefault="006619D0" w:rsidP="00A00AE0">
      <w:pPr>
        <w:autoSpaceDE w:val="0"/>
        <w:autoSpaceDN w:val="0"/>
        <w:adjustRightInd w:val="0"/>
        <w:spacing w:after="60" w:line="240" w:lineRule="auto"/>
        <w:rPr>
          <w:rFonts w:ascii="Courier New" w:hAnsi="Courier New" w:cs="Courier New"/>
          <w:color w:val="000000"/>
          <w:sz w:val="24"/>
          <w:szCs w:val="24"/>
        </w:rPr>
      </w:pPr>
    </w:p>
    <w:p w:rsidR="006619D0" w:rsidRDefault="006619D0" w:rsidP="00A00AE0">
      <w:pPr>
        <w:autoSpaceDE w:val="0"/>
        <w:autoSpaceDN w:val="0"/>
        <w:adjustRightInd w:val="0"/>
        <w:spacing w:after="60" w:line="240" w:lineRule="auto"/>
        <w:rPr>
          <w:rFonts w:ascii="Courier New" w:hAnsi="Courier New" w:cs="Courier New"/>
          <w:color w:val="000000"/>
          <w:sz w:val="24"/>
          <w:szCs w:val="24"/>
        </w:rPr>
      </w:pPr>
    </w:p>
    <w:p w:rsidR="005533C2" w:rsidRDefault="005533C2" w:rsidP="00A00AE0">
      <w:pPr>
        <w:autoSpaceDE w:val="0"/>
        <w:autoSpaceDN w:val="0"/>
        <w:adjustRightInd w:val="0"/>
        <w:spacing w:after="60" w:line="240" w:lineRule="auto"/>
        <w:rPr>
          <w:rFonts w:ascii="Courier New" w:hAnsi="Courier New" w:cs="Courier New"/>
          <w:color w:val="000000"/>
          <w:sz w:val="24"/>
          <w:szCs w:val="24"/>
        </w:rPr>
      </w:pPr>
    </w:p>
    <w:p w:rsidR="005533C2" w:rsidRDefault="005533C2" w:rsidP="00A00AE0">
      <w:pPr>
        <w:autoSpaceDE w:val="0"/>
        <w:autoSpaceDN w:val="0"/>
        <w:adjustRightInd w:val="0"/>
        <w:spacing w:after="60" w:line="240" w:lineRule="auto"/>
        <w:rPr>
          <w:rFonts w:ascii="Courier New" w:hAnsi="Courier New" w:cs="Courier New"/>
          <w:color w:val="000000"/>
          <w:sz w:val="24"/>
          <w:szCs w:val="24"/>
        </w:rPr>
      </w:pPr>
    </w:p>
    <w:p w:rsidR="005533C2" w:rsidRDefault="005533C2" w:rsidP="00A00AE0">
      <w:pPr>
        <w:autoSpaceDE w:val="0"/>
        <w:autoSpaceDN w:val="0"/>
        <w:adjustRightInd w:val="0"/>
        <w:spacing w:after="60" w:line="240" w:lineRule="auto"/>
        <w:rPr>
          <w:rFonts w:ascii="Courier New" w:hAnsi="Courier New" w:cs="Courier New"/>
          <w:color w:val="000000"/>
          <w:sz w:val="24"/>
          <w:szCs w:val="24"/>
        </w:rPr>
      </w:pPr>
    </w:p>
    <w:p w:rsidR="00B76E71" w:rsidRDefault="00B76E71"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6619D0" w:rsidRDefault="006619D0" w:rsidP="005533C2">
      <w:pPr>
        <w:spacing w:line="360" w:lineRule="auto"/>
        <w:jc w:val="center"/>
        <w:rPr>
          <w:rFonts w:ascii="Times New Roman" w:hAnsi="Times New Roman" w:cs="Times New Roman"/>
          <w:b/>
          <w:sz w:val="24"/>
          <w:szCs w:val="24"/>
        </w:rPr>
      </w:pPr>
    </w:p>
    <w:p w:rsidR="00513D57" w:rsidRPr="00D62628" w:rsidRDefault="00513D57" w:rsidP="009E24E7">
      <w:pPr>
        <w:pStyle w:val="Ttulo2"/>
        <w:rPr>
          <w:sz w:val="28"/>
          <w:szCs w:val="28"/>
          <w:lang w:val="pt-BR"/>
        </w:rPr>
      </w:pPr>
    </w:p>
    <w:p w:rsidR="005533C2" w:rsidRPr="00D62628" w:rsidRDefault="005533C2" w:rsidP="009E24E7">
      <w:pPr>
        <w:pStyle w:val="Ttulo2"/>
        <w:rPr>
          <w:sz w:val="28"/>
          <w:szCs w:val="28"/>
          <w:lang w:val="pt-BR"/>
        </w:rPr>
      </w:pPr>
      <w:bookmarkStart w:id="39" w:name="_Toc382339557"/>
      <w:r w:rsidRPr="00D62628">
        <w:rPr>
          <w:sz w:val="28"/>
          <w:szCs w:val="28"/>
          <w:lang w:val="pt-BR"/>
        </w:rPr>
        <w:t xml:space="preserve">ANEXO </w:t>
      </w:r>
      <w:r w:rsidR="009E24E7" w:rsidRPr="00D62628">
        <w:rPr>
          <w:sz w:val="28"/>
          <w:szCs w:val="28"/>
          <w:lang w:val="pt-BR"/>
        </w:rPr>
        <w:t>K</w:t>
      </w:r>
      <w:bookmarkEnd w:id="39"/>
    </w:p>
    <w:p w:rsidR="00513D57" w:rsidRPr="00D62628" w:rsidRDefault="00513D57" w:rsidP="00513D57">
      <w:pPr>
        <w:rPr>
          <w:lang w:eastAsia="es-ES"/>
        </w:rPr>
      </w:pPr>
    </w:p>
    <w:p w:rsidR="005533C2" w:rsidRPr="00D62628" w:rsidRDefault="001F3DE8" w:rsidP="00513D57">
      <w:pPr>
        <w:pStyle w:val="Ttulo2"/>
        <w:rPr>
          <w:lang w:val="pt-BR"/>
        </w:rPr>
      </w:pPr>
      <w:bookmarkStart w:id="40" w:name="_Toc382339558"/>
      <w:r w:rsidRPr="00D62628">
        <w:rPr>
          <w:lang w:val="pt-BR"/>
        </w:rPr>
        <w:t>CONVENÇÕES ADOTADAS NO PROCESSO DE TRANSCRIÇÃO (PRETI, 1998)</w:t>
      </w:r>
      <w:bookmarkEnd w:id="40"/>
    </w:p>
    <w:tbl>
      <w:tblPr>
        <w:tblStyle w:val="Tabelacomgrade"/>
        <w:tblW w:w="0" w:type="auto"/>
        <w:tblLook w:val="04A0"/>
      </w:tblPr>
      <w:tblGrid>
        <w:gridCol w:w="2881"/>
        <w:gridCol w:w="2881"/>
        <w:gridCol w:w="2882"/>
      </w:tblGrid>
      <w:tr w:rsidR="001F3DE8" w:rsidRPr="0020733C" w:rsidTr="00B76E71">
        <w:tc>
          <w:tcPr>
            <w:tcW w:w="2881" w:type="dxa"/>
          </w:tcPr>
          <w:p w:rsidR="001F3DE8" w:rsidRPr="0020733C" w:rsidRDefault="001F3DE8" w:rsidP="00B76E71">
            <w:pPr>
              <w:jc w:val="center"/>
              <w:rPr>
                <w:rFonts w:ascii="Times New Roman" w:hAnsi="Times New Roman" w:cs="Times New Roman"/>
                <w:sz w:val="24"/>
                <w:szCs w:val="24"/>
              </w:rPr>
            </w:pPr>
            <w:r>
              <w:rPr>
                <w:rFonts w:ascii="Times New Roman" w:hAnsi="Times New Roman" w:cs="Times New Roman"/>
                <w:b/>
                <w:bCs/>
                <w:sz w:val="24"/>
                <w:szCs w:val="24"/>
              </w:rPr>
              <w:t>O</w:t>
            </w:r>
            <w:r w:rsidRPr="0020733C">
              <w:rPr>
                <w:rFonts w:ascii="Times New Roman" w:hAnsi="Times New Roman" w:cs="Times New Roman"/>
                <w:b/>
                <w:bCs/>
                <w:sz w:val="24"/>
                <w:szCs w:val="24"/>
              </w:rPr>
              <w:t>corrências</w:t>
            </w:r>
          </w:p>
        </w:tc>
        <w:tc>
          <w:tcPr>
            <w:tcW w:w="2881" w:type="dxa"/>
          </w:tcPr>
          <w:p w:rsidR="001F3DE8" w:rsidRPr="0020733C" w:rsidRDefault="001F3DE8" w:rsidP="00B76E71">
            <w:pPr>
              <w:jc w:val="center"/>
              <w:rPr>
                <w:rFonts w:ascii="Times New Roman" w:hAnsi="Times New Roman" w:cs="Times New Roman"/>
                <w:sz w:val="24"/>
                <w:szCs w:val="24"/>
              </w:rPr>
            </w:pPr>
            <w:r>
              <w:rPr>
                <w:rFonts w:ascii="Times New Roman" w:hAnsi="Times New Roman" w:cs="Times New Roman"/>
                <w:b/>
                <w:bCs/>
                <w:sz w:val="24"/>
                <w:szCs w:val="24"/>
              </w:rPr>
              <w:t>S</w:t>
            </w:r>
            <w:r w:rsidRPr="0020733C">
              <w:rPr>
                <w:rFonts w:ascii="Times New Roman" w:hAnsi="Times New Roman" w:cs="Times New Roman"/>
                <w:b/>
                <w:bCs/>
                <w:sz w:val="24"/>
                <w:szCs w:val="24"/>
              </w:rPr>
              <w:t>inais</w:t>
            </w:r>
          </w:p>
        </w:tc>
        <w:tc>
          <w:tcPr>
            <w:tcW w:w="2882" w:type="dxa"/>
          </w:tcPr>
          <w:p w:rsidR="001F3DE8" w:rsidRPr="0020733C" w:rsidRDefault="001F3DE8" w:rsidP="00B76E71">
            <w:pPr>
              <w:jc w:val="center"/>
              <w:rPr>
                <w:rFonts w:ascii="Times New Roman" w:hAnsi="Times New Roman" w:cs="Times New Roman"/>
                <w:sz w:val="24"/>
                <w:szCs w:val="24"/>
              </w:rPr>
            </w:pPr>
            <w:r>
              <w:rPr>
                <w:rFonts w:ascii="Times New Roman" w:hAnsi="Times New Roman" w:cs="Times New Roman"/>
                <w:b/>
                <w:bCs/>
                <w:sz w:val="24"/>
                <w:szCs w:val="24"/>
              </w:rPr>
              <w:t>E</w:t>
            </w:r>
            <w:r w:rsidRPr="0020733C">
              <w:rPr>
                <w:rFonts w:ascii="Times New Roman" w:hAnsi="Times New Roman" w:cs="Times New Roman"/>
                <w:b/>
                <w:bCs/>
                <w:sz w:val="24"/>
                <w:szCs w:val="24"/>
              </w:rPr>
              <w:t>xemplos</w:t>
            </w:r>
          </w:p>
        </w:tc>
      </w:tr>
      <w:tr w:rsidR="001F3DE8" w:rsidRPr="0020733C" w:rsidTr="00B76E71">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Incompreensão de palavras ou segmentos</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 )</w:t>
            </w:r>
          </w:p>
        </w:tc>
        <w:tc>
          <w:tcPr>
            <w:tcW w:w="2882"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do nível de renda...( )</w:t>
            </w:r>
          </w:p>
        </w:tc>
      </w:tr>
      <w:tr w:rsidR="001F3DE8" w:rsidRPr="0020733C" w:rsidTr="00B76E71">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Hipótese do que ouviu</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(hipótese)</w:t>
            </w:r>
          </w:p>
        </w:tc>
        <w:tc>
          <w:tcPr>
            <w:tcW w:w="2882" w:type="dxa"/>
          </w:tcPr>
          <w:p w:rsidR="001F3DE8" w:rsidRPr="0020733C" w:rsidRDefault="001F3DE8" w:rsidP="00B76E71">
            <w:pPr>
              <w:autoSpaceDE w:val="0"/>
              <w:autoSpaceDN w:val="0"/>
              <w:adjustRightInd w:val="0"/>
              <w:jc w:val="both"/>
              <w:rPr>
                <w:rFonts w:ascii="Times New Roman" w:hAnsi="Times New Roman" w:cs="Times New Roman"/>
                <w:sz w:val="24"/>
                <w:szCs w:val="24"/>
              </w:rPr>
            </w:pPr>
            <w:r w:rsidRPr="0020733C">
              <w:rPr>
                <w:rFonts w:ascii="Times New Roman" w:hAnsi="Times New Roman" w:cs="Times New Roman"/>
                <w:sz w:val="24"/>
                <w:szCs w:val="24"/>
              </w:rPr>
              <w:t>(estou) meio preocupado (com o</w:t>
            </w:r>
          </w:p>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gravador)</w:t>
            </w:r>
          </w:p>
        </w:tc>
      </w:tr>
      <w:tr w:rsidR="001F3DE8" w:rsidRPr="0020733C" w:rsidTr="00B76E71">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Tru</w:t>
            </w:r>
            <w:r w:rsidR="00096461">
              <w:rPr>
                <w:rFonts w:ascii="Times New Roman" w:hAnsi="Times New Roman" w:cs="Times New Roman"/>
                <w:sz w:val="24"/>
                <w:szCs w:val="24"/>
              </w:rPr>
              <w:t>n</w:t>
            </w:r>
            <w:r w:rsidRPr="0020733C">
              <w:rPr>
                <w:rFonts w:ascii="Times New Roman" w:hAnsi="Times New Roman" w:cs="Times New Roman"/>
                <w:sz w:val="24"/>
                <w:szCs w:val="24"/>
              </w:rPr>
              <w:t>camento (havendo homografia, usa-se acento indicativo da tônica e/ou timbre)</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w:t>
            </w:r>
          </w:p>
        </w:tc>
        <w:tc>
          <w:tcPr>
            <w:tcW w:w="2882"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e comé/ e reinicia</w:t>
            </w:r>
          </w:p>
        </w:tc>
      </w:tr>
      <w:tr w:rsidR="001F3DE8" w:rsidRPr="0020733C" w:rsidTr="00B76E71">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Entoação enfática</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maiúscula</w:t>
            </w:r>
          </w:p>
        </w:tc>
        <w:tc>
          <w:tcPr>
            <w:tcW w:w="2882"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porque as pessoas reTÊM moeda</w:t>
            </w:r>
          </w:p>
        </w:tc>
      </w:tr>
      <w:tr w:rsidR="001F3DE8" w:rsidRPr="0020733C" w:rsidTr="00B76E71">
        <w:tc>
          <w:tcPr>
            <w:tcW w:w="2881" w:type="dxa"/>
          </w:tcPr>
          <w:p w:rsidR="001F3DE8" w:rsidRPr="0020733C" w:rsidRDefault="001F3DE8" w:rsidP="00B76E71">
            <w:pPr>
              <w:autoSpaceDE w:val="0"/>
              <w:autoSpaceDN w:val="0"/>
              <w:adjustRightInd w:val="0"/>
              <w:jc w:val="both"/>
              <w:rPr>
                <w:rFonts w:ascii="Times New Roman" w:hAnsi="Times New Roman" w:cs="Times New Roman"/>
                <w:sz w:val="24"/>
                <w:szCs w:val="24"/>
              </w:rPr>
            </w:pPr>
            <w:r w:rsidRPr="0020733C">
              <w:rPr>
                <w:rFonts w:ascii="Times New Roman" w:hAnsi="Times New Roman" w:cs="Times New Roman"/>
                <w:sz w:val="24"/>
                <w:szCs w:val="24"/>
              </w:rPr>
              <w:t>Prolongamento de vogal e consoante</w:t>
            </w:r>
          </w:p>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(como s, r)</w:t>
            </w:r>
          </w:p>
        </w:tc>
        <w:tc>
          <w:tcPr>
            <w:tcW w:w="2881" w:type="dxa"/>
          </w:tcPr>
          <w:p w:rsidR="001F3DE8" w:rsidRPr="0020733C" w:rsidRDefault="001F3DE8" w:rsidP="00B76E71">
            <w:pPr>
              <w:autoSpaceDE w:val="0"/>
              <w:autoSpaceDN w:val="0"/>
              <w:adjustRightInd w:val="0"/>
              <w:jc w:val="both"/>
              <w:rPr>
                <w:rFonts w:ascii="Times New Roman" w:hAnsi="Times New Roman" w:cs="Times New Roman"/>
                <w:sz w:val="24"/>
                <w:szCs w:val="24"/>
              </w:rPr>
            </w:pPr>
            <w:r w:rsidRPr="0020733C">
              <w:rPr>
                <w:rFonts w:ascii="Times New Roman" w:hAnsi="Times New Roman" w:cs="Times New Roman"/>
                <w:sz w:val="24"/>
                <w:szCs w:val="24"/>
              </w:rPr>
              <w:t>:: podendo aumentar</w:t>
            </w:r>
          </w:p>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para :::: ou mais</w:t>
            </w:r>
          </w:p>
        </w:tc>
        <w:tc>
          <w:tcPr>
            <w:tcW w:w="2882"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ao emprestarem os... éh::: ...o dinheiro</w:t>
            </w:r>
          </w:p>
        </w:tc>
      </w:tr>
      <w:tr w:rsidR="001F3DE8" w:rsidRPr="0020733C" w:rsidTr="00B76E71">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Silabação</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w:t>
            </w:r>
          </w:p>
        </w:tc>
        <w:tc>
          <w:tcPr>
            <w:tcW w:w="2882"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por motivo transação</w:t>
            </w:r>
          </w:p>
        </w:tc>
      </w:tr>
      <w:tr w:rsidR="001F3DE8" w:rsidRPr="0020733C" w:rsidTr="00B76E71">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Interrogação</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w:t>
            </w:r>
          </w:p>
        </w:tc>
        <w:tc>
          <w:tcPr>
            <w:tcW w:w="2882" w:type="dxa"/>
          </w:tcPr>
          <w:p w:rsidR="001F3DE8" w:rsidRPr="0020733C" w:rsidRDefault="00AD36F9" w:rsidP="00B76E71">
            <w:pPr>
              <w:jc w:val="both"/>
              <w:rPr>
                <w:rFonts w:ascii="Times New Roman" w:hAnsi="Times New Roman" w:cs="Times New Roman"/>
                <w:sz w:val="24"/>
                <w:szCs w:val="24"/>
              </w:rPr>
            </w:pPr>
            <w:r>
              <w:rPr>
                <w:rFonts w:ascii="Times New Roman" w:hAnsi="Times New Roman" w:cs="Times New Roman"/>
                <w:sz w:val="24"/>
                <w:szCs w:val="24"/>
              </w:rPr>
              <w:t xml:space="preserve">e </w:t>
            </w:r>
            <w:r w:rsidR="001F3DE8" w:rsidRPr="0020733C">
              <w:rPr>
                <w:rFonts w:ascii="Times New Roman" w:hAnsi="Times New Roman" w:cs="Times New Roman"/>
                <w:sz w:val="24"/>
                <w:szCs w:val="24"/>
              </w:rPr>
              <w:t>o Banco... Central... certo?</w:t>
            </w:r>
          </w:p>
        </w:tc>
      </w:tr>
      <w:tr w:rsidR="001F3DE8" w:rsidRPr="0020733C" w:rsidTr="00B76E71">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Qualquer pausa</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w:t>
            </w:r>
          </w:p>
        </w:tc>
        <w:tc>
          <w:tcPr>
            <w:tcW w:w="2882" w:type="dxa"/>
          </w:tcPr>
          <w:p w:rsidR="001F3DE8" w:rsidRPr="0020733C" w:rsidRDefault="001F3DE8" w:rsidP="00B76E71">
            <w:pPr>
              <w:autoSpaceDE w:val="0"/>
              <w:autoSpaceDN w:val="0"/>
              <w:adjustRightInd w:val="0"/>
              <w:jc w:val="both"/>
              <w:rPr>
                <w:rFonts w:ascii="Times New Roman" w:hAnsi="Times New Roman" w:cs="Times New Roman"/>
                <w:sz w:val="24"/>
                <w:szCs w:val="24"/>
              </w:rPr>
            </w:pPr>
            <w:r w:rsidRPr="0020733C">
              <w:rPr>
                <w:rFonts w:ascii="Times New Roman" w:hAnsi="Times New Roman" w:cs="Times New Roman"/>
                <w:sz w:val="24"/>
                <w:szCs w:val="24"/>
              </w:rPr>
              <w:t>são três motivos... ou três razões... que fazem com que se retenha moeda... existe uma... retenção</w:t>
            </w:r>
          </w:p>
        </w:tc>
      </w:tr>
      <w:tr w:rsidR="001F3DE8" w:rsidRPr="0020733C" w:rsidTr="00B76E71">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Comentários descritivos do transcritor</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((minúsculas))</w:t>
            </w:r>
          </w:p>
        </w:tc>
        <w:tc>
          <w:tcPr>
            <w:tcW w:w="2882"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((tossiu))</w:t>
            </w:r>
          </w:p>
        </w:tc>
      </w:tr>
      <w:tr w:rsidR="001F3DE8" w:rsidRPr="0020733C" w:rsidTr="00B76E71">
        <w:tc>
          <w:tcPr>
            <w:tcW w:w="2881" w:type="dxa"/>
          </w:tcPr>
          <w:p w:rsidR="001F3DE8" w:rsidRPr="0020733C" w:rsidRDefault="001F3DE8" w:rsidP="00B76E71">
            <w:pPr>
              <w:autoSpaceDE w:val="0"/>
              <w:autoSpaceDN w:val="0"/>
              <w:adjustRightInd w:val="0"/>
              <w:jc w:val="both"/>
              <w:rPr>
                <w:rFonts w:ascii="Times New Roman" w:hAnsi="Times New Roman" w:cs="Times New Roman"/>
                <w:sz w:val="24"/>
                <w:szCs w:val="24"/>
              </w:rPr>
            </w:pPr>
            <w:r w:rsidRPr="0020733C">
              <w:rPr>
                <w:rFonts w:ascii="Times New Roman" w:hAnsi="Times New Roman" w:cs="Times New Roman"/>
                <w:sz w:val="24"/>
                <w:szCs w:val="24"/>
              </w:rPr>
              <w:t>Indicação de que a fala foi tomada</w:t>
            </w:r>
          </w:p>
          <w:p w:rsidR="001F3DE8" w:rsidRPr="0020733C" w:rsidRDefault="001F3DE8" w:rsidP="00B76E71">
            <w:pPr>
              <w:autoSpaceDE w:val="0"/>
              <w:autoSpaceDN w:val="0"/>
              <w:adjustRightInd w:val="0"/>
              <w:jc w:val="both"/>
              <w:rPr>
                <w:rFonts w:ascii="Times New Roman" w:hAnsi="Times New Roman" w:cs="Times New Roman"/>
                <w:sz w:val="24"/>
                <w:szCs w:val="24"/>
              </w:rPr>
            </w:pPr>
            <w:r w:rsidRPr="0020733C">
              <w:rPr>
                <w:rFonts w:ascii="Times New Roman" w:hAnsi="Times New Roman" w:cs="Times New Roman"/>
                <w:sz w:val="24"/>
                <w:szCs w:val="24"/>
              </w:rPr>
              <w:t>ou interrompida em determinado</w:t>
            </w:r>
          </w:p>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ponto. Não no seu início, por exemplo.</w:t>
            </w:r>
          </w:p>
        </w:tc>
        <w:tc>
          <w:tcPr>
            <w:tcW w:w="2881"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w:t>
            </w:r>
          </w:p>
        </w:tc>
        <w:tc>
          <w:tcPr>
            <w:tcW w:w="2882" w:type="dxa"/>
          </w:tcPr>
          <w:p w:rsidR="001F3DE8" w:rsidRPr="0020733C" w:rsidRDefault="001F3DE8" w:rsidP="00B76E71">
            <w:pPr>
              <w:jc w:val="both"/>
              <w:rPr>
                <w:rFonts w:ascii="Times New Roman" w:hAnsi="Times New Roman" w:cs="Times New Roman"/>
                <w:sz w:val="24"/>
                <w:szCs w:val="24"/>
              </w:rPr>
            </w:pPr>
            <w:r w:rsidRPr="0020733C">
              <w:rPr>
                <w:rFonts w:ascii="Times New Roman" w:hAnsi="Times New Roman" w:cs="Times New Roman"/>
                <w:sz w:val="24"/>
                <w:szCs w:val="24"/>
              </w:rPr>
              <w:t>(...) nós vimos que existem...</w:t>
            </w:r>
          </w:p>
        </w:tc>
      </w:tr>
    </w:tbl>
    <w:p w:rsidR="001F3DE8" w:rsidRDefault="001F3DE8" w:rsidP="001F3DE8"/>
    <w:p w:rsidR="00A00AE0" w:rsidRDefault="00A00AE0" w:rsidP="00A00AE0">
      <w:pPr>
        <w:jc w:val="center"/>
        <w:rPr>
          <w:b/>
        </w:rPr>
      </w:pPr>
    </w:p>
    <w:p w:rsidR="00A00AE0" w:rsidRDefault="00A00AE0" w:rsidP="00A00AE0">
      <w:pPr>
        <w:jc w:val="center"/>
        <w:rPr>
          <w:b/>
        </w:rPr>
      </w:pPr>
    </w:p>
    <w:p w:rsidR="00A00AE0" w:rsidRDefault="00A00AE0" w:rsidP="00A00AE0">
      <w:pPr>
        <w:jc w:val="center"/>
        <w:rPr>
          <w:b/>
        </w:rPr>
      </w:pPr>
    </w:p>
    <w:p w:rsidR="00940511" w:rsidRDefault="00940511" w:rsidP="00A00AE0">
      <w:pPr>
        <w:jc w:val="center"/>
        <w:rPr>
          <w:b/>
        </w:rPr>
      </w:pPr>
    </w:p>
    <w:p w:rsidR="00940511" w:rsidRDefault="00940511" w:rsidP="00A00AE0">
      <w:pPr>
        <w:jc w:val="center"/>
        <w:rPr>
          <w:b/>
        </w:rPr>
      </w:pPr>
    </w:p>
    <w:p w:rsidR="00940511" w:rsidRDefault="00940511" w:rsidP="00A00AE0">
      <w:pPr>
        <w:jc w:val="center"/>
        <w:rPr>
          <w:b/>
        </w:rPr>
      </w:pPr>
    </w:p>
    <w:p w:rsidR="00940511" w:rsidRPr="004E46B8" w:rsidRDefault="00940511" w:rsidP="004E46B8">
      <w:pPr>
        <w:pStyle w:val="Ttulo2"/>
      </w:pPr>
      <w:bookmarkStart w:id="41" w:name="_Toc382339559"/>
      <w:r w:rsidRPr="004E46B8">
        <w:lastRenderedPageBreak/>
        <w:t>ANEXO L</w:t>
      </w:r>
      <w:bookmarkEnd w:id="41"/>
    </w:p>
    <w:p w:rsidR="00940511" w:rsidRPr="00D62628" w:rsidRDefault="006B24BD" w:rsidP="00940511">
      <w:pPr>
        <w:pStyle w:val="Ttulo2"/>
        <w:rPr>
          <w:lang w:val="pt-BR"/>
        </w:rPr>
      </w:pPr>
      <w:bookmarkStart w:id="42" w:name="_Toc382339560"/>
      <w:r>
        <w:rPr>
          <w:lang w:val="pt-BR"/>
        </w:rPr>
        <w:t>PUBLICAÇÕES ORIUNDAS DOS TRABALHOS</w:t>
      </w:r>
      <w:bookmarkEnd w:id="42"/>
    </w:p>
    <w:p w:rsidR="00940511" w:rsidRPr="009C42BB" w:rsidRDefault="00940511" w:rsidP="00940511">
      <w:pPr>
        <w:pStyle w:val="Default"/>
        <w:spacing w:line="360" w:lineRule="auto"/>
        <w:rPr>
          <w:rFonts w:ascii="Times New Roman" w:hAnsi="Times New Roman" w:cs="Times New Roman"/>
        </w:rPr>
      </w:pPr>
    </w:p>
    <w:p w:rsidR="00940511" w:rsidRPr="009C42BB" w:rsidRDefault="00940511" w:rsidP="004E46B8">
      <w:pPr>
        <w:spacing w:after="0" w:line="360" w:lineRule="auto"/>
        <w:jc w:val="both"/>
        <w:rPr>
          <w:rFonts w:ascii="Times New Roman" w:hAnsi="Times New Roman" w:cs="Times New Roman"/>
          <w:b/>
          <w:bCs/>
          <w:sz w:val="24"/>
          <w:szCs w:val="24"/>
        </w:rPr>
      </w:pPr>
      <w:r w:rsidRPr="009C42BB">
        <w:rPr>
          <w:rFonts w:ascii="Times New Roman" w:hAnsi="Times New Roman" w:cs="Times New Roman"/>
          <w:b/>
          <w:bCs/>
          <w:sz w:val="24"/>
          <w:szCs w:val="24"/>
        </w:rPr>
        <w:t>Reflexões acerca da contextualização e das situações investigativas no Ensino de Química com base na Teoria dos Campos Conceituais</w:t>
      </w:r>
    </w:p>
    <w:p w:rsidR="00940511" w:rsidRPr="009C42BB" w:rsidRDefault="00940511" w:rsidP="004E46B8">
      <w:pPr>
        <w:spacing w:after="0" w:line="360" w:lineRule="auto"/>
        <w:jc w:val="both"/>
        <w:rPr>
          <w:rFonts w:ascii="Times New Roman" w:hAnsi="Times New Roman" w:cs="Times New Roman"/>
          <w:b/>
          <w:bCs/>
          <w:sz w:val="24"/>
          <w:szCs w:val="24"/>
        </w:rPr>
      </w:pPr>
    </w:p>
    <w:p w:rsidR="00940511" w:rsidRPr="009C42BB" w:rsidRDefault="00940511" w:rsidP="004E46B8">
      <w:pPr>
        <w:spacing w:after="0" w:line="360" w:lineRule="auto"/>
        <w:jc w:val="both"/>
        <w:rPr>
          <w:rFonts w:ascii="Times New Roman" w:hAnsi="Times New Roman" w:cs="Times New Roman"/>
          <w:bCs/>
          <w:sz w:val="24"/>
          <w:szCs w:val="24"/>
        </w:rPr>
      </w:pPr>
      <w:r w:rsidRPr="009C42BB">
        <w:rPr>
          <w:rFonts w:ascii="Times New Roman" w:hAnsi="Times New Roman" w:cs="Times New Roman"/>
          <w:b/>
          <w:bCs/>
          <w:sz w:val="24"/>
          <w:szCs w:val="24"/>
        </w:rPr>
        <w:t>Publicado em</w:t>
      </w:r>
      <w:r w:rsidRPr="009C42BB">
        <w:rPr>
          <w:rFonts w:ascii="Times New Roman" w:hAnsi="Times New Roman" w:cs="Times New Roman"/>
          <w:bCs/>
          <w:sz w:val="24"/>
          <w:szCs w:val="24"/>
        </w:rPr>
        <w:t>: XVI Encontro Nacional de Ensino de Química (XVI ENEQ) e X Encontro de Educação Química da Bahia (X EDUQUI) Salvador, BA, Brasil – 17 a 20 de julho de 2012.</w:t>
      </w:r>
    </w:p>
    <w:p w:rsidR="00940511" w:rsidRPr="009C42BB" w:rsidRDefault="00940511" w:rsidP="004E46B8">
      <w:pPr>
        <w:spacing w:after="0" w:line="360" w:lineRule="auto"/>
        <w:jc w:val="both"/>
        <w:rPr>
          <w:rFonts w:ascii="Times New Roman" w:hAnsi="Times New Roman" w:cs="Times New Roman"/>
          <w:b/>
          <w:bCs/>
          <w:sz w:val="24"/>
          <w:szCs w:val="24"/>
        </w:rPr>
      </w:pPr>
    </w:p>
    <w:p w:rsidR="00940511" w:rsidRPr="009C42BB" w:rsidRDefault="00940511" w:rsidP="004E46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Comunicação Oral: </w:t>
      </w:r>
      <w:r w:rsidRPr="009C42BB">
        <w:rPr>
          <w:rFonts w:ascii="Times New Roman" w:hAnsi="Times New Roman" w:cs="Times New Roman"/>
          <w:b/>
          <w:bCs/>
          <w:sz w:val="24"/>
          <w:szCs w:val="24"/>
        </w:rPr>
        <w:t>Marcelo Gouveia Nascimento e Marco Antonio Bueno Filho</w:t>
      </w:r>
      <w:r w:rsidRPr="009C42BB">
        <w:rPr>
          <w:rFonts w:ascii="Times New Roman" w:hAnsi="Times New Roman" w:cs="Times New Roman"/>
          <w:b/>
          <w:bCs/>
          <w:sz w:val="24"/>
          <w:szCs w:val="24"/>
        </w:rPr>
        <w:tab/>
        <w:t xml:space="preserve"> - Jul/2012</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sz w:val="24"/>
          <w:szCs w:val="24"/>
        </w:rPr>
        <w:t xml:space="preserve"> </w:t>
      </w:r>
      <w:r w:rsidRPr="009C42BB">
        <w:rPr>
          <w:rFonts w:ascii="Times New Roman" w:hAnsi="Times New Roman" w:cs="Times New Roman"/>
          <w:b/>
          <w:bCs/>
          <w:sz w:val="24"/>
          <w:szCs w:val="24"/>
        </w:rPr>
        <w:t xml:space="preserve">Resumo: </w:t>
      </w:r>
      <w:r w:rsidRPr="009C42BB">
        <w:rPr>
          <w:rFonts w:ascii="Times New Roman" w:hAnsi="Times New Roman" w:cs="Times New Roman"/>
          <w:sz w:val="24"/>
          <w:szCs w:val="24"/>
        </w:rPr>
        <w:t>O ensino de conceitos químicos em todos os níveis educacionais, frequentemente, é tido como de difícil cognição. Algumas produções recentes apontam que tal fato se deve à discrepância dos conteúdos abordados com o contexto em sala de aula. Neste trabalho, pretendemos somar a esta discussão a Teoria dos Campos Conceituais proposta por Gérard Vergnaud (1990). Nesta direção, propomos o uso de problemas abertos e contextualizados, no caso em questão o uso da Química de um modo ambientalmente responsável para alunos de graduação. Nesse sentido, com base nos preceitos de Vergnaud, demonstramos que se trata de uma estratégia potencial para o desenvolvimento de conceitos relativos ao campo da representação química, dos mecanismos de reações orgânicas e da Química Verde.</w:t>
      </w: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i/>
          <w:iCs/>
          <w:sz w:val="24"/>
          <w:szCs w:val="24"/>
        </w:rPr>
        <w:t>Palavras-Chave: Contextualização, Química Verde, Teoria dos Campos Conceituais.</w:t>
      </w:r>
    </w:p>
    <w:p w:rsidR="00940511" w:rsidRPr="009C42BB" w:rsidRDefault="00940511" w:rsidP="00940511">
      <w:pPr>
        <w:pStyle w:val="Default"/>
        <w:spacing w:line="360" w:lineRule="auto"/>
        <w:rPr>
          <w:rFonts w:ascii="Times New Roman" w:hAnsi="Times New Roman" w:cs="Times New Roman"/>
        </w:rPr>
      </w:pPr>
    </w:p>
    <w:p w:rsidR="00940511" w:rsidRPr="009C42BB" w:rsidRDefault="00940511" w:rsidP="00940511">
      <w:pPr>
        <w:pStyle w:val="Default"/>
        <w:spacing w:line="360" w:lineRule="auto"/>
        <w:rPr>
          <w:rFonts w:ascii="Times New Roman" w:hAnsi="Times New Roman" w:cs="Times New Roman"/>
        </w:rPr>
      </w:pPr>
      <w:r w:rsidRPr="009C42BB">
        <w:rPr>
          <w:rFonts w:ascii="Times New Roman" w:hAnsi="Times New Roman" w:cs="Times New Roman"/>
        </w:rPr>
        <w:t xml:space="preserve"> </w:t>
      </w:r>
      <w:r w:rsidRPr="009C42BB">
        <w:rPr>
          <w:rFonts w:ascii="Times New Roman" w:hAnsi="Times New Roman" w:cs="Times New Roman"/>
          <w:b/>
          <w:bCs/>
        </w:rPr>
        <w:t xml:space="preserve">INTRODUÇÃO </w:t>
      </w:r>
    </w:p>
    <w:p w:rsidR="00940511" w:rsidRPr="009C42BB" w:rsidRDefault="00940511" w:rsidP="00940511">
      <w:pPr>
        <w:pStyle w:val="Default"/>
        <w:spacing w:line="360" w:lineRule="auto"/>
        <w:ind w:firstLine="720"/>
        <w:jc w:val="both"/>
        <w:rPr>
          <w:rFonts w:ascii="Times New Roman" w:hAnsi="Times New Roman" w:cs="Times New Roman"/>
        </w:rPr>
      </w:pPr>
      <w:r w:rsidRPr="009C42BB">
        <w:rPr>
          <w:rFonts w:ascii="Times New Roman" w:hAnsi="Times New Roman" w:cs="Times New Roman"/>
        </w:rPr>
        <w:t xml:space="preserve">A proposta central deste trabalho é apresentar um possível referencial para contextualização no ensino de Química, norteado pela Teoria dos Campos Conceituais de Gerárd Vergnaud (2009, 1990). </w:t>
      </w: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sz w:val="24"/>
          <w:szCs w:val="24"/>
        </w:rPr>
        <w:t xml:space="preserve">Sob o enfoque da contextualização, assistimos a um crescente número de artigos referentes ao ensino de Química, que tem por objetivo aproximar os assuntos discutidos em sala com a realidade dos estudantes (SANTOS; SCHNETZLER, 1997). Embora propostas de ensino que valorizem situações cotidianas sejam de grande valia, faz sentido considerar a construção de conhecimentos científicos e, em nosso caso, </w:t>
      </w:r>
      <w:r w:rsidRPr="009C42BB">
        <w:rPr>
          <w:rFonts w:ascii="Times New Roman" w:hAnsi="Times New Roman" w:cs="Times New Roman"/>
          <w:sz w:val="24"/>
          <w:szCs w:val="24"/>
        </w:rPr>
        <w:lastRenderedPageBreak/>
        <w:t>conceitos de natureza química, a partir das ações vivenciadas pelo aluno. A contextualização do ensino não impede que o aluno construa em profundidade conceitos principalmente se tal ocorrer não só via evocação de fatos, fórmulas ou dados, mas também pela atribuição de significados e pela constante busca de relação entre conceitos (CHASSOT, 1993).</w:t>
      </w: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sz w:val="24"/>
          <w:szCs w:val="24"/>
        </w:rPr>
        <w:t>A busca pela relação ao contexto no ensino de Química baseia-se não apenas em novas propostas no cenário educacional e cunho ideológico de autores, mas também pelas orientações curriculares oficiais. Em documentos oficiais do ensino Brasileiro, a contextualização aparece intimamente ligada à formação de conceitos e de competências, aqui compreendido como a capacidade de um indivíduo de agir em situações, bem como de resignificá-los em novos contextos.</w:t>
      </w:r>
    </w:p>
    <w:p w:rsidR="00940511" w:rsidRPr="009C42BB" w:rsidRDefault="00940511" w:rsidP="00940511">
      <w:pPr>
        <w:spacing w:after="0" w:line="360" w:lineRule="auto"/>
        <w:ind w:left="2694"/>
        <w:jc w:val="both"/>
        <w:rPr>
          <w:rFonts w:ascii="Times New Roman" w:hAnsi="Times New Roman" w:cs="Times New Roman"/>
          <w:sz w:val="24"/>
          <w:szCs w:val="24"/>
        </w:rPr>
      </w:pPr>
      <w:r w:rsidRPr="009C42BB">
        <w:rPr>
          <w:rFonts w:ascii="Times New Roman" w:hAnsi="Times New Roman" w:cs="Times New Roman"/>
          <w:sz w:val="24"/>
          <w:szCs w:val="24"/>
        </w:rPr>
        <w:t>Um conhecimento só é pleno se for mobilizado em situações diferentes daquelas que serviram para lhe dar origem. Para que sejam transferíveis a novas situações e generalizadas, os conhecimentos devem ser descontextualizados, para serem novamente contextualizados em outras situações (BRASIL, 1998).</w:t>
      </w:r>
    </w:p>
    <w:p w:rsidR="00940511" w:rsidRPr="009C42BB" w:rsidRDefault="00940511" w:rsidP="00940511">
      <w:pPr>
        <w:spacing w:after="0" w:line="360" w:lineRule="auto"/>
        <w:ind w:left="2694"/>
        <w:jc w:val="both"/>
        <w:rPr>
          <w:rFonts w:ascii="Times New Roman" w:hAnsi="Times New Roman" w:cs="Times New Roman"/>
          <w:sz w:val="24"/>
          <w:szCs w:val="24"/>
        </w:rPr>
      </w:pP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Não raro, o ensino de conceitos químicos em cursos de graduação ou na Educação Básica, é tido como de difícil cognição. Zanon e Palharini (1995) atribuem tal fato à discrepância dos conteúdos abordados com o contexto. Cabe ressaltar que, embora existam na literatura relatos que abordem a contextualização no ensino de Química (ALMEIDA, 2008; RINALDI, 2007; SÁ, 2008; UHMANN, 2006), não encontramos estudos que a relacionem aos preceitos da Psicologia Cognitiva. De acordo com Brosseau (1996), a contextualização deve conduzir o aluno a responder as situações propostas e propiciar a construção de um conhecimento aplicado a outras situações. Tal ideia encontra consonância em Vergnaud (2009) que defende o desenvolvimento de competências e de esquemas na resolução de tarefas, como papel fundamental na educação.</w:t>
      </w:r>
    </w:p>
    <w:p w:rsidR="00940511" w:rsidRPr="009C42BB" w:rsidRDefault="00940511" w:rsidP="00940511">
      <w:pPr>
        <w:spacing w:after="0" w:line="360" w:lineRule="auto"/>
        <w:ind w:firstLine="720"/>
        <w:jc w:val="both"/>
        <w:rPr>
          <w:rFonts w:ascii="Times New Roman" w:hAnsi="Times New Roman" w:cs="Times New Roman"/>
          <w:sz w:val="24"/>
          <w:szCs w:val="24"/>
        </w:rPr>
      </w:pP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b/>
          <w:bCs/>
          <w:sz w:val="24"/>
          <w:szCs w:val="24"/>
        </w:rPr>
        <w:t>ALGUNS ASPECTOS DA TEORIA DOS CAMPOS CONCEITUAIS</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Assim como as propostas de Piaget e de Vygotsky, a Teoria dos Campos Conceituais trata do desenvolvimento cognitivo (VERGNAUD, 2009). O processo cognitivo não é concebido somente como o responsável pelo funcionamento de uma </w:t>
      </w:r>
      <w:r w:rsidRPr="009C42BB">
        <w:rPr>
          <w:rFonts w:ascii="Times New Roman" w:hAnsi="Times New Roman" w:cs="Times New Roman"/>
          <w:sz w:val="24"/>
          <w:szCs w:val="24"/>
        </w:rPr>
        <w:lastRenderedPageBreak/>
        <w:t>pessoa frente a situações, mas também por organizar e estabelecer relações conceituais durante as atividades. Como decorrência, Vergnaud (2008) propõe que boa parte de nosso conhecimento é constituído por competências indissociáveis de um conteúdo conceitual. Neste sentido, as operações do pensamento seriam, então, guiadas por hipóteses, por comparações e por metáforas diretamente vinculadas ao conjunto de conceitos envolvidos na resolução de um dado problema (VERGNAUD, 2009; MOREIRA, 2002). Além disso, as competências estariam não só organizadas em uma ordem linear, mas também entrelaçadas entre si (MOREIRA, 2002).</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O vínculo estabelecido entre o sujeito e a situação requer determinadas formas de conduta guiadas por representações internas. É interessante notar que o arcabouço teórico, proposto por Vergnaud, apoia-se sobre o conceito piagetiano de esquema</w:t>
      </w:r>
      <w:r w:rsidRPr="009C42BB">
        <w:rPr>
          <w:rStyle w:val="Refdenotaderodap"/>
          <w:rFonts w:ascii="Times New Roman" w:hAnsi="Times New Roman" w:cs="Times New Roman"/>
          <w:sz w:val="24"/>
          <w:szCs w:val="24"/>
        </w:rPr>
        <w:footnoteReference w:id="11"/>
      </w:r>
      <w:r w:rsidRPr="009C42BB">
        <w:rPr>
          <w:rFonts w:ascii="Times New Roman" w:hAnsi="Times New Roman" w:cs="Times New Roman"/>
          <w:sz w:val="24"/>
          <w:szCs w:val="24"/>
        </w:rPr>
        <w:t xml:space="preserve"> como meio de torná-lo operacional. Para Vergnaud os esquemas são acessíveis ao sujeito, atuando como organizadores efetivos do pensamento e do agir conscientes (VERGNAUD, 2003 apud BRONCKART, 2007). Os esquemas, então, figurariam como as formas de conduta que, impregnados de conteúdo conceitual, caracterizariam a ação de um sujeito frente a uma classe de situações, atuando como principal estruturador do pensamento humano (BRONCKART, 2007).</w:t>
      </w:r>
    </w:p>
    <w:p w:rsidR="00940511" w:rsidRPr="009C42BB" w:rsidRDefault="00940511" w:rsidP="00940511">
      <w:pPr>
        <w:pStyle w:val="Default"/>
        <w:spacing w:line="360" w:lineRule="auto"/>
        <w:ind w:firstLine="720"/>
        <w:jc w:val="both"/>
        <w:rPr>
          <w:rFonts w:ascii="Times New Roman" w:hAnsi="Times New Roman" w:cs="Times New Roman"/>
        </w:rPr>
      </w:pPr>
      <w:r w:rsidRPr="009C42BB">
        <w:rPr>
          <w:rFonts w:ascii="Times New Roman" w:hAnsi="Times New Roman" w:cs="Times New Roman"/>
        </w:rPr>
        <w:t xml:space="preserve">Vergnaud (1996) identifica quatro componentes que compõe um esquema: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1. Metas e antecipações, já que um esquema sempre está orientado em direção à resolução de uma classe de situações;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2. Regras de ação do tipo se-então-portanto, responsáveis pelo controle da sequência de ações;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3. Invariantes operatórios (</w:t>
      </w:r>
      <w:r w:rsidRPr="009C42BB">
        <w:rPr>
          <w:rFonts w:ascii="Times New Roman" w:hAnsi="Times New Roman" w:cs="Times New Roman"/>
          <w:i/>
          <w:iCs/>
        </w:rPr>
        <w:t xml:space="preserve">teoremas-em-ação </w:t>
      </w:r>
      <w:r w:rsidRPr="009C42BB">
        <w:rPr>
          <w:rFonts w:ascii="Times New Roman" w:hAnsi="Times New Roman" w:cs="Times New Roman"/>
        </w:rPr>
        <w:t xml:space="preserve">e </w:t>
      </w:r>
      <w:r w:rsidRPr="009C42BB">
        <w:rPr>
          <w:rFonts w:ascii="Times New Roman" w:hAnsi="Times New Roman" w:cs="Times New Roman"/>
          <w:i/>
          <w:iCs/>
        </w:rPr>
        <w:t>conceitos-em-ação</w:t>
      </w:r>
      <w:r w:rsidRPr="009C42BB">
        <w:rPr>
          <w:rFonts w:ascii="Times New Roman" w:hAnsi="Times New Roman" w:cs="Times New Roman"/>
        </w:rPr>
        <w:t>)</w:t>
      </w:r>
      <w:r w:rsidRPr="009C42BB">
        <w:rPr>
          <w:rStyle w:val="Refdenotaderodap"/>
          <w:rFonts w:ascii="Times New Roman" w:hAnsi="Times New Roman" w:cs="Times New Roman"/>
        </w:rPr>
        <w:footnoteReference w:id="12"/>
      </w:r>
      <w:r w:rsidRPr="009C42BB">
        <w:rPr>
          <w:rFonts w:ascii="Times New Roman" w:hAnsi="Times New Roman" w:cs="Times New Roman"/>
        </w:rPr>
        <w:t xml:space="preserve">, que dirigem o reconhecimento dos conteúdos pertinentes à situação;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4. Possibilidades de inferência, tendo como pano de fundo as regras, informações e os invariantes operatórios dos quais dispõe o sujeito. </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Sob a influência do enfoque piagetiano, Vergnaud (2009) concebe o desenvolvimento como uma adaptação, porém não em termos de resposta/estímulo tampouco do par sujeito/objeto. Para ele, trata-se da adaptação das formas de organização da atividade, dos esquemas, os quais se adaptariam às situações. Como </w:t>
      </w:r>
      <w:r w:rsidRPr="009C42BB">
        <w:rPr>
          <w:rFonts w:ascii="Times New Roman" w:hAnsi="Times New Roman" w:cs="Times New Roman"/>
          <w:sz w:val="24"/>
          <w:szCs w:val="24"/>
        </w:rPr>
        <w:lastRenderedPageBreak/>
        <w:t>decorrência, é proposto o par esquema/situação como instrumento para viabilizar a descrição e a análise do comportamento.</w:t>
      </w: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sz w:val="24"/>
          <w:szCs w:val="24"/>
        </w:rPr>
        <w:t>Adotando a metáfora da aprendizagem como adaptação, sem desestabilização não haveria razão para aprender (VERGNAUD, 2009). Decorre, então, que um dos papéis fundamentais da educação seria, justamente, o de desenvolver um vasto repertório de esquemas nos alunos, mediante a escolha de situações desestabilizadoras e que podem ser pautadas pela contextualização do ensino.</w:t>
      </w: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sz w:val="24"/>
          <w:szCs w:val="24"/>
        </w:rPr>
        <w:t xml:space="preserve">Para Vergnaud (1991) um problema teórico essencial ao estudo da conceituação consiste em analisar os significantes verbais e não-verbais que dão ao conceito sua característica pública, com o objetivo de identificar as proposições implícitas, denominadas de maneira global como invariantes operatórios. Estes figurariam, então, como o cerne conceitual subjacente às ações referentes a uma situação e seriam passíveis de categorização em </w:t>
      </w:r>
      <w:r w:rsidRPr="009C42BB">
        <w:rPr>
          <w:rFonts w:ascii="Times New Roman" w:hAnsi="Times New Roman" w:cs="Times New Roman"/>
          <w:i/>
          <w:iCs/>
          <w:sz w:val="24"/>
          <w:szCs w:val="24"/>
        </w:rPr>
        <w:t xml:space="preserve">teoremas-em-ação </w:t>
      </w:r>
      <w:r w:rsidRPr="009C42BB">
        <w:rPr>
          <w:rFonts w:ascii="Times New Roman" w:hAnsi="Times New Roman" w:cs="Times New Roman"/>
          <w:sz w:val="24"/>
          <w:szCs w:val="24"/>
        </w:rPr>
        <w:t xml:space="preserve">e </w:t>
      </w:r>
      <w:r w:rsidRPr="009C42BB">
        <w:rPr>
          <w:rFonts w:ascii="Times New Roman" w:hAnsi="Times New Roman" w:cs="Times New Roman"/>
          <w:i/>
          <w:iCs/>
          <w:sz w:val="24"/>
          <w:szCs w:val="24"/>
        </w:rPr>
        <w:t>conceitos-em-ação</w:t>
      </w:r>
      <w:r w:rsidRPr="009C42BB">
        <w:rPr>
          <w:rFonts w:ascii="Times New Roman" w:hAnsi="Times New Roman" w:cs="Times New Roman"/>
          <w:sz w:val="24"/>
          <w:szCs w:val="24"/>
        </w:rPr>
        <w:t>. São estes elementos conceituais que fazem a articulação essencial entre teoria e prática, pois a percepção, a busca e a seleção de informações baseiam-se inteiramente neles enquanto disponíveis para o sujeito e subjacentes à sua conduta (VERGNAUD, 1996; MOREIRA, 2002).</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b/>
          <w:bCs/>
          <w:sz w:val="24"/>
          <w:szCs w:val="24"/>
        </w:rPr>
        <w:t>EXPERIMENTAÇÃO NO ENSINO DE CIÊNCIAS COMO INGREDIENTE NO DESENVOLVIMENTO COGNITIVO</w:t>
      </w:r>
    </w:p>
    <w:p w:rsidR="00940511" w:rsidRPr="009C42BB" w:rsidRDefault="00940511" w:rsidP="00940511">
      <w:pPr>
        <w:pStyle w:val="Default"/>
        <w:spacing w:line="360" w:lineRule="auto"/>
        <w:ind w:firstLine="720"/>
        <w:jc w:val="both"/>
        <w:rPr>
          <w:rFonts w:ascii="Times New Roman" w:hAnsi="Times New Roman" w:cs="Times New Roman"/>
        </w:rPr>
      </w:pPr>
      <w:r w:rsidRPr="009C42BB">
        <w:rPr>
          <w:rFonts w:ascii="Times New Roman" w:hAnsi="Times New Roman" w:cs="Times New Roman"/>
        </w:rPr>
        <w:t xml:space="preserve">A experimentação no ensino como prática construtiva e efetiva na aquisição do conhecimento por parte dos estudantes é um tema recorrente na pesquisa em Ensino de Ciências dos últimos anos. De fato, o ensino de ciências requer constante relação entre a teoria e prática, entre o conhecimento científico e o senso comum. Estas articulações são de extrema importância, uma vez que as disciplinas de natureza científica encontram-se subentendidas como uma ciência experimental, articuladas a pressupostos teóricos e assim, a ideia da realização de experimentos é difundida como estratégia didática para seu ensino e aprendizagem. </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Qualquer tentativa pedagógica que requeira presença ativa dos estudantes está de acordo com a crença de que alunos aprendem melhor pela experiência direta e em consonância com ideais de Vergnaud, que afirma a necessidade de estudar as operações cognitivas do sujeito em ação. No entanto, cabe enfatizar que o trabalho prático não ocorre exclusivamente em laboratório, porém, o trabalho em bancada poderia ser </w:t>
      </w:r>
      <w:r w:rsidRPr="009C42BB">
        <w:rPr>
          <w:rFonts w:ascii="Times New Roman" w:hAnsi="Times New Roman" w:cs="Times New Roman"/>
          <w:sz w:val="24"/>
          <w:szCs w:val="24"/>
        </w:rPr>
        <w:lastRenderedPageBreak/>
        <w:t>compreendido como um subconjunto do trabalho prático e realizar experimentações, um subconjunto do trabalho em laboratório (HODSON, 1988).</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O planejamento de experimentos caracterizados por situações-problema na acepção de Gil-Pérez </w:t>
      </w:r>
      <w:r w:rsidRPr="00EB2980">
        <w:rPr>
          <w:rFonts w:ascii="Times New Roman" w:hAnsi="Times New Roman" w:cs="Times New Roman"/>
          <w:i/>
          <w:sz w:val="24"/>
          <w:szCs w:val="24"/>
        </w:rPr>
        <w:t>et al</w:t>
      </w:r>
      <w:r w:rsidRPr="009C42BB">
        <w:rPr>
          <w:rFonts w:ascii="Times New Roman" w:hAnsi="Times New Roman" w:cs="Times New Roman"/>
          <w:sz w:val="24"/>
          <w:szCs w:val="24"/>
        </w:rPr>
        <w:t xml:space="preserve">. (1999) também coaduna com a aprendizagem de conceitos científicos. A atividade experimental pode ter um caráter indutivo e nesse caso, o aluno pode controlar variáveis e descobrir ou redescobrir relações funcionais entre elas. Pode também ter um caráter dedutivo quando eles têm a oportunidade de trabalhar o que foi dito na teoria, porém a criação de atividades bem planejadas facilita a compreensão da produção do conhecimento em Ciências. Contudo a proposição de problemas de investigação genuínos via questões abertas em investigações dirigidas, quais sejam em bancada ou em papel e lápis, ocupa para Gil-Pérez </w:t>
      </w:r>
      <w:r w:rsidRPr="00EB2980">
        <w:rPr>
          <w:rFonts w:ascii="Times New Roman" w:hAnsi="Times New Roman" w:cs="Times New Roman"/>
          <w:i/>
          <w:sz w:val="24"/>
          <w:szCs w:val="24"/>
        </w:rPr>
        <w:t>et al</w:t>
      </w:r>
      <w:r w:rsidRPr="009C42BB">
        <w:rPr>
          <w:rFonts w:ascii="Times New Roman" w:hAnsi="Times New Roman" w:cs="Times New Roman"/>
          <w:sz w:val="24"/>
          <w:szCs w:val="24"/>
        </w:rPr>
        <w:t>. (1999) lugar central no ensino experimental. Gil Pérez elenca os elementos que compõe estratégias de ensino para uma aprendizagem baseada em investigação dirigida, tal proposta valoriza o emprego de situações-problemas atrelado a um estudo qualitativo, orientação do tratamento científico e propicia a repetição de novos conhecimentos em uma variedade de situações.</w:t>
      </w:r>
    </w:p>
    <w:p w:rsidR="00940511" w:rsidRPr="009C42BB" w:rsidRDefault="00940511" w:rsidP="00940511">
      <w:pPr>
        <w:pStyle w:val="Default"/>
        <w:spacing w:line="360" w:lineRule="auto"/>
        <w:ind w:firstLine="720"/>
        <w:jc w:val="both"/>
        <w:rPr>
          <w:rFonts w:ascii="Times New Roman" w:hAnsi="Times New Roman" w:cs="Times New Roman"/>
        </w:rPr>
      </w:pPr>
      <w:r w:rsidRPr="009C42BB">
        <w:rPr>
          <w:rFonts w:ascii="Times New Roman" w:hAnsi="Times New Roman" w:cs="Times New Roman"/>
        </w:rPr>
        <w:t xml:space="preserve">No entanto, uma proposta efetiva e atrativa no Ensino de Química, pode ser dada a partir da contextualização de situações experimentais, uma vez que determinada ação demanda respostas cognitivas do alunado (Vergnaud, 1990), favorecendo a ação docente na construção de conceitos químicos com rigorosidade científica. </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O método de estudo de casos é uma das variantes do método de Aprendizagem Baseada em Problemas, PBL</w:t>
      </w:r>
      <w:r w:rsidRPr="009C42BB">
        <w:rPr>
          <w:rStyle w:val="Refdenotaderodap"/>
          <w:rFonts w:ascii="Times New Roman" w:hAnsi="Times New Roman" w:cs="Times New Roman"/>
          <w:sz w:val="24"/>
          <w:szCs w:val="24"/>
        </w:rPr>
        <w:footnoteReference w:id="13"/>
      </w:r>
      <w:r w:rsidRPr="009C42BB">
        <w:rPr>
          <w:rFonts w:ascii="Times New Roman" w:hAnsi="Times New Roman" w:cs="Times New Roman"/>
          <w:sz w:val="24"/>
          <w:szCs w:val="24"/>
        </w:rPr>
        <w:t>, e que possui estreita consonância com a proposta de experimentação investigativa. De modo geral, os estudantes devem cumprir algumas etapas básicas como a identificação e definição do problema, acesso, avaliação e uso de informações necessárias à resolução do problema e a apresentação da solução do problema (Herreid, 2003), assim, cabe ao aluno acionar um repertório de esquemas e de invariantes operatórios para resolução de dada situação inconclusa.</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b/>
          <w:bCs/>
          <w:sz w:val="24"/>
          <w:szCs w:val="24"/>
        </w:rPr>
        <w:lastRenderedPageBreak/>
        <w:t>ENSINO DE PRECEITOS DA QUÍMICA VERDE E DE SÍNTESE ORGÂNICA: UMA INVESTIGAÇÃO EM PAPEL E LÁPIS</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Na acepção de Tozoni-Reis (2006), temas geradores servem ao processo de codificação-descodificação e problematização em dada situação. Eles permitem concretizar o esforço de entendimento da realidade vivida e dos conceitos químicos, para alcançar um nível mais crítico de conhecimento dessa realidade. Freire (1987) afirma que temas geradores não se encontram nos homens isolados do mundo, nem tampouco na realidade separada dos seres humanos. No entanto, documentos oficiais de ensino apontam os temas geradores, com fundamental importância no ensino de Química:</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Uma maneira de selecionar e organizar os conteúdos a serem ensinados é pelos temas estruturadores, que permitem o desenvolvimento de um conjunto de conhecimentos de forma articulada, em torno de um eixo central com objetos de estudo, conceitos, linguagens, habilidades e procedimentos próprios (BRASIL, 2002).</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Atrelado a Teoria dos Campos Conceituais, abaixo, apresentamos um esquema incluindo temas geradores e situações inconclusas, na qual a tomada de conduta, ativação dos esquemas e invariantes operatórios, em consonância, resolve a tarefa e desenvolve competências nos estudantes.</w:t>
      </w:r>
    </w:p>
    <w:p w:rsidR="00940511" w:rsidRPr="009C42BB" w:rsidRDefault="00940511" w:rsidP="00940511">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noProof/>
          <w:sz w:val="24"/>
          <w:szCs w:val="24"/>
          <w:lang w:eastAsia="pt-BR"/>
        </w:rPr>
        <w:drawing>
          <wp:inline distT="0" distB="0" distL="0" distR="0">
            <wp:extent cx="3589545" cy="3013323"/>
            <wp:effectExtent l="1905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cstate="print"/>
                    <a:srcRect/>
                    <a:stretch>
                      <a:fillRect/>
                    </a:stretch>
                  </pic:blipFill>
                  <pic:spPr bwMode="auto">
                    <a:xfrm>
                      <a:off x="0" y="0"/>
                      <a:ext cx="3598443" cy="3020792"/>
                    </a:xfrm>
                    <a:prstGeom prst="rect">
                      <a:avLst/>
                    </a:prstGeom>
                    <a:noFill/>
                    <a:ln w="9525">
                      <a:noFill/>
                      <a:miter lim="800000"/>
                      <a:headEnd/>
                      <a:tailEnd/>
                    </a:ln>
                  </pic:spPr>
                </pic:pic>
              </a:graphicData>
            </a:graphic>
          </wp:inline>
        </w:drawing>
      </w: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b/>
          <w:bCs/>
          <w:sz w:val="24"/>
          <w:szCs w:val="24"/>
        </w:rPr>
        <w:t>Figura 1: Delineamento da proposta</w:t>
      </w:r>
    </w:p>
    <w:p w:rsidR="00940511" w:rsidRPr="009C42BB" w:rsidRDefault="00940511" w:rsidP="00940511">
      <w:pPr>
        <w:spacing w:after="0" w:line="360" w:lineRule="auto"/>
        <w:ind w:firstLine="720"/>
        <w:jc w:val="both"/>
        <w:rPr>
          <w:rFonts w:ascii="Times New Roman" w:hAnsi="Times New Roman" w:cs="Times New Roman"/>
          <w:b/>
          <w:bCs/>
          <w:sz w:val="24"/>
          <w:szCs w:val="24"/>
        </w:rPr>
      </w:pP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sz w:val="24"/>
          <w:szCs w:val="24"/>
        </w:rPr>
        <w:lastRenderedPageBreak/>
        <w:t xml:space="preserve">Por razões ambientais, a pesquisa em síntese orgânica bem como o setor industrial têm buscado alternativas com vistas a minimizar a emissão de efluentes bem como obter produtos desejados em rendimento satisfatório e toxicidade inferior (DUPONT, 2000). Neste sentido, consideramos atrativo abordar como tema gerador a Química Verde, tal como exemplificado no caso inconcluso da Figura 2. Este caso foi elaborado com base nos dados compilados por Kolb et. al. (2001). </w:t>
      </w:r>
      <w:r>
        <w:rPr>
          <w:rFonts w:ascii="Times New Roman" w:hAnsi="Times New Roman" w:cs="Times New Roman"/>
          <w:noProof/>
          <w:sz w:val="24"/>
          <w:szCs w:val="24"/>
          <w:lang w:eastAsia="pt-BR"/>
        </w:rPr>
        <w:drawing>
          <wp:inline distT="0" distB="0" distL="0" distR="0">
            <wp:extent cx="5931535" cy="4413250"/>
            <wp:effectExtent l="19050" t="0" r="0"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6" cstate="print"/>
                    <a:srcRect/>
                    <a:stretch>
                      <a:fillRect/>
                    </a:stretch>
                  </pic:blipFill>
                  <pic:spPr bwMode="auto">
                    <a:xfrm>
                      <a:off x="0" y="0"/>
                      <a:ext cx="5931535" cy="4413250"/>
                    </a:xfrm>
                    <a:prstGeom prst="rect">
                      <a:avLst/>
                    </a:prstGeom>
                    <a:noFill/>
                    <a:ln w="9525">
                      <a:noFill/>
                      <a:miter lim="800000"/>
                      <a:headEnd/>
                      <a:tailEnd/>
                    </a:ln>
                  </pic:spPr>
                </pic:pic>
              </a:graphicData>
            </a:graphic>
          </wp:inline>
        </w:drawing>
      </w: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b/>
          <w:bCs/>
          <w:sz w:val="24"/>
          <w:szCs w:val="24"/>
        </w:rPr>
        <w:t>Figura 2: Um caso inconcluso envolvendo preceitos da Química Verde.</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sz w:val="24"/>
          <w:szCs w:val="24"/>
        </w:rPr>
        <w:t>A resolução deste caso demanda um rico arcabouço de conceitos em Química Orgânica. Neste sentido, espera-se que o aluno conceba um mecanismo onde o elemento fundamental de um intermediário cíclico, no caso um íon aziridínio, cuja abertura regiosseletiva pelo nucleófilo, íon azoteto, é dependente da polaridade do solvente, conforme mostrado na figura 3.</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pt-BR"/>
        </w:rPr>
        <w:lastRenderedPageBreak/>
        <w:drawing>
          <wp:inline distT="0" distB="0" distL="0" distR="0">
            <wp:extent cx="5939790" cy="2035810"/>
            <wp:effectExtent l="19050" t="0" r="3810" b="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cstate="print"/>
                    <a:srcRect/>
                    <a:stretch>
                      <a:fillRect/>
                    </a:stretch>
                  </pic:blipFill>
                  <pic:spPr bwMode="auto">
                    <a:xfrm>
                      <a:off x="0" y="0"/>
                      <a:ext cx="5939790" cy="2035810"/>
                    </a:xfrm>
                    <a:prstGeom prst="rect">
                      <a:avLst/>
                    </a:prstGeom>
                    <a:noFill/>
                    <a:ln w="9525">
                      <a:noFill/>
                      <a:miter lim="800000"/>
                      <a:headEnd/>
                      <a:tailEnd/>
                    </a:ln>
                  </pic:spPr>
                </pic:pic>
              </a:graphicData>
            </a:graphic>
          </wp:inline>
        </w:drawing>
      </w: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b/>
          <w:bCs/>
          <w:sz w:val="24"/>
          <w:szCs w:val="24"/>
        </w:rPr>
        <w:t>Figura 3: Intermediário de reação e formação de produtos</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No que tange o conceito de economia atômica, tal expressão foi formulada na década de 1990 por Trost (1995) e Sheldon (1996) evidenciando a importância de uma Química limpa, dentro do conceito de mínima agressão ao meio ambiente.</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Economia atômica exprime quanto dos reagentes foi incorporado ao produto, segundo a estequiometria da reação, uma vez que a incorporação total dos reagentes ao produto resulta a não formação de rejeitos. Como exemplo, as reações de Diels-Alder apresentam elevada economia atômica e, na maioria das vezes, sem formação de subprodutos (SILVA, 1999). É, portanto um parâmetro teórico, que não leva em consideração o rendimento da reação ou a presença de outras substâncias ou impurezas além dos reagentes, tanto durante a reação quanto na etapa de purificação do produto. O cálculo é feito dividindo a massa molecular do produto desejado pela soma das substâncias produzidas:</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%E.Atômica = M.M. do produto desejado/Σ M.M. das substâncias produzidas</w:t>
      </w:r>
    </w:p>
    <w:p w:rsidR="00940511" w:rsidRPr="009C42BB" w:rsidRDefault="00940511" w:rsidP="00940511">
      <w:pPr>
        <w:spacing w:after="0" w:line="360" w:lineRule="auto"/>
        <w:ind w:firstLine="720"/>
        <w:jc w:val="both"/>
        <w:rPr>
          <w:rFonts w:ascii="Times New Roman" w:hAnsi="Times New Roman" w:cs="Times New Roman"/>
          <w:sz w:val="24"/>
          <w:szCs w:val="24"/>
        </w:rPr>
      </w:pP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b/>
          <w:bCs/>
          <w:sz w:val="24"/>
          <w:szCs w:val="24"/>
        </w:rPr>
        <w:t>IMPLICAÇÕES TEÓRICAS E POSSÍVEIS DESDOBRAMENTOS</w:t>
      </w:r>
    </w:p>
    <w:p w:rsidR="00940511" w:rsidRPr="009C42BB" w:rsidRDefault="00940511" w:rsidP="00940511">
      <w:pPr>
        <w:spacing w:after="0" w:line="360" w:lineRule="auto"/>
        <w:ind w:firstLine="720"/>
        <w:jc w:val="both"/>
        <w:rPr>
          <w:rFonts w:ascii="Times New Roman" w:hAnsi="Times New Roman" w:cs="Times New Roman"/>
          <w:b/>
          <w:bCs/>
          <w:sz w:val="24"/>
          <w:szCs w:val="24"/>
        </w:rPr>
      </w:pP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No que tange a demanda cognitiva envolvida durante a resolução da situação investigativa, podemos compreendê-la conforme o modelo mostrado na Figura 4.</w:t>
      </w:r>
    </w:p>
    <w:p w:rsidR="00940511" w:rsidRPr="009C42BB" w:rsidRDefault="00940511" w:rsidP="00940511">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noProof/>
          <w:sz w:val="24"/>
          <w:szCs w:val="24"/>
          <w:lang w:eastAsia="pt-BR"/>
        </w:rPr>
        <w:lastRenderedPageBreak/>
        <w:drawing>
          <wp:inline distT="0" distB="0" distL="0" distR="0">
            <wp:extent cx="5403739" cy="3363402"/>
            <wp:effectExtent l="19050" t="0" r="6461"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8" cstate="print"/>
                    <a:srcRect/>
                    <a:stretch>
                      <a:fillRect/>
                    </a:stretch>
                  </pic:blipFill>
                  <pic:spPr bwMode="auto">
                    <a:xfrm>
                      <a:off x="0" y="0"/>
                      <a:ext cx="5403487" cy="3363245"/>
                    </a:xfrm>
                    <a:prstGeom prst="rect">
                      <a:avLst/>
                    </a:prstGeom>
                    <a:noFill/>
                    <a:ln w="9525">
                      <a:noFill/>
                      <a:miter lim="800000"/>
                      <a:headEnd/>
                      <a:tailEnd/>
                    </a:ln>
                  </pic:spPr>
                </pic:pic>
              </a:graphicData>
            </a:graphic>
          </wp:inline>
        </w:drawing>
      </w: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b/>
          <w:bCs/>
          <w:sz w:val="24"/>
          <w:szCs w:val="24"/>
        </w:rPr>
        <w:t>Figura 4: Possíveis invariantes operatórios e diálogos com distintos campos conceituais.</w:t>
      </w:r>
    </w:p>
    <w:p w:rsidR="00940511" w:rsidRPr="009C42BB" w:rsidRDefault="00940511" w:rsidP="00940511">
      <w:pPr>
        <w:spacing w:after="0" w:line="360" w:lineRule="auto"/>
        <w:ind w:firstLine="720"/>
        <w:jc w:val="both"/>
        <w:rPr>
          <w:rFonts w:ascii="Times New Roman" w:hAnsi="Times New Roman" w:cs="Times New Roman"/>
          <w:b/>
          <w:bCs/>
          <w:sz w:val="24"/>
          <w:szCs w:val="24"/>
        </w:rPr>
      </w:pP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A situação proposta apresenta consonância com campos conceituais de naturezas distintas, quais sejam, representação Química, mecanismos de reação e conceitos sobre Química verde para efetiva resolução do problema aberto. Assim, os ideais de Vergnaud são validados e encontram-se entrelaçados durante a aquisição e tomada de conduta do sujeito.</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No que tange o campo conceitual da representação, os invariantes operatórios </w:t>
      </w:r>
      <w:r w:rsidRPr="009C42BB">
        <w:rPr>
          <w:rFonts w:ascii="Times New Roman" w:hAnsi="Times New Roman" w:cs="Times New Roman"/>
          <w:i/>
          <w:iCs/>
          <w:sz w:val="24"/>
          <w:szCs w:val="24"/>
        </w:rPr>
        <w:t xml:space="preserve">Movimentação molecular, Equivalência estrutural e Identidade molecular </w:t>
      </w:r>
      <w:r w:rsidRPr="009C42BB">
        <w:rPr>
          <w:rFonts w:ascii="Times New Roman" w:hAnsi="Times New Roman" w:cs="Times New Roman"/>
          <w:sz w:val="24"/>
          <w:szCs w:val="24"/>
        </w:rPr>
        <w:t>já foram determinados em uma investigação acerca da conceituação envolvendo situações que valorizavam a conceituação sobre a estereoquímica em compostos orgânicos (Bueno Filho, 2010). A sobreposição entre campos conceituais fica evidente mediante esses três invariantes, afinal, são necessários tanto para a conceituação no campo da representação química quanto dos mecanismos de reação.</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No Esquema A, classificado como </w:t>
      </w:r>
      <w:r w:rsidRPr="009C42BB">
        <w:rPr>
          <w:rFonts w:ascii="Times New Roman" w:hAnsi="Times New Roman" w:cs="Times New Roman"/>
          <w:i/>
          <w:iCs/>
          <w:sz w:val="24"/>
          <w:szCs w:val="24"/>
        </w:rPr>
        <w:t xml:space="preserve">uso de mecanismos para fazer previsões </w:t>
      </w:r>
      <w:r w:rsidRPr="009C42BB">
        <w:rPr>
          <w:rFonts w:ascii="Times New Roman" w:hAnsi="Times New Roman" w:cs="Times New Roman"/>
          <w:sz w:val="24"/>
          <w:szCs w:val="24"/>
        </w:rPr>
        <w:t xml:space="preserve">os invariantes esperados na resolução do caso são os conceitos sobre efeitos de polaridade, interações intramoleculares e intermoleculares, movimentação molecular, equivalência estrutural e natureza da ligação, favorecendo desenvolvimento de rico arcabouço de conceitos para trabalho em diversas situações. O Esquema B exige entrelaçar conceitos com o esquema anterior, classificado como </w:t>
      </w:r>
      <w:r w:rsidRPr="009C42BB">
        <w:rPr>
          <w:rFonts w:ascii="Times New Roman" w:hAnsi="Times New Roman" w:cs="Times New Roman"/>
          <w:i/>
          <w:iCs/>
          <w:sz w:val="24"/>
          <w:szCs w:val="24"/>
        </w:rPr>
        <w:t xml:space="preserve">tomada de decisões. </w:t>
      </w:r>
      <w:r w:rsidRPr="009C42BB">
        <w:rPr>
          <w:rFonts w:ascii="Times New Roman" w:hAnsi="Times New Roman" w:cs="Times New Roman"/>
          <w:sz w:val="24"/>
          <w:szCs w:val="24"/>
        </w:rPr>
        <w:t xml:space="preserve">Os invariantes </w:t>
      </w:r>
      <w:r w:rsidRPr="009C42BB">
        <w:rPr>
          <w:rFonts w:ascii="Times New Roman" w:hAnsi="Times New Roman" w:cs="Times New Roman"/>
          <w:sz w:val="24"/>
          <w:szCs w:val="24"/>
        </w:rPr>
        <w:lastRenderedPageBreak/>
        <w:t>esperados para resolução do caso são conceitos acerca de economia atômica, custos, pureza e rendimento, toxicidade de reagentes e de produtos e a possibilidade de tratamento ou do reuso de resíduos.</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Cabe ressaltar que os estes esquemas podem ser classificados como Habilidades Cognitivas de Alta Ordem </w:t>
      </w:r>
      <w:r w:rsidRPr="009C42BB">
        <w:rPr>
          <w:rFonts w:ascii="Times New Roman" w:hAnsi="Times New Roman" w:cs="Times New Roman"/>
          <w:i/>
          <w:iCs/>
          <w:sz w:val="24"/>
          <w:szCs w:val="24"/>
        </w:rPr>
        <w:t>(HOCS)</w:t>
      </w:r>
      <w:r w:rsidRPr="009C42BB">
        <w:rPr>
          <w:rStyle w:val="Refdenotaderodap"/>
          <w:rFonts w:ascii="Times New Roman" w:hAnsi="Times New Roman" w:cs="Times New Roman"/>
          <w:i/>
          <w:iCs/>
          <w:sz w:val="24"/>
          <w:szCs w:val="24"/>
        </w:rPr>
        <w:footnoteReference w:id="14"/>
      </w:r>
      <w:r w:rsidRPr="009C42BB">
        <w:rPr>
          <w:rFonts w:ascii="Times New Roman" w:hAnsi="Times New Roman" w:cs="Times New Roman"/>
          <w:i/>
          <w:iCs/>
          <w:sz w:val="24"/>
          <w:szCs w:val="24"/>
        </w:rPr>
        <w:t xml:space="preserve"> </w:t>
      </w:r>
      <w:r w:rsidRPr="009C42BB">
        <w:rPr>
          <w:rFonts w:ascii="Times New Roman" w:hAnsi="Times New Roman" w:cs="Times New Roman"/>
          <w:sz w:val="24"/>
          <w:szCs w:val="24"/>
        </w:rPr>
        <w:t xml:space="preserve">ZOLLER (2002), pois envolvem resolução quantitativa e questões conceituais referentes a situações não familiares ao estudante. No entanto, tais resoluções frequentemente requerem capacidade de análise e de síntese, não sendo possível ao estudante um posicionamento via estratégias de natureza meramente algorítmicas. Segundo Zoller (2002) questões que requerem um simples reconhecimento de informações ou a aplicação de teorias ou de conhecimentos referente às situações familiares ao estudante, caracteriza-se como Habilidade Cognitiva de Baixa Ordem </w:t>
      </w:r>
      <w:r w:rsidRPr="009C42BB">
        <w:rPr>
          <w:rFonts w:ascii="Times New Roman" w:hAnsi="Times New Roman" w:cs="Times New Roman"/>
          <w:i/>
          <w:iCs/>
          <w:sz w:val="24"/>
          <w:szCs w:val="24"/>
        </w:rPr>
        <w:t>(LOCS)</w:t>
      </w:r>
      <w:r w:rsidRPr="009C42BB">
        <w:rPr>
          <w:rStyle w:val="Refdenotaderodap"/>
          <w:rFonts w:ascii="Times New Roman" w:hAnsi="Times New Roman" w:cs="Times New Roman"/>
          <w:i/>
          <w:iCs/>
          <w:sz w:val="24"/>
          <w:szCs w:val="24"/>
        </w:rPr>
        <w:footnoteReference w:id="15"/>
      </w:r>
      <w:r w:rsidRPr="009C42BB">
        <w:rPr>
          <w:rFonts w:ascii="Times New Roman" w:hAnsi="Times New Roman" w:cs="Times New Roman"/>
          <w:sz w:val="24"/>
          <w:szCs w:val="24"/>
        </w:rPr>
        <w:t>, uma vez que determinada decisão acerca da situação não resolve um problema ou uma situação aberta bem elaborada.</w:t>
      </w:r>
    </w:p>
    <w:p w:rsidR="00940511" w:rsidRPr="009C42BB" w:rsidRDefault="00940511" w:rsidP="00940511">
      <w:pPr>
        <w:spacing w:after="0"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Em análise na literatura, não encontramos referências que confirmam a consonância entre habilidades de Alta e Baixa Ordem na resolução de situações abertas. No entanto, é muito provável que o sujeito que ative um único invariante de Baixa ou de Alta Ordem Cognitiva não consiga resolver determinada situação, exigindo assim, pesquisa sobre este tópico.</w:t>
      </w:r>
    </w:p>
    <w:p w:rsidR="00940511" w:rsidRPr="009C42BB" w:rsidRDefault="00940511" w:rsidP="00940511">
      <w:pPr>
        <w:pStyle w:val="Default"/>
        <w:spacing w:line="360" w:lineRule="auto"/>
        <w:jc w:val="both"/>
        <w:rPr>
          <w:rFonts w:ascii="Times New Roman" w:hAnsi="Times New Roman" w:cs="Times New Roman"/>
          <w:b/>
          <w:bCs/>
        </w:rPr>
      </w:pP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b/>
          <w:bCs/>
        </w:rPr>
        <w:t xml:space="preserve">AGRADECIMENTOS </w:t>
      </w:r>
    </w:p>
    <w:p w:rsidR="00940511" w:rsidRPr="009C42BB" w:rsidRDefault="00940511" w:rsidP="00940511">
      <w:pPr>
        <w:spacing w:after="0" w:line="360" w:lineRule="auto"/>
        <w:ind w:firstLine="720"/>
        <w:jc w:val="both"/>
        <w:rPr>
          <w:rFonts w:ascii="Times New Roman" w:hAnsi="Times New Roman" w:cs="Times New Roman"/>
          <w:b/>
          <w:bCs/>
          <w:sz w:val="24"/>
          <w:szCs w:val="24"/>
        </w:rPr>
      </w:pPr>
      <w:r w:rsidRPr="009C42BB">
        <w:rPr>
          <w:rFonts w:ascii="Times New Roman" w:hAnsi="Times New Roman" w:cs="Times New Roman"/>
          <w:sz w:val="24"/>
          <w:szCs w:val="24"/>
        </w:rPr>
        <w:t>Ao Prof. Dr. Rodrigo Luiz Oliveira Rodrigues Cunha e ao CNPq pela bolsa concedida.</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b/>
          <w:bCs/>
          <w:sz w:val="24"/>
          <w:szCs w:val="24"/>
        </w:rPr>
        <w:t>REFERÊNCIAS BIBLIOGRÁFICAS</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ALMEIDA, E.C.S.; SILVA, M.F.C.; LIMA, J.P.; SILVA, M.L.; BRAGA, C.F. e BRASILINO, M.G.A. Contextualização do ensino de química: motivando alunos de ensino médio. In: ENCONTRO DE EXTENSÃO, 10, 2008, João Pessoa.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BRASIL. Secretaria de Educação Fundamental. Parâmetros Curriculares Nacionais - Matemática: Ensino de quinta a oitava séries / Secretaria de Educação Fundamental. – Brasília : MEC/SEF, 1998. 148p.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lastRenderedPageBreak/>
        <w:t xml:space="preserve"> BRASIL. Parâmetros Curriculares Nacionais do Ensino Médio. Brasília: MEC/SEMTEC, 2002. </w:t>
      </w:r>
    </w:p>
    <w:p w:rsidR="00940511" w:rsidRPr="009C42BB" w:rsidRDefault="00940511" w:rsidP="00940511">
      <w:pPr>
        <w:pStyle w:val="Default"/>
        <w:spacing w:line="360" w:lineRule="auto"/>
        <w:jc w:val="both"/>
        <w:rPr>
          <w:rFonts w:ascii="Times New Roman" w:hAnsi="Times New Roman" w:cs="Times New Roman"/>
          <w:lang w:val="en-US"/>
        </w:rPr>
      </w:pPr>
      <w:r w:rsidRPr="00940511">
        <w:rPr>
          <w:rFonts w:ascii="Times New Roman" w:hAnsi="Times New Roman" w:cs="Times New Roman"/>
        </w:rPr>
        <w:t xml:space="preserve"> </w:t>
      </w:r>
      <w:r w:rsidRPr="009C42BB">
        <w:rPr>
          <w:rFonts w:ascii="Times New Roman" w:hAnsi="Times New Roman" w:cs="Times New Roman"/>
          <w:lang w:val="en-US"/>
        </w:rPr>
        <w:t xml:space="preserve">BRONCKART, J.-P. De l’activité collective à l’action et à la pensée individuelles. In: MERRI, M. (Ed.). </w:t>
      </w:r>
      <w:r w:rsidRPr="009C42BB">
        <w:rPr>
          <w:rFonts w:ascii="Times New Roman" w:hAnsi="Times New Roman" w:cs="Times New Roman"/>
          <w:i/>
          <w:iCs/>
          <w:lang w:val="en-US"/>
        </w:rPr>
        <w:t xml:space="preserve">Activité humaine et conceptualisation </w:t>
      </w:r>
      <w:r w:rsidRPr="009C42BB">
        <w:rPr>
          <w:rFonts w:ascii="Times New Roman" w:hAnsi="Times New Roman" w:cs="Times New Roman"/>
          <w:lang w:val="en-US"/>
        </w:rPr>
        <w:t xml:space="preserve">- Questions à Gérard Vergnaud. Toulouse: Presses Universitaires du Mirail, p. 121–141, 2007. </w:t>
      </w:r>
    </w:p>
    <w:p w:rsidR="00940511" w:rsidRPr="009C42BB" w:rsidRDefault="00940511" w:rsidP="00940511">
      <w:pPr>
        <w:spacing w:after="0" w:line="360" w:lineRule="auto"/>
        <w:jc w:val="both"/>
        <w:rPr>
          <w:rFonts w:ascii="Times New Roman" w:hAnsi="Times New Roman" w:cs="Times New Roman"/>
          <w:sz w:val="24"/>
          <w:szCs w:val="24"/>
        </w:rPr>
      </w:pPr>
      <w:r w:rsidRPr="009C42BB">
        <w:rPr>
          <w:rFonts w:ascii="Times New Roman" w:hAnsi="Times New Roman" w:cs="Times New Roman"/>
          <w:sz w:val="24"/>
          <w:szCs w:val="24"/>
          <w:lang w:val="en-US"/>
        </w:rPr>
        <w:t xml:space="preserve"> BROUSSEAU, G. Os diferentes papéis do professor. In. PARRA, C; C, Saiz, 1. </w:t>
      </w:r>
      <w:r w:rsidRPr="00EB2980">
        <w:rPr>
          <w:rFonts w:ascii="Times New Roman" w:hAnsi="Times New Roman" w:cs="Times New Roman"/>
          <w:i/>
          <w:sz w:val="24"/>
          <w:szCs w:val="24"/>
          <w:lang w:val="en-US"/>
        </w:rPr>
        <w:t>et al</w:t>
      </w:r>
      <w:r w:rsidRPr="009C42BB">
        <w:rPr>
          <w:rFonts w:ascii="Times New Roman" w:hAnsi="Times New Roman" w:cs="Times New Roman"/>
          <w:sz w:val="24"/>
          <w:szCs w:val="24"/>
          <w:lang w:val="en-US"/>
        </w:rPr>
        <w:t xml:space="preserve">. </w:t>
      </w:r>
      <w:r w:rsidRPr="009C42BB">
        <w:rPr>
          <w:rFonts w:ascii="Times New Roman" w:hAnsi="Times New Roman" w:cs="Times New Roman"/>
          <w:i/>
          <w:iCs/>
          <w:sz w:val="24"/>
          <w:szCs w:val="24"/>
        </w:rPr>
        <w:t>Didática da Matemática; reflexões psicopedagógicas</w:t>
      </w:r>
      <w:r w:rsidRPr="009C42BB">
        <w:rPr>
          <w:rFonts w:ascii="Times New Roman" w:hAnsi="Times New Roman" w:cs="Times New Roman"/>
          <w:sz w:val="24"/>
          <w:szCs w:val="24"/>
        </w:rPr>
        <w:t>. Porto Alegre: Artes Médicas, 1996.</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BUENO FILHO, M. A. </w:t>
      </w:r>
      <w:r w:rsidRPr="009C42BB">
        <w:rPr>
          <w:rFonts w:ascii="Times New Roman" w:hAnsi="Times New Roman" w:cs="Times New Roman"/>
          <w:i/>
          <w:iCs/>
        </w:rPr>
        <w:t>Conhecimento estereoquímico na acepção da teoria dos campos conceituais</w:t>
      </w:r>
      <w:r w:rsidRPr="009C42BB">
        <w:rPr>
          <w:rFonts w:ascii="Times New Roman" w:hAnsi="Times New Roman" w:cs="Times New Roman"/>
        </w:rPr>
        <w:t xml:space="preserve">. (Doutorado) - Instituto de Química, Universidade de São Paulo, São Paulo, 2010.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CABALLERO, C.; MOREIRA, M. A.; GRINGS, E. T. de O. Uma proposta didática para abordar o conceito de temperatura a partir de situações, à luz da Teoria dos Campos Conceituais de Vergnaud</w:t>
      </w:r>
      <w:r w:rsidRPr="009C42BB">
        <w:rPr>
          <w:rFonts w:ascii="Times New Roman" w:hAnsi="Times New Roman" w:cs="Times New Roman"/>
          <w:i/>
          <w:iCs/>
        </w:rPr>
        <w:t>. Revista Brasileira de Ensino de Ciência e Tecnologia</w:t>
      </w:r>
      <w:r w:rsidRPr="009C42BB">
        <w:rPr>
          <w:rFonts w:ascii="Times New Roman" w:hAnsi="Times New Roman" w:cs="Times New Roman"/>
        </w:rPr>
        <w:t xml:space="preserve">, v. 1, n. 1, p. 1, 2008.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CHASSOT, A.I . Catalisando transformações na educação. Ijuí:Unijuí, 1993. </w:t>
      </w:r>
    </w:p>
    <w:p w:rsidR="00940511" w:rsidRPr="009C42BB" w:rsidRDefault="00940511" w:rsidP="00940511">
      <w:pPr>
        <w:spacing w:after="0" w:line="360" w:lineRule="auto"/>
        <w:jc w:val="both"/>
        <w:rPr>
          <w:rFonts w:ascii="Times New Roman" w:hAnsi="Times New Roman" w:cs="Times New Roman"/>
          <w:sz w:val="24"/>
          <w:szCs w:val="24"/>
        </w:rPr>
      </w:pPr>
      <w:r w:rsidRPr="009C42BB">
        <w:rPr>
          <w:rFonts w:ascii="Times New Roman" w:hAnsi="Times New Roman" w:cs="Times New Roman"/>
          <w:sz w:val="24"/>
          <w:szCs w:val="24"/>
        </w:rPr>
        <w:t>FREIRE, P. Pedagogia do Oprimido. 17ª Edição, Rio de Janeiro: Paz e Terra, 1987.</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GIL-PÉREZ, D.; FURIÓ MÁS, C.; VALDÉS, P.; SALINAS, J.; MARTÍNEZ TORREGROSA, J.; GUISASOLA, J.; GONZÁLEZ, E.; DUMAS-CARRÉ, A.; GOFFARD, M.; CARVALHO, A. P. Tiene sentido seguir distinguiendo entre aprendizaje de conceptos, resolución de problemas de lápiz y papel y realización de prácticas de laboratorio? </w:t>
      </w:r>
      <w:r w:rsidRPr="009C42BB">
        <w:rPr>
          <w:rFonts w:ascii="Times New Roman" w:hAnsi="Times New Roman" w:cs="Times New Roman"/>
          <w:i/>
          <w:iCs/>
        </w:rPr>
        <w:t>Enseñanza de las ciencias</w:t>
      </w:r>
      <w:r w:rsidRPr="009C42BB">
        <w:rPr>
          <w:rFonts w:ascii="Times New Roman" w:hAnsi="Times New Roman" w:cs="Times New Roman"/>
        </w:rPr>
        <w:t xml:space="preserve">, v. 17, n. 2, p. 311-320, 1999. </w:t>
      </w:r>
    </w:p>
    <w:p w:rsidR="00940511" w:rsidRPr="009C42BB" w:rsidRDefault="00940511" w:rsidP="00940511">
      <w:pPr>
        <w:pStyle w:val="Default"/>
        <w:spacing w:line="360" w:lineRule="auto"/>
        <w:jc w:val="both"/>
        <w:rPr>
          <w:rFonts w:ascii="Times New Roman" w:hAnsi="Times New Roman" w:cs="Times New Roman"/>
          <w:lang w:val="en-US"/>
        </w:rPr>
      </w:pPr>
      <w:r w:rsidRPr="009C42BB">
        <w:rPr>
          <w:rFonts w:ascii="Times New Roman" w:hAnsi="Times New Roman" w:cs="Times New Roman"/>
        </w:rPr>
        <w:t xml:space="preserve"> HODSON, D. Experimentos na ciência e no ensino de ciências. </w:t>
      </w:r>
      <w:r w:rsidRPr="009C42BB">
        <w:rPr>
          <w:rFonts w:ascii="Times New Roman" w:hAnsi="Times New Roman" w:cs="Times New Roman"/>
          <w:i/>
          <w:iCs/>
          <w:lang w:val="en-US"/>
        </w:rPr>
        <w:t>Educational Philosophy and Theory</w:t>
      </w:r>
      <w:r w:rsidRPr="009C42BB">
        <w:rPr>
          <w:rFonts w:ascii="Times New Roman" w:hAnsi="Times New Roman" w:cs="Times New Roman"/>
          <w:lang w:val="en-US"/>
        </w:rPr>
        <w:t xml:space="preserve">, n. 20, p. 53-66, 1988. </w:t>
      </w:r>
    </w:p>
    <w:p w:rsidR="00940511" w:rsidRPr="009C42BB" w:rsidRDefault="00940511" w:rsidP="00940511">
      <w:pPr>
        <w:pStyle w:val="Default"/>
        <w:spacing w:line="360" w:lineRule="auto"/>
        <w:jc w:val="both"/>
        <w:rPr>
          <w:rFonts w:ascii="Times New Roman" w:hAnsi="Times New Roman" w:cs="Times New Roman"/>
          <w:lang w:val="en-US"/>
        </w:rPr>
      </w:pPr>
      <w:r w:rsidRPr="009C42BB">
        <w:rPr>
          <w:rFonts w:ascii="Times New Roman" w:hAnsi="Times New Roman" w:cs="Times New Roman"/>
          <w:lang w:val="en-US"/>
        </w:rPr>
        <w:t xml:space="preserve">HERREID, C.F. The Death of problem-based learning? </w:t>
      </w:r>
      <w:r w:rsidRPr="009C42BB">
        <w:rPr>
          <w:rFonts w:ascii="Times New Roman" w:hAnsi="Times New Roman" w:cs="Times New Roman"/>
          <w:i/>
          <w:iCs/>
          <w:lang w:val="en-US"/>
        </w:rPr>
        <w:t>Journal of College Science Teaching</w:t>
      </w:r>
      <w:r w:rsidRPr="009C42BB">
        <w:rPr>
          <w:rFonts w:ascii="Times New Roman" w:hAnsi="Times New Roman" w:cs="Times New Roman"/>
          <w:lang w:val="en-US"/>
        </w:rPr>
        <w:t xml:space="preserve">, 32, 6, jan 2003. </w:t>
      </w:r>
    </w:p>
    <w:p w:rsidR="00940511" w:rsidRPr="00940511"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lang w:val="en-US"/>
        </w:rPr>
        <w:t xml:space="preserve">KOLB, H. C.; Finn, M. G.; Sharpless, K. B.; “Click chemistry: Diverse chemical function from a few good reactions”; </w:t>
      </w:r>
      <w:r w:rsidRPr="009C42BB">
        <w:rPr>
          <w:rFonts w:ascii="Times New Roman" w:hAnsi="Times New Roman" w:cs="Times New Roman"/>
          <w:i/>
          <w:iCs/>
          <w:lang w:val="en-US"/>
        </w:rPr>
        <w:t xml:space="preserve">Angew. </w:t>
      </w:r>
      <w:r w:rsidRPr="00940511">
        <w:rPr>
          <w:rFonts w:ascii="Times New Roman" w:hAnsi="Times New Roman" w:cs="Times New Roman"/>
          <w:i/>
          <w:iCs/>
        </w:rPr>
        <w:t>Chem. Int. Ed.</w:t>
      </w:r>
      <w:r w:rsidRPr="00940511">
        <w:rPr>
          <w:rFonts w:ascii="Times New Roman" w:hAnsi="Times New Roman" w:cs="Times New Roman"/>
        </w:rPr>
        <w:t xml:space="preserve">, 2001, </w:t>
      </w:r>
      <w:r w:rsidRPr="00940511">
        <w:rPr>
          <w:rFonts w:ascii="Times New Roman" w:hAnsi="Times New Roman" w:cs="Times New Roman"/>
          <w:i/>
          <w:iCs/>
        </w:rPr>
        <w:t xml:space="preserve">40 </w:t>
      </w:r>
      <w:r w:rsidRPr="00940511">
        <w:rPr>
          <w:rFonts w:ascii="Times New Roman" w:hAnsi="Times New Roman" w:cs="Times New Roman"/>
        </w:rPr>
        <w:t xml:space="preserve">(11), 2004-2021. </w:t>
      </w:r>
    </w:p>
    <w:p w:rsidR="00940511" w:rsidRPr="009C42BB" w:rsidRDefault="00940511" w:rsidP="00940511">
      <w:pPr>
        <w:spacing w:after="0" w:line="360" w:lineRule="auto"/>
        <w:jc w:val="both"/>
        <w:rPr>
          <w:rFonts w:ascii="Times New Roman" w:hAnsi="Times New Roman" w:cs="Times New Roman"/>
          <w:sz w:val="24"/>
          <w:szCs w:val="24"/>
        </w:rPr>
      </w:pPr>
      <w:r w:rsidRPr="009C42BB">
        <w:rPr>
          <w:rFonts w:ascii="Times New Roman" w:hAnsi="Times New Roman" w:cs="Times New Roman"/>
          <w:sz w:val="24"/>
          <w:szCs w:val="24"/>
        </w:rPr>
        <w:t xml:space="preserve">MOREIRA, M. A. A Teoria dos Campos Conceituais de Vergnaud, o ensino de ciências e a pesquisa nesta área. </w:t>
      </w:r>
      <w:r w:rsidRPr="009C42BB">
        <w:rPr>
          <w:rFonts w:ascii="Times New Roman" w:hAnsi="Times New Roman" w:cs="Times New Roman"/>
          <w:i/>
          <w:iCs/>
          <w:sz w:val="24"/>
          <w:szCs w:val="24"/>
        </w:rPr>
        <w:t xml:space="preserve">Investigações em ensino de ciências </w:t>
      </w:r>
      <w:r w:rsidRPr="009C42BB">
        <w:rPr>
          <w:rFonts w:ascii="Times New Roman" w:hAnsi="Times New Roman" w:cs="Times New Roman"/>
          <w:sz w:val="24"/>
          <w:szCs w:val="24"/>
        </w:rPr>
        <w:t>, v. 7, n. 1, 2002.</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PIAGET, J. A relação entre sujeito e objeto. In: CARMICHEL, L. (Ed.). </w:t>
      </w:r>
      <w:r w:rsidRPr="009C42BB">
        <w:rPr>
          <w:rFonts w:ascii="Times New Roman" w:hAnsi="Times New Roman" w:cs="Times New Roman"/>
          <w:i/>
          <w:iCs/>
        </w:rPr>
        <w:t>Manual de psicologia da criança</w:t>
      </w:r>
      <w:r w:rsidRPr="009C42BB">
        <w:rPr>
          <w:rFonts w:ascii="Times New Roman" w:hAnsi="Times New Roman" w:cs="Times New Roman"/>
        </w:rPr>
        <w:t xml:space="preserve">. São Paulo: EPU, v. 4, p. 71–76, 1975.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lastRenderedPageBreak/>
        <w:t xml:space="preserve">RINALDI, R.; GARCIA, C.; MARCINIUK, L.L.; ROSSI, A.V. e SCHUCHARDT, U. Síntese de biodiesel: uma proposta contextualizada de experimento para laboratório de química geral. Química Nova, v. 30, n. 5, p. 1374-1380, 2007.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SÁ, H.C.A. e SILVA, R.R. Contextualização e interdisciplinaridade: concepções de professores no ensino de gases In: ENCONTRO NACIONAL DE ENSINO DE QUÍMICA – ENEQ, 14, Curitiba, 2008. Anais... Curitiba, 2008.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SANTOS, W. L. P.; SCHNETZLER, R. P. Educação em Química: compromisso com a cidadania. Ijuí: INIJUÍ, 1997. </w:t>
      </w:r>
    </w:p>
    <w:p w:rsidR="00940511" w:rsidRPr="009C42BB" w:rsidRDefault="00940511" w:rsidP="00940511">
      <w:pPr>
        <w:pStyle w:val="Default"/>
        <w:spacing w:line="360" w:lineRule="auto"/>
        <w:jc w:val="both"/>
        <w:rPr>
          <w:rFonts w:ascii="Times New Roman" w:hAnsi="Times New Roman" w:cs="Times New Roman"/>
        </w:rPr>
      </w:pPr>
      <w:r w:rsidRPr="00940511">
        <w:rPr>
          <w:rFonts w:ascii="Times New Roman" w:hAnsi="Times New Roman" w:cs="Times New Roman"/>
        </w:rPr>
        <w:t xml:space="preserve">SHELDON, R. A.; </w:t>
      </w:r>
      <w:r w:rsidRPr="00940511">
        <w:rPr>
          <w:rFonts w:ascii="Times New Roman" w:hAnsi="Times New Roman" w:cs="Times New Roman"/>
          <w:i/>
          <w:iCs/>
        </w:rPr>
        <w:t xml:space="preserve">J. Mol. </w:t>
      </w:r>
      <w:r w:rsidRPr="009C42BB">
        <w:rPr>
          <w:rFonts w:ascii="Times New Roman" w:hAnsi="Times New Roman" w:cs="Times New Roman"/>
          <w:i/>
          <w:iCs/>
        </w:rPr>
        <w:t xml:space="preserve">Catal. A: Chem. </w:t>
      </w:r>
      <w:r w:rsidRPr="009C42BB">
        <w:rPr>
          <w:rFonts w:ascii="Times New Roman" w:hAnsi="Times New Roman" w:cs="Times New Roman"/>
        </w:rPr>
        <w:t xml:space="preserve">1996, </w:t>
      </w:r>
      <w:r w:rsidRPr="009C42BB">
        <w:rPr>
          <w:rFonts w:ascii="Times New Roman" w:hAnsi="Times New Roman" w:cs="Times New Roman"/>
          <w:i/>
          <w:iCs/>
        </w:rPr>
        <w:t>107</w:t>
      </w:r>
      <w:r w:rsidRPr="009C42BB">
        <w:rPr>
          <w:rFonts w:ascii="Times New Roman" w:hAnsi="Times New Roman" w:cs="Times New Roman"/>
        </w:rPr>
        <w:t xml:space="preserve">, 75. </w:t>
      </w:r>
    </w:p>
    <w:p w:rsidR="00940511" w:rsidRPr="009C42BB" w:rsidRDefault="00940511" w:rsidP="00940511">
      <w:pPr>
        <w:spacing w:after="0" w:line="360" w:lineRule="auto"/>
        <w:jc w:val="both"/>
        <w:rPr>
          <w:rFonts w:ascii="Times New Roman" w:hAnsi="Times New Roman" w:cs="Times New Roman"/>
          <w:sz w:val="24"/>
          <w:szCs w:val="24"/>
        </w:rPr>
      </w:pPr>
      <w:r w:rsidRPr="009C42BB">
        <w:rPr>
          <w:rFonts w:ascii="Times New Roman" w:hAnsi="Times New Roman" w:cs="Times New Roman"/>
          <w:sz w:val="24"/>
          <w:szCs w:val="24"/>
        </w:rPr>
        <w:t xml:space="preserve">SILVA, C. R. S. &amp; MATTOS, R. C. O. C., 1999. </w:t>
      </w:r>
      <w:r w:rsidRPr="009C42BB">
        <w:rPr>
          <w:rFonts w:ascii="Times New Roman" w:hAnsi="Times New Roman" w:cs="Times New Roman"/>
          <w:i/>
          <w:iCs/>
          <w:sz w:val="24"/>
          <w:szCs w:val="24"/>
        </w:rPr>
        <w:t>Avaliação da Exposição ao Chumbo de Trabalhadores de Fábricas e Reformadoras de Baterias e das Populações Circunvizinhas no Rio de Janeiro</w:t>
      </w:r>
      <w:r w:rsidRPr="009C42BB">
        <w:rPr>
          <w:rFonts w:ascii="Times New Roman" w:hAnsi="Times New Roman" w:cs="Times New Roman"/>
          <w:sz w:val="24"/>
          <w:szCs w:val="24"/>
        </w:rPr>
        <w:t>. Relatório Técnico. Rio de Janeiro: Centro de Estudos da Saúde do Trabalhador e Ecologia Humana, Escola Nacional de Saúde Pública, Fundação Oswaldo Cruz.</w:t>
      </w:r>
    </w:p>
    <w:p w:rsidR="00940511" w:rsidRPr="009C42BB" w:rsidRDefault="00940511" w:rsidP="00940511">
      <w:pPr>
        <w:spacing w:after="0" w:line="360" w:lineRule="auto"/>
        <w:jc w:val="both"/>
        <w:rPr>
          <w:rFonts w:ascii="Times New Roman" w:hAnsi="Times New Roman" w:cs="Times New Roman"/>
          <w:sz w:val="24"/>
          <w:szCs w:val="24"/>
        </w:rPr>
      </w:pPr>
      <w:r w:rsidRPr="009C42BB">
        <w:rPr>
          <w:rFonts w:ascii="Times New Roman" w:hAnsi="Times New Roman" w:cs="Times New Roman"/>
          <w:sz w:val="24"/>
          <w:szCs w:val="24"/>
        </w:rPr>
        <w:t>TOZONI-REIS, Marília Freitas de Campos. Temas ambientais como “temas geradores”: contribuições para uma metodologia educativa ambiental crítica, transformadora e emancipatória. Educar, Paraná, Curitiba, Editora UFPR, n. 27, p. 93-110, 2006.</w:t>
      </w:r>
    </w:p>
    <w:p w:rsidR="00940511" w:rsidRPr="00940511" w:rsidRDefault="00940511" w:rsidP="00940511">
      <w:pPr>
        <w:pStyle w:val="Default"/>
        <w:spacing w:line="360" w:lineRule="auto"/>
        <w:jc w:val="both"/>
        <w:rPr>
          <w:rFonts w:ascii="Times New Roman" w:hAnsi="Times New Roman" w:cs="Times New Roman"/>
        </w:rPr>
      </w:pPr>
      <w:r w:rsidRPr="00940511">
        <w:rPr>
          <w:rFonts w:ascii="Times New Roman" w:hAnsi="Times New Roman" w:cs="Times New Roman"/>
        </w:rPr>
        <w:t xml:space="preserve">TROST, B. M.; </w:t>
      </w:r>
      <w:r w:rsidRPr="00940511">
        <w:rPr>
          <w:rFonts w:ascii="Times New Roman" w:hAnsi="Times New Roman" w:cs="Times New Roman"/>
          <w:i/>
          <w:iCs/>
        </w:rPr>
        <w:t>Angew. Chem., Int. Ed.</w:t>
      </w:r>
      <w:r w:rsidRPr="00940511">
        <w:rPr>
          <w:rFonts w:ascii="Times New Roman" w:hAnsi="Times New Roman" w:cs="Times New Roman"/>
        </w:rPr>
        <w:t xml:space="preserve">; 1995, </w:t>
      </w:r>
      <w:r w:rsidRPr="00940511">
        <w:rPr>
          <w:rFonts w:ascii="Times New Roman" w:hAnsi="Times New Roman" w:cs="Times New Roman"/>
          <w:i/>
          <w:iCs/>
        </w:rPr>
        <w:t>34</w:t>
      </w:r>
      <w:r w:rsidRPr="00940511">
        <w:rPr>
          <w:rFonts w:ascii="Times New Roman" w:hAnsi="Times New Roman" w:cs="Times New Roman"/>
        </w:rPr>
        <w:t xml:space="preserve">, 259.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UHMANN, R.I.M. e MALDANER, O.A. Aprendizagem significativa de conceitos químicos na contextualização ligado ao reaproveitamento de resíduos sólidos: um ensino diferenciado. In: Fórum internacional integrado de cidadania da Universidade Regional Integrada do Alto Uruguai e das Missões – Santo Ângelo, 2006.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VERGNAUD, G. La théorie des champs conceptuels. </w:t>
      </w:r>
      <w:r w:rsidRPr="009C42BB">
        <w:rPr>
          <w:rFonts w:ascii="Times New Roman" w:hAnsi="Times New Roman" w:cs="Times New Roman"/>
          <w:i/>
          <w:iCs/>
        </w:rPr>
        <w:t xml:space="preserve">Reserches en Didactique des Mathématiques </w:t>
      </w:r>
      <w:r w:rsidRPr="009C42BB">
        <w:rPr>
          <w:rFonts w:ascii="Times New Roman" w:hAnsi="Times New Roman" w:cs="Times New Roman"/>
        </w:rPr>
        <w:t xml:space="preserve">, v. 23, p. 133-170, 1990.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VERGNAUD, G. Algunas ideas fundamentales de piaget en torno de la didactica. </w:t>
      </w:r>
      <w:r w:rsidRPr="009C42BB">
        <w:rPr>
          <w:rFonts w:ascii="Times New Roman" w:hAnsi="Times New Roman" w:cs="Times New Roman"/>
          <w:i/>
          <w:iCs/>
        </w:rPr>
        <w:t>Perspectivas</w:t>
      </w:r>
      <w:r w:rsidRPr="009C42BB">
        <w:rPr>
          <w:rFonts w:ascii="Times New Roman" w:hAnsi="Times New Roman" w:cs="Times New Roman"/>
        </w:rPr>
        <w:t xml:space="preserve">, v. 26, n. 1, p. 195–207, 1996.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 xml:space="preserve">VERGNAUD, G. Qu’est-ce que la pensée? les compétences complexes dans l’education et Le travail. In: </w:t>
      </w:r>
      <w:r w:rsidRPr="009C42BB">
        <w:rPr>
          <w:rFonts w:ascii="Times New Roman" w:hAnsi="Times New Roman" w:cs="Times New Roman"/>
          <w:i/>
          <w:iCs/>
        </w:rPr>
        <w:t>Actes du colloque de suresnes</w:t>
      </w:r>
      <w:r w:rsidRPr="009C42BB">
        <w:rPr>
          <w:rFonts w:ascii="Times New Roman" w:hAnsi="Times New Roman" w:cs="Times New Roman"/>
        </w:rPr>
        <w:t xml:space="preserve">. Suresnes: CD-ROM, 2003. </w:t>
      </w:r>
    </w:p>
    <w:p w:rsidR="00940511" w:rsidRPr="00940511" w:rsidRDefault="00940511" w:rsidP="00940511">
      <w:pPr>
        <w:pStyle w:val="Default"/>
        <w:spacing w:line="360" w:lineRule="auto"/>
        <w:jc w:val="both"/>
        <w:rPr>
          <w:rFonts w:ascii="Times New Roman" w:hAnsi="Times New Roman" w:cs="Times New Roman"/>
          <w:lang w:val="en-US"/>
        </w:rPr>
      </w:pPr>
      <w:r w:rsidRPr="009C42BB">
        <w:rPr>
          <w:rFonts w:ascii="Times New Roman" w:hAnsi="Times New Roman" w:cs="Times New Roman"/>
        </w:rPr>
        <w:t xml:space="preserve">VERGNAUD, G. A teoria dos campos conceituais. In: IV Fórum Social Pelas Aprendizagens. </w:t>
      </w:r>
      <w:r w:rsidRPr="00940511">
        <w:rPr>
          <w:rFonts w:ascii="Times New Roman" w:hAnsi="Times New Roman" w:cs="Times New Roman"/>
          <w:lang w:val="en-US"/>
        </w:rPr>
        <w:t xml:space="preserve">Porto Alegre: UFRGS, 2008. (comunicação oral). </w:t>
      </w:r>
    </w:p>
    <w:p w:rsidR="00940511" w:rsidRPr="009C42BB" w:rsidRDefault="00940511" w:rsidP="00940511">
      <w:pPr>
        <w:spacing w:after="0" w:line="360" w:lineRule="auto"/>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 xml:space="preserve">VERGNAUD, G. The Theory of Conceptual Fields. </w:t>
      </w:r>
      <w:r w:rsidRPr="009C42BB">
        <w:rPr>
          <w:rFonts w:ascii="Times New Roman" w:hAnsi="Times New Roman" w:cs="Times New Roman"/>
          <w:i/>
          <w:iCs/>
          <w:sz w:val="24"/>
          <w:szCs w:val="24"/>
          <w:lang w:val="en-US"/>
        </w:rPr>
        <w:t xml:space="preserve">Human Development </w:t>
      </w:r>
      <w:r w:rsidRPr="009C42BB">
        <w:rPr>
          <w:rFonts w:ascii="Times New Roman" w:hAnsi="Times New Roman" w:cs="Times New Roman"/>
          <w:sz w:val="24"/>
          <w:szCs w:val="24"/>
          <w:lang w:val="en-US"/>
        </w:rPr>
        <w:t>, v. 52, n. 2, p. 83-94, 2009.</w:t>
      </w:r>
    </w:p>
    <w:p w:rsidR="00940511" w:rsidRPr="009C42BB" w:rsidRDefault="00940511" w:rsidP="00940511">
      <w:pPr>
        <w:spacing w:after="0" w:line="360" w:lineRule="auto"/>
        <w:jc w:val="both"/>
        <w:rPr>
          <w:rFonts w:ascii="Times New Roman" w:hAnsi="Times New Roman" w:cs="Times New Roman"/>
          <w:sz w:val="24"/>
          <w:szCs w:val="24"/>
        </w:rPr>
      </w:pPr>
      <w:r w:rsidRPr="009C42BB">
        <w:rPr>
          <w:rFonts w:ascii="Times New Roman" w:hAnsi="Times New Roman" w:cs="Times New Roman"/>
          <w:sz w:val="24"/>
          <w:szCs w:val="24"/>
        </w:rPr>
        <w:lastRenderedPageBreak/>
        <w:t xml:space="preserve">ZANON, Lenir Basso e PALHARINI, Eliane Mai. A Química no Ensino Fundamental de Ciências. Química Nova na Escola, n.2, p. 15-18, 1995. </w:t>
      </w:r>
    </w:p>
    <w:p w:rsidR="00940511" w:rsidRPr="009C42BB" w:rsidRDefault="00940511" w:rsidP="00940511">
      <w:pPr>
        <w:spacing w:after="0" w:line="360" w:lineRule="auto"/>
        <w:jc w:val="both"/>
        <w:rPr>
          <w:rFonts w:ascii="Times New Roman" w:hAnsi="Times New Roman" w:cs="Times New Roman"/>
          <w:b/>
          <w:bCs/>
          <w:sz w:val="24"/>
          <w:szCs w:val="24"/>
        </w:rPr>
      </w:pPr>
      <w:r w:rsidRPr="009C42BB">
        <w:rPr>
          <w:rFonts w:ascii="Times New Roman" w:hAnsi="Times New Roman" w:cs="Times New Roman"/>
          <w:sz w:val="24"/>
          <w:szCs w:val="24"/>
        </w:rPr>
        <w:t xml:space="preserve">ZOLLER, U., DORI Y.; LUBEZKY, A. Algorithmic and LOCS and. </w:t>
      </w:r>
      <w:r w:rsidRPr="009C42BB">
        <w:rPr>
          <w:rFonts w:ascii="Times New Roman" w:hAnsi="Times New Roman" w:cs="Times New Roman"/>
          <w:sz w:val="24"/>
          <w:szCs w:val="24"/>
          <w:lang w:val="en-US"/>
        </w:rPr>
        <w:t>HOCS (Chemistry) Exam Questions</w:t>
      </w:r>
      <w:r w:rsidRPr="009C42BB">
        <w:rPr>
          <w:rFonts w:ascii="Times New Roman" w:hAnsi="Times New Roman" w:cs="Times New Roman"/>
          <w:i/>
          <w:iCs/>
          <w:sz w:val="24"/>
          <w:szCs w:val="24"/>
          <w:lang w:val="en-US"/>
        </w:rPr>
        <w:t xml:space="preserve">: </w:t>
      </w:r>
      <w:r w:rsidRPr="009C42BB">
        <w:rPr>
          <w:rFonts w:ascii="Times New Roman" w:hAnsi="Times New Roman" w:cs="Times New Roman"/>
          <w:sz w:val="24"/>
          <w:szCs w:val="24"/>
          <w:lang w:val="en-US"/>
        </w:rPr>
        <w:t xml:space="preserve">Performance and Attitudes of College Students. </w:t>
      </w:r>
      <w:r w:rsidRPr="009C42BB">
        <w:rPr>
          <w:rFonts w:ascii="Times New Roman" w:hAnsi="Times New Roman" w:cs="Times New Roman"/>
          <w:i/>
          <w:iCs/>
          <w:sz w:val="24"/>
          <w:szCs w:val="24"/>
        </w:rPr>
        <w:t>International Journal of Science Education</w:t>
      </w:r>
      <w:r w:rsidRPr="009C42BB">
        <w:rPr>
          <w:rFonts w:ascii="Times New Roman" w:hAnsi="Times New Roman" w:cs="Times New Roman"/>
          <w:sz w:val="24"/>
          <w:szCs w:val="24"/>
        </w:rPr>
        <w:t>. v.24, n. 2, p.185-203, 2002.</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Default="00940511" w:rsidP="00940511">
      <w:pPr>
        <w:pStyle w:val="BATitle"/>
        <w:spacing w:before="240" w:line="360" w:lineRule="auto"/>
        <w:ind w:right="0"/>
        <w:jc w:val="both"/>
        <w:rPr>
          <w:rFonts w:ascii="Times New Roman" w:hAnsi="Times New Roman"/>
          <w:sz w:val="24"/>
          <w:szCs w:val="24"/>
          <w:lang w:val="pt-BR"/>
        </w:rPr>
      </w:pPr>
    </w:p>
    <w:p w:rsidR="00940511" w:rsidRPr="009C42BB" w:rsidRDefault="00940511" w:rsidP="004E46B8">
      <w:pPr>
        <w:pStyle w:val="BATitle"/>
        <w:spacing w:before="240" w:line="360" w:lineRule="auto"/>
        <w:ind w:right="0"/>
        <w:jc w:val="both"/>
        <w:rPr>
          <w:rFonts w:ascii="Times New Roman" w:hAnsi="Times New Roman"/>
          <w:sz w:val="24"/>
          <w:szCs w:val="24"/>
          <w:lang w:val="pt-BR"/>
        </w:rPr>
      </w:pPr>
      <w:r w:rsidRPr="009C42BB">
        <w:rPr>
          <w:rFonts w:ascii="Times New Roman" w:hAnsi="Times New Roman"/>
          <w:sz w:val="24"/>
          <w:szCs w:val="24"/>
          <w:lang w:val="pt-BR"/>
        </w:rPr>
        <w:lastRenderedPageBreak/>
        <w:t>Considerações sobre a Química Verde como contexto para o ensino de conceitos de Química Orgânica e o desenvolvimento profissional inicial na graduação</w:t>
      </w:r>
    </w:p>
    <w:p w:rsidR="00940511" w:rsidRPr="009C42BB" w:rsidRDefault="00940511" w:rsidP="004E46B8">
      <w:pPr>
        <w:spacing w:after="0" w:line="360" w:lineRule="auto"/>
        <w:jc w:val="both"/>
        <w:rPr>
          <w:rFonts w:ascii="Times New Roman" w:hAnsi="Times New Roman" w:cs="Times New Roman"/>
          <w:bCs/>
          <w:sz w:val="24"/>
          <w:szCs w:val="24"/>
        </w:rPr>
      </w:pPr>
      <w:r w:rsidRPr="009C42BB">
        <w:rPr>
          <w:rFonts w:ascii="Times New Roman" w:hAnsi="Times New Roman" w:cs="Times New Roman"/>
          <w:b/>
          <w:bCs/>
          <w:sz w:val="24"/>
          <w:szCs w:val="24"/>
        </w:rPr>
        <w:t>Publicado em</w:t>
      </w:r>
      <w:r w:rsidRPr="009C42BB">
        <w:rPr>
          <w:rFonts w:ascii="Times New Roman" w:hAnsi="Times New Roman" w:cs="Times New Roman"/>
          <w:bCs/>
          <w:sz w:val="24"/>
          <w:szCs w:val="24"/>
        </w:rPr>
        <w:t>: 32º Encontro de Debates Sobre o Ensino de Química (32º EDEQ) Porto Alegre, RS, Brasil – 18 a 19 de outubro de 2012.</w:t>
      </w:r>
    </w:p>
    <w:p w:rsidR="00940511" w:rsidRPr="009C42BB" w:rsidRDefault="00940511" w:rsidP="004E46B8">
      <w:pPr>
        <w:spacing w:after="0" w:line="360" w:lineRule="auto"/>
        <w:jc w:val="both"/>
        <w:rPr>
          <w:rFonts w:ascii="Times New Roman" w:hAnsi="Times New Roman" w:cs="Times New Roman"/>
          <w:b/>
          <w:bCs/>
          <w:sz w:val="24"/>
          <w:szCs w:val="24"/>
        </w:rPr>
      </w:pPr>
    </w:p>
    <w:p w:rsidR="00940511" w:rsidRPr="009C42BB" w:rsidRDefault="00940511" w:rsidP="004E46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Comunicação Oral: </w:t>
      </w:r>
      <w:r w:rsidRPr="009C42BB">
        <w:rPr>
          <w:rFonts w:ascii="Times New Roman" w:hAnsi="Times New Roman" w:cs="Times New Roman"/>
          <w:b/>
          <w:bCs/>
          <w:sz w:val="24"/>
          <w:szCs w:val="24"/>
        </w:rPr>
        <w:t>Marcelo Gouveia Nascimento e Marco Antonio Bueno Filho - Out/2012</w:t>
      </w:r>
    </w:p>
    <w:p w:rsidR="00940511" w:rsidRPr="009C42BB" w:rsidRDefault="00940511" w:rsidP="00940511">
      <w:pPr>
        <w:pStyle w:val="Default"/>
        <w:spacing w:line="360" w:lineRule="auto"/>
        <w:jc w:val="both"/>
        <w:rPr>
          <w:rFonts w:ascii="Times New Roman" w:hAnsi="Times New Roman" w:cs="Times New Roman"/>
          <w:b/>
        </w:rPr>
      </w:pP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b/>
        </w:rPr>
        <w:t>Resumo:</w:t>
      </w:r>
      <w:r w:rsidRPr="009C42BB">
        <w:rPr>
          <w:rFonts w:ascii="Times New Roman" w:hAnsi="Times New Roman" w:cs="Times New Roman"/>
        </w:rPr>
        <w:t xml:space="preserve"> O ensino de conceitos relacionados à Química Orgânica, frequentemente é tido como de difícil cognição. Produções recentes apontam que tal fato se deve às abordagens de conteúdos de forma descontextualizada. Neste trabalho, utilizamos os </w:t>
      </w:r>
      <w:r w:rsidRPr="009C42BB">
        <w:rPr>
          <w:rFonts w:ascii="Times New Roman" w:hAnsi="Times New Roman" w:cs="Times New Roman"/>
          <w:i/>
        </w:rPr>
        <w:t>domínios da contextualização</w:t>
      </w:r>
      <w:r w:rsidRPr="009C42BB">
        <w:rPr>
          <w:rFonts w:ascii="Times New Roman" w:hAnsi="Times New Roman" w:cs="Times New Roman"/>
        </w:rPr>
        <w:t xml:space="preserve"> proposto por De Jong (2008) vinculados aos conceitos estruturadores do ensino de Química Orgânica (MULLINS, 2008) e aos preceitos da Química Verde</w:t>
      </w:r>
      <w:r w:rsidRPr="009C42BB">
        <w:rPr>
          <w:rFonts w:ascii="Times New Roman" w:hAnsi="Times New Roman" w:cs="Times New Roman"/>
          <w:color w:val="auto"/>
        </w:rPr>
        <w:t xml:space="preserve"> (TROST, 1991). Propomos um modelo norteador para o planejamento de tarefas relacionadas ao ensino de síntese orgânica. Tal modelo estaria prioritariamente vinculado aos domínios </w:t>
      </w:r>
      <w:r w:rsidRPr="009C42BB">
        <w:rPr>
          <w:rFonts w:ascii="Times New Roman" w:hAnsi="Times New Roman" w:cs="Times New Roman"/>
          <w:i/>
          <w:color w:val="auto"/>
        </w:rPr>
        <w:t>científico e tecnológico</w:t>
      </w:r>
      <w:r w:rsidRPr="009C42BB">
        <w:rPr>
          <w:rFonts w:ascii="Times New Roman" w:hAnsi="Times New Roman" w:cs="Times New Roman"/>
          <w:color w:val="auto"/>
        </w:rPr>
        <w:t xml:space="preserve">, da </w:t>
      </w:r>
      <w:r w:rsidRPr="009C42BB">
        <w:rPr>
          <w:rFonts w:ascii="Times New Roman" w:hAnsi="Times New Roman" w:cs="Times New Roman"/>
          <w:i/>
          <w:color w:val="auto"/>
        </w:rPr>
        <w:t>prática profissional</w:t>
      </w:r>
      <w:r w:rsidRPr="009C42BB">
        <w:rPr>
          <w:rFonts w:ascii="Times New Roman" w:hAnsi="Times New Roman" w:cs="Times New Roman"/>
          <w:color w:val="auto"/>
        </w:rPr>
        <w:t xml:space="preserve"> e da </w:t>
      </w:r>
      <w:r w:rsidRPr="009C42BB">
        <w:rPr>
          <w:rFonts w:ascii="Times New Roman" w:hAnsi="Times New Roman" w:cs="Times New Roman"/>
          <w:i/>
          <w:color w:val="auto"/>
        </w:rPr>
        <w:t>atuação em sociedade</w:t>
      </w:r>
      <w:r w:rsidRPr="009C42BB">
        <w:rPr>
          <w:rFonts w:ascii="Times New Roman" w:hAnsi="Times New Roman" w:cs="Times New Roman"/>
        </w:rPr>
        <w:t xml:space="preserve">, adequados ao desenvolvimento de competências para a formação profissional inicial de estudantes de graduação. </w:t>
      </w:r>
    </w:p>
    <w:p w:rsidR="00940511" w:rsidRPr="009C42BB" w:rsidRDefault="00940511" w:rsidP="00940511">
      <w:pPr>
        <w:pStyle w:val="Default"/>
        <w:spacing w:line="360" w:lineRule="auto"/>
        <w:jc w:val="both"/>
        <w:rPr>
          <w:rFonts w:ascii="Times New Roman" w:hAnsi="Times New Roman" w:cs="Times New Roman"/>
        </w:rPr>
      </w:pPr>
      <w:r w:rsidRPr="009C42BB">
        <w:rPr>
          <w:rFonts w:ascii="Times New Roman" w:hAnsi="Times New Roman" w:cs="Times New Roman"/>
        </w:rPr>
        <w:tab/>
      </w:r>
    </w:p>
    <w:p w:rsidR="00940511" w:rsidRPr="009C42BB" w:rsidRDefault="00940511" w:rsidP="00940511">
      <w:pPr>
        <w:pStyle w:val="TtuloSeoArtigo"/>
        <w:spacing w:line="360" w:lineRule="auto"/>
        <w:rPr>
          <w:rFonts w:ascii="Times New Roman" w:hAnsi="Times New Roman" w:cs="Times New Roman"/>
        </w:rPr>
      </w:pPr>
      <w:r w:rsidRPr="009C42BB">
        <w:rPr>
          <w:rFonts w:ascii="Times New Roman" w:hAnsi="Times New Roman" w:cs="Times New Roman"/>
        </w:rPr>
        <w:t>Introdução</w:t>
      </w:r>
    </w:p>
    <w:p w:rsidR="00940511" w:rsidRPr="009C42BB" w:rsidRDefault="00940511" w:rsidP="00940511">
      <w:pPr>
        <w:spacing w:line="360" w:lineRule="auto"/>
        <w:ind w:firstLine="708"/>
        <w:jc w:val="both"/>
        <w:rPr>
          <w:rFonts w:ascii="Times New Roman" w:hAnsi="Times New Roman" w:cs="Times New Roman"/>
          <w:strike/>
          <w:sz w:val="24"/>
          <w:szCs w:val="24"/>
        </w:rPr>
      </w:pPr>
      <w:r w:rsidRPr="009C42BB">
        <w:rPr>
          <w:rFonts w:ascii="Times New Roman" w:hAnsi="Times New Roman" w:cs="Times New Roman"/>
          <w:sz w:val="24"/>
          <w:szCs w:val="24"/>
        </w:rPr>
        <w:t xml:space="preserve">Nos últimos vinte anos, a pesquisa em síntese orgânica bem como o setor industrial, têm buscado alternativas efetivas no controle e diminuição de efluentes visando a obtenção dos produtos desejados em rendimento satisfatório e toxicidade inferior (PRADO, 2003; TUNDO </w:t>
      </w:r>
      <w:r w:rsidRPr="00EB2980">
        <w:rPr>
          <w:rFonts w:ascii="Times New Roman" w:hAnsi="Times New Roman" w:cs="Times New Roman"/>
          <w:i/>
          <w:sz w:val="24"/>
          <w:szCs w:val="24"/>
        </w:rPr>
        <w:t>et al</w:t>
      </w:r>
      <w:r w:rsidRPr="009C42BB">
        <w:rPr>
          <w:rFonts w:ascii="Times New Roman" w:hAnsi="Times New Roman" w:cs="Times New Roman"/>
          <w:sz w:val="24"/>
          <w:szCs w:val="24"/>
        </w:rPr>
        <w:t xml:space="preserve">., 2000). A Química Verde, ao longo dos últimos anos, tem sido introduzida como disciplina nos currículos universitários com o concomitante desenvolvimento de materiais educacionais (HEINHORST, 2001). Trata-se de um ensino preocupado com processos industriais e transformações químicas que têm como princípio produzir o menor impacto ambiental possível. Na acepção de Trost (1991) os conceitos fundamentais em Química Verde seriam: a redução da emissão de resíduos associada a reações de pureza e rendimentos superiores, a economia atômica (busca por sínteses convergentes), produtos e solventes de baixa periculosidade e toxicidade, foco na eficiência energética e na redução de custos, uso de fontes renováveis de matéria prima, evitar a formação de derivados como estratégia sintética, </w:t>
      </w:r>
      <w:r w:rsidRPr="009C42BB">
        <w:rPr>
          <w:rFonts w:ascii="Times New Roman" w:hAnsi="Times New Roman" w:cs="Times New Roman"/>
          <w:sz w:val="24"/>
          <w:szCs w:val="24"/>
        </w:rPr>
        <w:lastRenderedPageBreak/>
        <w:t>proposição de rotas sintéticas que se utilizam da catálise como estratégia, buscar a degradação de resíduos/produtos, a análise em tempo real para a prevenção da poluição e a valorização de processos químicos seguros com baixo risco de acidentes. Neste cenário, o conhecimento destes elementos seria fundamental para a formação profissional dos estudantes uma vez que estes conteúdos estruturariam boa parte das discussões em Química Verde.</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 xml:space="preserve">Analogamente, a contextualização do ensino de Química tem sido destacada em vários trabalhos (SILVA </w:t>
      </w:r>
      <w:r w:rsidRPr="00EB2980">
        <w:rPr>
          <w:rFonts w:ascii="Times New Roman" w:hAnsi="Times New Roman" w:cs="Times New Roman"/>
          <w:i/>
          <w:sz w:val="24"/>
          <w:szCs w:val="24"/>
        </w:rPr>
        <w:t>et al</w:t>
      </w:r>
      <w:r w:rsidRPr="009C42BB">
        <w:rPr>
          <w:rFonts w:ascii="Times New Roman" w:hAnsi="Times New Roman" w:cs="Times New Roman"/>
          <w:sz w:val="24"/>
          <w:szCs w:val="24"/>
        </w:rPr>
        <w:t xml:space="preserve">. 2009; ALMEIDA </w:t>
      </w:r>
      <w:r w:rsidRPr="00EB2980">
        <w:rPr>
          <w:rFonts w:ascii="Times New Roman" w:hAnsi="Times New Roman" w:cs="Times New Roman"/>
          <w:i/>
          <w:sz w:val="24"/>
          <w:szCs w:val="24"/>
        </w:rPr>
        <w:t>et al</w:t>
      </w:r>
      <w:r w:rsidRPr="009C42BB">
        <w:rPr>
          <w:rFonts w:ascii="Times New Roman" w:hAnsi="Times New Roman" w:cs="Times New Roman"/>
          <w:sz w:val="24"/>
          <w:szCs w:val="24"/>
        </w:rPr>
        <w:t xml:space="preserve">. 2008; RINALDI </w:t>
      </w:r>
      <w:r w:rsidRPr="00EB2980">
        <w:rPr>
          <w:rFonts w:ascii="Times New Roman" w:hAnsi="Times New Roman" w:cs="Times New Roman"/>
          <w:i/>
          <w:sz w:val="24"/>
          <w:szCs w:val="24"/>
        </w:rPr>
        <w:t>et al</w:t>
      </w:r>
      <w:r w:rsidRPr="009C42BB">
        <w:rPr>
          <w:rFonts w:ascii="Times New Roman" w:hAnsi="Times New Roman" w:cs="Times New Roman"/>
          <w:sz w:val="24"/>
          <w:szCs w:val="24"/>
        </w:rPr>
        <w:t>. 2007; SANTOS, 2007; DE JONG, 2008; UHMANN e MALDANER, 2006; ZULIANI 2006; WARTHA e ALÁRIO, 2005 ). De Jong (2008) aponta que estruturas curriculares cristalizadas em conteúdos isolados do interesse pessoal dos estudantes, da sociedade atual e da tecnologia, não obstante, tem originado discussões e reformas nos currículos.</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Tiedemann (2006) alega que estratégias de ensino pautadas na contextualização, favorecem a assimilação dos conteúdos químicos elencados nas aulas. Nesse sentido, salienta a necessidade de criar situações contextualizadas objetivando a ação cognitiva do sujeito com repertório químico favorecendo o desenvolvimento de competências. Porém, as discussões dos conteúdos químicos não deveriam ser apresentadas de forma tradicional e sim propagadas progressivamente ao passar das aulas, sendo necessário seu aprofundamento com o tempo e relembrados os conteúdos ensinados sucessivamente, estendendo-o em aulas posteriores. Assim, os conteúdos abordados com o intuito do desenvolvimento de competências apresentam-se catalisadas pelas atividades efetivas e contextualizadas.</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De modo análogo, Praia e Cachapuz (1994) afirmam que os conteúdos elencados em aula não deveriam ser abordados de forma descontextualizada. Assim, os conceitos ensinados seriam inseridos em uma de rede de razões, ou seja, discutidos com os alunos de forma a desenvolver habilidades críticas, capacidade de fundamentação e argumentação, pautadas pela contextualização de todo os conteúdos abordados.</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 xml:space="preserve">De Jong (2008) também afirma que a contextualização é ferramenta relevante no processo de aprendizagem e deve ser feita via conexão entre Química e a vida pessoal dos estudantes. O autor alega que muitas questões da vida cotidiana são uteis para aplicação da contextualização em sala, como exemplo os cuidados da saúde pessoal relacionado aos efeitos tóxicos de substâncias, o corpo humano analisado por rotas </w:t>
      </w:r>
      <w:r w:rsidRPr="009C42BB">
        <w:rPr>
          <w:rFonts w:ascii="Times New Roman" w:hAnsi="Times New Roman" w:cs="Times New Roman"/>
          <w:sz w:val="24"/>
          <w:szCs w:val="24"/>
        </w:rPr>
        <w:lastRenderedPageBreak/>
        <w:t xml:space="preserve">bioquímicas, dentre outros.  A despeito destes ideais, De Jong (2008) reivindica a necessidade de classificação mais clara e concisa. Nesta direção, o autor propõe que a contextualização deveria ser pautada pelos seus </w:t>
      </w:r>
      <w:r w:rsidRPr="009C42BB">
        <w:rPr>
          <w:rFonts w:ascii="Times New Roman" w:hAnsi="Times New Roman" w:cs="Times New Roman"/>
          <w:i/>
          <w:sz w:val="24"/>
          <w:szCs w:val="24"/>
        </w:rPr>
        <w:t>domínios de origem</w:t>
      </w:r>
      <w:r w:rsidRPr="009C42BB">
        <w:rPr>
          <w:rFonts w:ascii="Times New Roman" w:hAnsi="Times New Roman" w:cs="Times New Roman"/>
          <w:sz w:val="24"/>
          <w:szCs w:val="24"/>
        </w:rPr>
        <w:t xml:space="preserve">. Na tabela 1, são elencados os respectivos </w:t>
      </w:r>
      <w:r w:rsidRPr="009C42BB">
        <w:rPr>
          <w:rFonts w:ascii="Times New Roman" w:hAnsi="Times New Roman" w:cs="Times New Roman"/>
          <w:i/>
          <w:sz w:val="24"/>
          <w:szCs w:val="24"/>
        </w:rPr>
        <w:t>domínios de origem</w:t>
      </w:r>
      <w:r w:rsidRPr="009C42BB">
        <w:rPr>
          <w:rFonts w:ascii="Times New Roman" w:hAnsi="Times New Roman" w:cs="Times New Roman"/>
          <w:sz w:val="24"/>
          <w:szCs w:val="24"/>
        </w:rPr>
        <w:t xml:space="preserve"> e suas contribuições no desenvolvimento de competências.</w:t>
      </w:r>
    </w:p>
    <w:p w:rsidR="00940511" w:rsidRPr="009C42BB" w:rsidRDefault="00940511" w:rsidP="00940511">
      <w:pPr>
        <w:pStyle w:val="Legenda"/>
        <w:keepNext/>
        <w:spacing w:line="360" w:lineRule="auto"/>
        <w:rPr>
          <w:sz w:val="24"/>
          <w:szCs w:val="24"/>
        </w:rPr>
      </w:pPr>
      <w:r w:rsidRPr="009C42BB">
        <w:rPr>
          <w:sz w:val="24"/>
          <w:szCs w:val="24"/>
        </w:rPr>
        <w:t xml:space="preserve">Tabela </w:t>
      </w:r>
      <w:r w:rsidR="00986D84" w:rsidRPr="009C42BB">
        <w:rPr>
          <w:sz w:val="24"/>
          <w:szCs w:val="24"/>
        </w:rPr>
        <w:fldChar w:fldCharType="begin"/>
      </w:r>
      <w:r w:rsidRPr="009C42BB">
        <w:rPr>
          <w:sz w:val="24"/>
          <w:szCs w:val="24"/>
        </w:rPr>
        <w:instrText xml:space="preserve"> SEQ Tabela \* ARABIC </w:instrText>
      </w:r>
      <w:r w:rsidR="00986D84" w:rsidRPr="009C42BB">
        <w:rPr>
          <w:sz w:val="24"/>
          <w:szCs w:val="24"/>
        </w:rPr>
        <w:fldChar w:fldCharType="separate"/>
      </w:r>
      <w:r w:rsidRPr="009C42BB">
        <w:rPr>
          <w:noProof/>
          <w:sz w:val="24"/>
          <w:szCs w:val="24"/>
        </w:rPr>
        <w:t>1</w:t>
      </w:r>
      <w:r w:rsidR="00986D84" w:rsidRPr="009C42BB">
        <w:rPr>
          <w:sz w:val="24"/>
          <w:szCs w:val="24"/>
        </w:rPr>
        <w:fldChar w:fldCharType="end"/>
      </w:r>
      <w:r w:rsidRPr="009C42BB">
        <w:rPr>
          <w:sz w:val="24"/>
          <w:szCs w:val="24"/>
        </w:rPr>
        <w:t>: Domínios de Origem e sua contribuição no trabalho contextualizado</w:t>
      </w:r>
    </w:p>
    <w:tbl>
      <w:tblPr>
        <w:tblW w:w="9494"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tblPr>
      <w:tblGrid>
        <w:gridCol w:w="4747"/>
        <w:gridCol w:w="4747"/>
      </w:tblGrid>
      <w:tr w:rsidR="00940511" w:rsidRPr="009C42BB" w:rsidTr="00940511">
        <w:trPr>
          <w:jc w:val="center"/>
        </w:trPr>
        <w:tc>
          <w:tcPr>
            <w:tcW w:w="4747" w:type="dxa"/>
            <w:shd w:val="clear" w:color="auto" w:fill="D9D9D9"/>
          </w:tcPr>
          <w:p w:rsidR="00940511" w:rsidRPr="009C42BB" w:rsidRDefault="00940511" w:rsidP="00940511">
            <w:pPr>
              <w:pStyle w:val="Tabelas"/>
            </w:pPr>
            <w:r w:rsidRPr="009C42BB">
              <w:t>Domínio de Origem</w:t>
            </w:r>
          </w:p>
        </w:tc>
        <w:tc>
          <w:tcPr>
            <w:tcW w:w="4747" w:type="dxa"/>
            <w:shd w:val="clear" w:color="auto" w:fill="D9D9D9"/>
          </w:tcPr>
          <w:p w:rsidR="00940511" w:rsidRPr="009C42BB" w:rsidRDefault="00940511" w:rsidP="00940511">
            <w:pPr>
              <w:pStyle w:val="Tabelas"/>
            </w:pPr>
            <w:r w:rsidRPr="009C42BB">
              <w:t>Competências a serem desenvolvidas</w:t>
            </w:r>
          </w:p>
        </w:tc>
      </w:tr>
      <w:tr w:rsidR="00940511" w:rsidRPr="009C42BB" w:rsidTr="00940511">
        <w:trPr>
          <w:jc w:val="center"/>
        </w:trPr>
        <w:tc>
          <w:tcPr>
            <w:tcW w:w="4747" w:type="dxa"/>
          </w:tcPr>
          <w:p w:rsidR="00940511" w:rsidRPr="009C42BB" w:rsidRDefault="00940511" w:rsidP="00940511">
            <w:pPr>
              <w:pStyle w:val="Tabelas"/>
            </w:pPr>
            <w:r w:rsidRPr="009C42BB">
              <w:t>Domínio Pessoal</w:t>
            </w:r>
          </w:p>
        </w:tc>
        <w:tc>
          <w:tcPr>
            <w:tcW w:w="4747" w:type="dxa"/>
          </w:tcPr>
          <w:p w:rsidR="00940511" w:rsidRPr="009C42BB" w:rsidRDefault="00940511" w:rsidP="00940511">
            <w:pPr>
              <w:pStyle w:val="Tabelas"/>
            </w:pPr>
            <w:r w:rsidRPr="009C42BB">
              <w:t>Desenvolvimento pessoal dos estudantes ligando Química com questões da vida cotidiana.</w:t>
            </w:r>
          </w:p>
        </w:tc>
      </w:tr>
      <w:tr w:rsidR="00940511" w:rsidRPr="009C42BB" w:rsidTr="00940511">
        <w:trPr>
          <w:jc w:val="center"/>
        </w:trPr>
        <w:tc>
          <w:tcPr>
            <w:tcW w:w="4747" w:type="dxa"/>
          </w:tcPr>
          <w:p w:rsidR="00940511" w:rsidRPr="009C42BB" w:rsidRDefault="00940511" w:rsidP="00940511">
            <w:pPr>
              <w:pStyle w:val="Tabelas"/>
            </w:pPr>
            <w:r w:rsidRPr="009C42BB">
              <w:t>Domínio Social e da Sociedade</w:t>
            </w:r>
          </w:p>
        </w:tc>
        <w:tc>
          <w:tcPr>
            <w:tcW w:w="4747" w:type="dxa"/>
          </w:tcPr>
          <w:p w:rsidR="00940511" w:rsidRPr="009C42BB" w:rsidRDefault="00940511" w:rsidP="00940511">
            <w:pPr>
              <w:pStyle w:val="Tabelas"/>
            </w:pPr>
            <w:r w:rsidRPr="009C42BB">
              <w:t>Preparação dos estudantes para exercerem atividades cidadãs vinculando conteúdos químicos ao seu papel nas questões sociais.</w:t>
            </w:r>
          </w:p>
        </w:tc>
      </w:tr>
      <w:tr w:rsidR="00940511" w:rsidRPr="009C42BB" w:rsidTr="00940511">
        <w:trPr>
          <w:jc w:val="center"/>
        </w:trPr>
        <w:tc>
          <w:tcPr>
            <w:tcW w:w="4747" w:type="dxa"/>
            <w:tcBorders>
              <w:top w:val="single" w:sz="4" w:space="0" w:color="auto"/>
              <w:bottom w:val="single" w:sz="4" w:space="0" w:color="auto"/>
              <w:right w:val="single" w:sz="4" w:space="0" w:color="auto"/>
            </w:tcBorders>
          </w:tcPr>
          <w:p w:rsidR="00940511" w:rsidRPr="009C42BB" w:rsidRDefault="00940511" w:rsidP="00940511">
            <w:pPr>
              <w:pStyle w:val="Tabelas"/>
            </w:pPr>
            <w:r w:rsidRPr="009C42BB">
              <w:t>Domínio da Prática Profissional</w:t>
            </w:r>
          </w:p>
        </w:tc>
        <w:tc>
          <w:tcPr>
            <w:tcW w:w="4747" w:type="dxa"/>
            <w:tcBorders>
              <w:top w:val="single" w:sz="4" w:space="0" w:color="auto"/>
              <w:bottom w:val="single" w:sz="4" w:space="0" w:color="auto"/>
            </w:tcBorders>
          </w:tcPr>
          <w:p w:rsidR="00940511" w:rsidRPr="009C42BB" w:rsidRDefault="00940511" w:rsidP="00940511">
            <w:pPr>
              <w:pStyle w:val="Tabelas"/>
            </w:pPr>
            <w:r w:rsidRPr="009C42BB">
              <w:t>Relação da Química com as profissões, com o intuito de fornecer subsídios para os estudantes exercerem atividades no mercado de trabalho.</w:t>
            </w:r>
          </w:p>
        </w:tc>
      </w:tr>
      <w:tr w:rsidR="00940511" w:rsidRPr="009C42BB" w:rsidTr="00940511">
        <w:trPr>
          <w:jc w:val="center"/>
        </w:trPr>
        <w:tc>
          <w:tcPr>
            <w:tcW w:w="4747" w:type="dxa"/>
            <w:tcBorders>
              <w:top w:val="single" w:sz="4" w:space="0" w:color="auto"/>
              <w:bottom w:val="single" w:sz="4" w:space="0" w:color="auto"/>
              <w:right w:val="single" w:sz="4" w:space="0" w:color="auto"/>
            </w:tcBorders>
          </w:tcPr>
          <w:p w:rsidR="00940511" w:rsidRPr="009C42BB" w:rsidRDefault="00940511" w:rsidP="00940511">
            <w:pPr>
              <w:pStyle w:val="Tabelas"/>
            </w:pPr>
            <w:r w:rsidRPr="009C42BB">
              <w:t>Domínio Científico e Tecnológico</w:t>
            </w:r>
          </w:p>
        </w:tc>
        <w:tc>
          <w:tcPr>
            <w:tcW w:w="4747" w:type="dxa"/>
            <w:tcBorders>
              <w:top w:val="single" w:sz="4" w:space="0" w:color="auto"/>
              <w:bottom w:val="single" w:sz="4" w:space="0" w:color="auto"/>
            </w:tcBorders>
          </w:tcPr>
          <w:p w:rsidR="00940511" w:rsidRPr="009C42BB" w:rsidRDefault="00940511" w:rsidP="00940511">
            <w:pPr>
              <w:pStyle w:val="Tabelas"/>
            </w:pPr>
            <w:r w:rsidRPr="009C42BB">
              <w:t>Desenvolvimento do espírito científico e tecnológico conectando os conteúdos químicos a pesquisa.</w:t>
            </w:r>
          </w:p>
        </w:tc>
      </w:tr>
    </w:tbl>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ab/>
      </w:r>
    </w:p>
    <w:p w:rsidR="00940511" w:rsidRPr="009C42BB" w:rsidRDefault="00940511" w:rsidP="00940511">
      <w:pPr>
        <w:spacing w:line="360" w:lineRule="auto"/>
        <w:ind w:firstLine="708"/>
        <w:jc w:val="both"/>
        <w:rPr>
          <w:rFonts w:ascii="Times New Roman" w:hAnsi="Times New Roman" w:cs="Times New Roman"/>
          <w:color w:val="FF0000"/>
          <w:sz w:val="24"/>
          <w:szCs w:val="24"/>
        </w:rPr>
      </w:pPr>
      <w:r w:rsidRPr="009C42BB">
        <w:rPr>
          <w:rFonts w:ascii="Times New Roman" w:hAnsi="Times New Roman" w:cs="Times New Roman"/>
          <w:sz w:val="24"/>
          <w:szCs w:val="24"/>
        </w:rPr>
        <w:t xml:space="preserve">Cabe ressaltar que, muito embora a literatura recente tenha abordado a contextualização no ensino de Química, não encontramos estudos que tratem de modo aprofundado como se dá a profissionalização de alunos de graduação, aqui entendida como o desenvolvimento de competências alinhadas à aprendizagem de conceitos químicos. Para analisar o diálogo entre conceitos relativos à Química Orgânica no contexto da Química Verde utilizaremos a classificação proposta por De Jong (2008). </w:t>
      </w:r>
    </w:p>
    <w:p w:rsidR="00940511" w:rsidRPr="009C42BB" w:rsidRDefault="00940511" w:rsidP="00940511">
      <w:pPr>
        <w:pStyle w:val="TtuloSeoArtigo"/>
        <w:spacing w:line="360" w:lineRule="auto"/>
        <w:rPr>
          <w:rFonts w:ascii="Times New Roman" w:hAnsi="Times New Roman" w:cs="Times New Roman"/>
        </w:rPr>
      </w:pPr>
      <w:r w:rsidRPr="009C42BB">
        <w:rPr>
          <w:rFonts w:ascii="Times New Roman" w:hAnsi="Times New Roman" w:cs="Times New Roman"/>
        </w:rPr>
        <w:t xml:space="preserve">Os conceitos centrais da Química Orgânica e o diálogo com os Domínios de Origem no contexto da Química Verde. </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 xml:space="preserve">Mullins (2008) fornece referencial para o planejamento do ensino de conceitos relativos à Química Orgânica. Tal óptica vai ao encontro da necessidade de organizar a apresentação dos conceitos relacionados à Química Orgânica com base no que seriam elementos fundamentais para a aprendizagem: </w:t>
      </w:r>
      <w:r w:rsidRPr="009C42BB">
        <w:rPr>
          <w:rFonts w:ascii="Times New Roman" w:hAnsi="Times New Roman" w:cs="Times New Roman"/>
          <w:i/>
          <w:sz w:val="24"/>
          <w:szCs w:val="24"/>
        </w:rPr>
        <w:t>Eletronegatividade</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Ligação Covalente Polar</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Efeito estérico</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Efeito indutivo</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 xml:space="preserve">Ressonância </w:t>
      </w:r>
      <w:r w:rsidRPr="009C42BB">
        <w:rPr>
          <w:rFonts w:ascii="Times New Roman" w:hAnsi="Times New Roman" w:cs="Times New Roman"/>
          <w:sz w:val="24"/>
          <w:szCs w:val="24"/>
        </w:rPr>
        <w:t>e</w:t>
      </w:r>
      <w:r w:rsidRPr="009C42BB">
        <w:rPr>
          <w:rFonts w:ascii="Times New Roman" w:hAnsi="Times New Roman" w:cs="Times New Roman"/>
          <w:i/>
          <w:sz w:val="24"/>
          <w:szCs w:val="24"/>
        </w:rPr>
        <w:t xml:space="preserve"> Aromaticidade</w:t>
      </w:r>
      <w:r w:rsidRPr="009C42BB">
        <w:rPr>
          <w:rFonts w:ascii="Times New Roman" w:hAnsi="Times New Roman" w:cs="Times New Roman"/>
          <w:sz w:val="24"/>
          <w:szCs w:val="24"/>
        </w:rPr>
        <w:t xml:space="preserve">. Nesse sentido, Mullins propõe que ao estruturar a narrativa científica sobre tópicos da Química </w:t>
      </w:r>
      <w:r w:rsidRPr="009C42BB">
        <w:rPr>
          <w:rFonts w:ascii="Times New Roman" w:hAnsi="Times New Roman" w:cs="Times New Roman"/>
          <w:sz w:val="24"/>
          <w:szCs w:val="24"/>
        </w:rPr>
        <w:lastRenderedPageBreak/>
        <w:t xml:space="preserve">Orgânica com base nestes elementos, o professor valorizaria a construção de uma visão integradora por parte dos alunos acerca destes conceitos em detrimento da aprendizagem algorítmica.  Retomando o eixo central de nossa proposta, ressaltamos que planejar atividades contextualizadas sem perder o foco sobre a aprendizagem de conteúdos de natureza conceitual, no caso, associados ao </w:t>
      </w:r>
      <w:r w:rsidRPr="009C42BB">
        <w:rPr>
          <w:rFonts w:ascii="Times New Roman" w:hAnsi="Times New Roman" w:cs="Times New Roman"/>
          <w:i/>
          <w:iCs/>
          <w:sz w:val="24"/>
          <w:szCs w:val="24"/>
        </w:rPr>
        <w:t>planejamento de rotas sintéticas</w:t>
      </w:r>
      <w:r w:rsidRPr="009C42BB">
        <w:rPr>
          <w:rFonts w:ascii="Times New Roman" w:hAnsi="Times New Roman" w:cs="Times New Roman"/>
          <w:sz w:val="24"/>
          <w:szCs w:val="24"/>
        </w:rPr>
        <w:t xml:space="preserve"> e a </w:t>
      </w:r>
      <w:r w:rsidRPr="009C42BB">
        <w:rPr>
          <w:rFonts w:ascii="Times New Roman" w:hAnsi="Times New Roman" w:cs="Times New Roman"/>
          <w:i/>
          <w:iCs/>
          <w:sz w:val="24"/>
          <w:szCs w:val="24"/>
        </w:rPr>
        <w:t>mecanismos de reação</w:t>
      </w:r>
      <w:r w:rsidRPr="009C42BB">
        <w:rPr>
          <w:rFonts w:ascii="Times New Roman" w:hAnsi="Times New Roman" w:cs="Times New Roman"/>
          <w:sz w:val="24"/>
          <w:szCs w:val="24"/>
        </w:rPr>
        <w:t xml:space="preserve"> em Química Orgânica, não é uma tarefa trivial. </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 xml:space="preserve">A Figura 1 apresenta um modelo que acreditamos constituir um possível diálogo entre os preceitos da Química Verde com os conteúdos químicos propostos por Mullins (2008) classificados com base nos </w:t>
      </w:r>
      <w:r w:rsidRPr="009C42BB">
        <w:rPr>
          <w:rFonts w:ascii="Times New Roman" w:hAnsi="Times New Roman" w:cs="Times New Roman"/>
          <w:i/>
          <w:iCs/>
          <w:sz w:val="24"/>
          <w:szCs w:val="24"/>
        </w:rPr>
        <w:t>domínios de origem</w:t>
      </w:r>
      <w:r w:rsidRPr="009C42BB">
        <w:rPr>
          <w:rFonts w:ascii="Times New Roman" w:hAnsi="Times New Roman" w:cs="Times New Roman"/>
          <w:sz w:val="24"/>
          <w:szCs w:val="24"/>
        </w:rPr>
        <w:t xml:space="preserve"> de De Jong (2008). Nesta óptica, os </w:t>
      </w:r>
      <w:r w:rsidRPr="009C42BB">
        <w:rPr>
          <w:rFonts w:ascii="Times New Roman" w:hAnsi="Times New Roman" w:cs="Times New Roman"/>
          <w:i/>
          <w:sz w:val="24"/>
          <w:szCs w:val="24"/>
        </w:rPr>
        <w:t xml:space="preserve">domínios científico e tecnológico </w:t>
      </w:r>
      <w:r w:rsidRPr="009C42BB">
        <w:rPr>
          <w:rFonts w:ascii="Times New Roman" w:hAnsi="Times New Roman" w:cs="Times New Roman"/>
          <w:sz w:val="24"/>
          <w:szCs w:val="24"/>
        </w:rPr>
        <w:t xml:space="preserve">e da </w:t>
      </w:r>
      <w:r w:rsidRPr="009C42BB">
        <w:rPr>
          <w:rFonts w:ascii="Times New Roman" w:hAnsi="Times New Roman" w:cs="Times New Roman"/>
          <w:i/>
          <w:sz w:val="24"/>
          <w:szCs w:val="24"/>
        </w:rPr>
        <w:t>prática profissional</w:t>
      </w:r>
      <w:r w:rsidRPr="009C42BB">
        <w:rPr>
          <w:rFonts w:ascii="Times New Roman" w:hAnsi="Times New Roman" w:cs="Times New Roman"/>
          <w:sz w:val="24"/>
          <w:szCs w:val="24"/>
        </w:rPr>
        <w:t xml:space="preserve"> potencialmente figurariam como vinculados tanto aos conteúdos da Química Orgânica quanto da Química Verde.  </w:t>
      </w:r>
    </w:p>
    <w:p w:rsidR="00940511" w:rsidRPr="009C42BB" w:rsidRDefault="00940511" w:rsidP="00940511">
      <w:pPr>
        <w:spacing w:line="360" w:lineRule="auto"/>
        <w:jc w:val="both"/>
        <w:rPr>
          <w:rFonts w:ascii="Times New Roman" w:hAnsi="Times New Roman" w:cs="Times New Roman"/>
          <w:sz w:val="24"/>
          <w:szCs w:val="24"/>
        </w:rPr>
      </w:pPr>
      <w:r>
        <w:rPr>
          <w:rFonts w:ascii="Times New Roman" w:hAnsi="Times New Roman" w:cs="Times New Roman"/>
          <w:b/>
          <w:smallCaps/>
          <w:noProof/>
          <w:sz w:val="24"/>
          <w:szCs w:val="24"/>
          <w:lang w:eastAsia="pt-BR"/>
        </w:rPr>
        <w:drawing>
          <wp:inline distT="0" distB="0" distL="0" distR="0">
            <wp:extent cx="5772785" cy="4039235"/>
            <wp:effectExtent l="19050" t="0" r="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cstate="print"/>
                    <a:srcRect/>
                    <a:stretch>
                      <a:fillRect/>
                    </a:stretch>
                  </pic:blipFill>
                  <pic:spPr bwMode="auto">
                    <a:xfrm>
                      <a:off x="0" y="0"/>
                      <a:ext cx="5772785" cy="4039235"/>
                    </a:xfrm>
                    <a:prstGeom prst="rect">
                      <a:avLst/>
                    </a:prstGeom>
                    <a:noFill/>
                    <a:ln w="9525">
                      <a:noFill/>
                      <a:miter lim="800000"/>
                      <a:headEnd/>
                      <a:tailEnd/>
                    </a:ln>
                  </pic:spPr>
                </pic:pic>
              </a:graphicData>
            </a:graphic>
          </wp:inline>
        </w:drawing>
      </w:r>
      <w:r w:rsidRPr="009C42BB">
        <w:rPr>
          <w:rFonts w:ascii="Times New Roman" w:hAnsi="Times New Roman" w:cs="Times New Roman"/>
          <w:b/>
          <w:sz w:val="24"/>
          <w:szCs w:val="24"/>
        </w:rPr>
        <w:t xml:space="preserve"> Figura 1: Articulação entre conteúdos e os domínios da contextualização segundo Jong (2008).</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 xml:space="preserve">Já as questões sociais surgiriam nas discussões sobre economia atômica, questões energéticas dentre outros conceitos alinhados à preservação do meio ambiente, foco central dos preceitos da Química Verde. Contudo, o </w:t>
      </w:r>
      <w:r w:rsidRPr="009C42BB">
        <w:rPr>
          <w:rFonts w:ascii="Times New Roman" w:hAnsi="Times New Roman" w:cs="Times New Roman"/>
          <w:i/>
          <w:sz w:val="24"/>
          <w:szCs w:val="24"/>
        </w:rPr>
        <w:t>domínio pessoal</w:t>
      </w:r>
      <w:r w:rsidRPr="009C42BB">
        <w:rPr>
          <w:rFonts w:ascii="Times New Roman" w:hAnsi="Times New Roman" w:cs="Times New Roman"/>
          <w:sz w:val="24"/>
          <w:szCs w:val="24"/>
        </w:rPr>
        <w:t xml:space="preserve"> da contextualização, diretamente relacionado aos aspectos do cotidiano do aluno, por este </w:t>
      </w:r>
      <w:r w:rsidRPr="009C42BB">
        <w:rPr>
          <w:rFonts w:ascii="Times New Roman" w:hAnsi="Times New Roman" w:cs="Times New Roman"/>
          <w:sz w:val="24"/>
          <w:szCs w:val="24"/>
        </w:rPr>
        <w:lastRenderedPageBreak/>
        <w:t>modelo, se relacionaria tangencialmente somente à toxicidade de reagentes e de produtos e ao uso de fontes renováveis de matéria prima. Tal justifica-se, pois, apesar do apelo ambiental da Química Verde como contexto, os conteúdos elencados por este viés focalizariam, sobretudo, os processos e as práticas laboratoriais. Acreditamos que o foco nestes processos e práticas, muito embora não contribuam em um primeiro momento à construção de um vínculo de conteúdos químicos com o cotidiano, poderiam figurar como estratégia adequada ao desenvolvimento de competências durante a formação profissional inicial de estudantes de graduação.</w:t>
      </w:r>
    </w:p>
    <w:p w:rsidR="00940511" w:rsidRPr="009C42BB" w:rsidRDefault="00940511" w:rsidP="00940511">
      <w:pPr>
        <w:pStyle w:val="TtuloSeoArtigo"/>
        <w:spacing w:line="360" w:lineRule="auto"/>
        <w:rPr>
          <w:rFonts w:ascii="Times New Roman" w:hAnsi="Times New Roman" w:cs="Times New Roman"/>
        </w:rPr>
      </w:pPr>
      <w:r w:rsidRPr="009C42BB">
        <w:rPr>
          <w:rFonts w:ascii="Times New Roman" w:hAnsi="Times New Roman" w:cs="Times New Roman"/>
        </w:rPr>
        <w:t>Perspectivas futuras e possíveis desdobramentos</w:t>
      </w:r>
    </w:p>
    <w:p w:rsidR="00940511" w:rsidRPr="009C42BB" w:rsidRDefault="00940511" w:rsidP="00940511">
      <w:pPr>
        <w:spacing w:line="360" w:lineRule="auto"/>
        <w:ind w:firstLine="708"/>
        <w:jc w:val="both"/>
        <w:rPr>
          <w:rFonts w:ascii="Times New Roman" w:hAnsi="Times New Roman" w:cs="Times New Roman"/>
          <w:sz w:val="24"/>
          <w:szCs w:val="24"/>
          <w:lang w:bidi="he-IL"/>
        </w:rPr>
      </w:pPr>
      <w:r w:rsidRPr="009C42BB">
        <w:rPr>
          <w:rFonts w:ascii="Times New Roman" w:hAnsi="Times New Roman" w:cs="Times New Roman"/>
          <w:sz w:val="24"/>
          <w:szCs w:val="24"/>
        </w:rPr>
        <w:t xml:space="preserve">Neste artigo, utilizamos os domínios da contextualização proposto por De Jong (2008) para nortear o planejamento de tarefas pautadas nos preceitos da Química Verde para alunos de graduação. Acreditamos que as definições deste autor representam uma importante contribuição às discussões acerca do papel na contextualização no ensino: analisando o caso do uso da Química Verde como contexto nem sempre contextualizar significaria relacionar conteúdos à vida cotidiana. Contudo, poderia constituir-se como estratégia para o desenvolvimento de competências e à aprendizagem de conceitos importantes na formação profissional inicial de alunos de graduação. Além disso, é possível enriquecer o planejamento destas tarefas com as ideias de Zoller (2002) sobre o desenvolvimento de habilidades cognitivas de alta e de baixa ordem. Segundo este autor as </w:t>
      </w:r>
      <w:r w:rsidRPr="009C42BB">
        <w:rPr>
          <w:rFonts w:ascii="Times New Roman" w:hAnsi="Times New Roman" w:cs="Times New Roman"/>
          <w:i/>
          <w:iCs/>
          <w:sz w:val="24"/>
          <w:szCs w:val="24"/>
        </w:rPr>
        <w:t>habilidades cognitivas de baixa ordem (LOCS)</w:t>
      </w:r>
      <w:r w:rsidRPr="009C42BB">
        <w:rPr>
          <w:rStyle w:val="Refdenotaderodap"/>
          <w:rFonts w:ascii="Times New Roman" w:hAnsi="Times New Roman" w:cs="Times New Roman"/>
          <w:i/>
          <w:iCs/>
          <w:sz w:val="24"/>
          <w:szCs w:val="24"/>
        </w:rPr>
        <w:footnoteReference w:id="16"/>
      </w:r>
      <w:r w:rsidRPr="009C42BB">
        <w:rPr>
          <w:rFonts w:ascii="Times New Roman" w:hAnsi="Times New Roman" w:cs="Times New Roman"/>
          <w:i/>
          <w:iCs/>
          <w:sz w:val="24"/>
          <w:szCs w:val="24"/>
        </w:rPr>
        <w:t xml:space="preserve"> </w:t>
      </w:r>
      <w:r w:rsidRPr="009C42BB">
        <w:rPr>
          <w:rFonts w:ascii="Times New Roman" w:hAnsi="Times New Roman" w:cs="Times New Roman"/>
          <w:iCs/>
          <w:sz w:val="24"/>
          <w:szCs w:val="24"/>
        </w:rPr>
        <w:t xml:space="preserve">são </w:t>
      </w:r>
      <w:r w:rsidRPr="009C42BB">
        <w:rPr>
          <w:rFonts w:ascii="Times New Roman" w:hAnsi="Times New Roman" w:cs="Times New Roman"/>
          <w:sz w:val="24"/>
          <w:szCs w:val="24"/>
        </w:rPr>
        <w:t>ações</w:t>
      </w:r>
      <w:r w:rsidRPr="009C42BB">
        <w:rPr>
          <w:rFonts w:ascii="Times New Roman" w:hAnsi="Times New Roman" w:cs="Times New Roman"/>
          <w:sz w:val="24"/>
          <w:szCs w:val="24"/>
          <w:lang w:bidi="he-IL"/>
        </w:rPr>
        <w:t xml:space="preserve"> que requerem um simples reconhecimento de informações ou a aplicação de teorias ou de conhecimentos a situações familiares ao estudante. Já </w:t>
      </w:r>
      <w:r w:rsidRPr="009C42BB">
        <w:rPr>
          <w:rFonts w:ascii="Times New Roman" w:hAnsi="Times New Roman" w:cs="Times New Roman"/>
          <w:sz w:val="24"/>
          <w:szCs w:val="24"/>
        </w:rPr>
        <w:t xml:space="preserve">as </w:t>
      </w:r>
      <w:r w:rsidRPr="009C42BB">
        <w:rPr>
          <w:rFonts w:ascii="Times New Roman" w:hAnsi="Times New Roman" w:cs="Times New Roman"/>
          <w:i/>
          <w:sz w:val="24"/>
          <w:szCs w:val="24"/>
        </w:rPr>
        <w:t>habilidades cognitivas</w:t>
      </w:r>
      <w:r w:rsidRPr="009C42BB">
        <w:rPr>
          <w:rFonts w:ascii="Times New Roman" w:hAnsi="Times New Roman" w:cs="Times New Roman"/>
          <w:sz w:val="24"/>
          <w:szCs w:val="24"/>
        </w:rPr>
        <w:t xml:space="preserve"> </w:t>
      </w:r>
      <w:r w:rsidRPr="009C42BB">
        <w:rPr>
          <w:rFonts w:ascii="Times New Roman" w:hAnsi="Times New Roman" w:cs="Times New Roman"/>
          <w:i/>
          <w:iCs/>
          <w:sz w:val="24"/>
          <w:szCs w:val="24"/>
        </w:rPr>
        <w:t>de alta ordem (HOCS)</w:t>
      </w:r>
      <w:r w:rsidRPr="009C42BB">
        <w:rPr>
          <w:rFonts w:ascii="Times New Roman" w:hAnsi="Times New Roman" w:cs="Times New Roman"/>
          <w:sz w:val="24"/>
          <w:szCs w:val="24"/>
          <w:lang w:bidi="he-IL"/>
        </w:rPr>
        <w:t xml:space="preserve"> envolvem a resolução de problemas quantitativos ou de questões conceituais referentes a situações não familiares ao estudante. Assim, as resoluções frequentemente requerem capacidade de análise e de síntese, não sendo possível ao estudante um posicionamento estratégico de natureza meramente algorítmica.</w:t>
      </w:r>
    </w:p>
    <w:p w:rsidR="00940511" w:rsidRPr="009C42BB" w:rsidRDefault="00940511" w:rsidP="00940511">
      <w:pPr>
        <w:spacing w:line="360" w:lineRule="auto"/>
        <w:ind w:firstLine="708"/>
        <w:jc w:val="both"/>
        <w:rPr>
          <w:rFonts w:ascii="Times New Roman" w:hAnsi="Times New Roman" w:cs="Times New Roman"/>
          <w:sz w:val="24"/>
          <w:szCs w:val="24"/>
          <w:lang w:bidi="he-IL"/>
        </w:rPr>
      </w:pPr>
      <w:r w:rsidRPr="009C42BB">
        <w:rPr>
          <w:rFonts w:ascii="Times New Roman" w:hAnsi="Times New Roman" w:cs="Times New Roman"/>
          <w:sz w:val="24"/>
          <w:szCs w:val="24"/>
          <w:lang w:bidi="he-IL"/>
        </w:rPr>
        <w:t xml:space="preserve">Consideramos, então, que a formação profissional inicial na graduação não estaria somente relacionada aos domínios relativos às atuações em sociedade, em pesquisa e no mercado de trabalho, mas também ao modo como os alunos transitariam entre tarefas de diferentes níveis de complexidade. Acreditamos que o modelo proposto </w:t>
      </w:r>
      <w:r w:rsidRPr="009C42BB">
        <w:rPr>
          <w:rFonts w:ascii="Times New Roman" w:hAnsi="Times New Roman" w:cs="Times New Roman"/>
          <w:sz w:val="24"/>
          <w:szCs w:val="24"/>
          <w:lang w:bidi="he-IL"/>
        </w:rPr>
        <w:lastRenderedPageBreak/>
        <w:t xml:space="preserve">norteará o planejamento de tarefas que servirão de base para investigar o modo como estes trânsitos ocorrem.    </w:t>
      </w:r>
    </w:p>
    <w:p w:rsidR="00940511" w:rsidRPr="009C42BB" w:rsidRDefault="00940511" w:rsidP="00940511">
      <w:pPr>
        <w:pStyle w:val="TtuloSeoArtigo"/>
        <w:spacing w:line="360" w:lineRule="auto"/>
        <w:rPr>
          <w:rFonts w:ascii="Times New Roman" w:hAnsi="Times New Roman" w:cs="Times New Roman"/>
        </w:rPr>
      </w:pPr>
      <w:r w:rsidRPr="009C42BB">
        <w:rPr>
          <w:rFonts w:ascii="Times New Roman" w:hAnsi="Times New Roman" w:cs="Times New Roman"/>
        </w:rPr>
        <w:t>Referências Bibliográficas</w:t>
      </w:r>
    </w:p>
    <w:p w:rsidR="00940511" w:rsidRPr="009C42BB" w:rsidRDefault="00940511" w:rsidP="00940511">
      <w:pPr>
        <w:pStyle w:val="Textoartigo"/>
        <w:jc w:val="left"/>
      </w:pPr>
      <w:r w:rsidRPr="009C42BB">
        <w:t xml:space="preserve">ALMEIDA, E.C.S. </w:t>
      </w:r>
      <w:r w:rsidRPr="00EB2980">
        <w:rPr>
          <w:i/>
        </w:rPr>
        <w:t>et al</w:t>
      </w:r>
      <w:r w:rsidRPr="009C42BB">
        <w:t xml:space="preserve">. </w:t>
      </w:r>
      <w:r w:rsidRPr="009C42BB">
        <w:rPr>
          <w:b/>
        </w:rPr>
        <w:t>Contextualização no ensino de Química:</w:t>
      </w:r>
      <w:r w:rsidRPr="009C42BB">
        <w:t xml:space="preserve"> Motivando alunos do ensino médio. In: X ENEX, 2008, João Pessoa. X ENEX, 2008.</w:t>
      </w:r>
    </w:p>
    <w:p w:rsidR="00940511" w:rsidRPr="00940511" w:rsidRDefault="00940511" w:rsidP="00940511">
      <w:pPr>
        <w:pStyle w:val="Textoartigo"/>
        <w:jc w:val="left"/>
        <w:rPr>
          <w:lang w:val="en-US"/>
        </w:rPr>
      </w:pPr>
      <w:r w:rsidRPr="009C42BB">
        <w:t xml:space="preserve">DE JONG, ONNO. </w:t>
      </w:r>
      <w:r w:rsidRPr="00940511">
        <w:rPr>
          <w:b/>
          <w:lang w:val="en-US"/>
        </w:rPr>
        <w:t>Context-based Chemical Education:</w:t>
      </w:r>
      <w:r w:rsidRPr="00940511">
        <w:rPr>
          <w:lang w:val="en-US"/>
        </w:rPr>
        <w:t xml:space="preserve"> How to Improvite it?. Chemical Education International, v. 08, n. 1, 2008.</w:t>
      </w:r>
    </w:p>
    <w:p w:rsidR="00940511" w:rsidRPr="00940511" w:rsidRDefault="00940511" w:rsidP="00940511">
      <w:pPr>
        <w:pStyle w:val="Textoartigo"/>
        <w:jc w:val="left"/>
        <w:rPr>
          <w:highlight w:val="yellow"/>
          <w:lang w:val="en-US"/>
        </w:rPr>
      </w:pPr>
      <w:r w:rsidRPr="00940511">
        <w:rPr>
          <w:lang w:val="en-US"/>
        </w:rPr>
        <w:t>HEINHORST, S.; CANNON, G.;</w:t>
      </w:r>
      <w:r w:rsidRPr="00940511">
        <w:rPr>
          <w:rStyle w:val="apple-converted-space"/>
          <w:b/>
          <w:i/>
          <w:lang w:val="en-US"/>
        </w:rPr>
        <w:t> </w:t>
      </w:r>
      <w:r w:rsidRPr="00940511">
        <w:rPr>
          <w:rStyle w:val="apple-converted-space"/>
          <w:b/>
          <w:lang w:val="en-US"/>
        </w:rPr>
        <w:t>Water, water, everywhere, nor any drop to drink.</w:t>
      </w:r>
      <w:r w:rsidRPr="00940511">
        <w:rPr>
          <w:rStyle w:val="apple-converted-space"/>
          <w:b/>
          <w:i/>
          <w:lang w:val="en-US"/>
        </w:rPr>
        <w:t xml:space="preserve"> </w:t>
      </w:r>
      <w:r w:rsidRPr="00940511">
        <w:rPr>
          <w:iCs/>
          <w:lang w:val="en-US"/>
        </w:rPr>
        <w:t>Journal Chemical Education.</w:t>
      </w:r>
      <w:r w:rsidRPr="00940511">
        <w:rPr>
          <w:rStyle w:val="apple-converted-space"/>
          <w:b/>
          <w:i/>
          <w:lang w:val="en-US"/>
        </w:rPr>
        <w:t> </w:t>
      </w:r>
      <w:r w:rsidRPr="00940511">
        <w:rPr>
          <w:bCs/>
          <w:lang w:val="en-US"/>
        </w:rPr>
        <w:t>2001</w:t>
      </w:r>
      <w:r w:rsidRPr="00940511">
        <w:rPr>
          <w:lang w:val="en-US"/>
        </w:rPr>
        <w:t>,</w:t>
      </w:r>
      <w:r w:rsidRPr="00940511">
        <w:rPr>
          <w:rStyle w:val="apple-converted-space"/>
          <w:b/>
          <w:i/>
          <w:lang w:val="en-US"/>
        </w:rPr>
        <w:t> </w:t>
      </w:r>
      <w:r w:rsidRPr="00940511">
        <w:rPr>
          <w:iCs/>
          <w:lang w:val="en-US"/>
        </w:rPr>
        <w:t>81</w:t>
      </w:r>
      <w:r w:rsidRPr="00940511">
        <w:rPr>
          <w:lang w:val="en-US"/>
        </w:rPr>
        <w:t>, 170 – 171.</w:t>
      </w:r>
    </w:p>
    <w:p w:rsidR="00940511" w:rsidRPr="00940511" w:rsidRDefault="00940511" w:rsidP="00940511">
      <w:pPr>
        <w:pStyle w:val="Textoartigo"/>
        <w:jc w:val="left"/>
        <w:rPr>
          <w:lang w:val="en-US"/>
        </w:rPr>
      </w:pPr>
      <w:r w:rsidRPr="00940511">
        <w:rPr>
          <w:lang w:val="en-US"/>
        </w:rPr>
        <w:t xml:space="preserve">MULLINS, J. J.; </w:t>
      </w:r>
      <w:r w:rsidRPr="00940511">
        <w:rPr>
          <w:b/>
          <w:lang w:val="en-US"/>
        </w:rPr>
        <w:t>Six Pillars of Organic Chemistry</w:t>
      </w:r>
      <w:r w:rsidRPr="00940511">
        <w:rPr>
          <w:lang w:val="en-US"/>
        </w:rPr>
        <w:t>. Journal Of Chemical Education, 2008. V. 85, n.1, p. 83-87.</w:t>
      </w:r>
    </w:p>
    <w:p w:rsidR="00940511" w:rsidRPr="009C42BB" w:rsidRDefault="00940511" w:rsidP="00940511">
      <w:pPr>
        <w:pStyle w:val="Textoartigo"/>
        <w:jc w:val="left"/>
      </w:pPr>
      <w:r w:rsidRPr="009C42BB">
        <w:t xml:space="preserve">PRADO, A.G.S. </w:t>
      </w:r>
      <w:r w:rsidRPr="009C42BB">
        <w:rPr>
          <w:b/>
        </w:rPr>
        <w:t>Química Verde, os desafios da Química do novo milênio</w:t>
      </w:r>
      <w:r w:rsidRPr="009C42BB">
        <w:t>. Química Nova, v. 26, n. 5. p. 738-744. 2003.</w:t>
      </w:r>
    </w:p>
    <w:p w:rsidR="00940511" w:rsidRPr="009C42BB" w:rsidRDefault="00940511" w:rsidP="00940511">
      <w:pPr>
        <w:pStyle w:val="Textoartigo"/>
        <w:jc w:val="left"/>
      </w:pPr>
      <w:r w:rsidRPr="009C42BB">
        <w:t>PRAIA, J. e CACHAPUZ, A. Un análisis de las concepciones acerca de la naturaleza del conocimiento científico de los Profesores Portugueses de la Enseñanza Secundária. Enseñanza de las Ciencias, v. 12, nº 3, p. 350 – 354, 1994 b.</w:t>
      </w:r>
    </w:p>
    <w:p w:rsidR="00940511" w:rsidRPr="009C42BB" w:rsidRDefault="00940511" w:rsidP="00940511">
      <w:pPr>
        <w:pStyle w:val="Textoartigo"/>
        <w:jc w:val="left"/>
      </w:pPr>
      <w:r w:rsidRPr="009C42BB">
        <w:t>SANTOS, W.L.P. Contextualização no ensino de ciências por meio de temas CTS em uma perspectiva crítica. Ciência &amp; Ensino, v.1, número especial. 2007.</w:t>
      </w:r>
    </w:p>
    <w:p w:rsidR="00940511" w:rsidRPr="009C42BB" w:rsidRDefault="00940511" w:rsidP="00940511">
      <w:pPr>
        <w:pStyle w:val="Textoartigo"/>
        <w:jc w:val="left"/>
      </w:pPr>
      <w:r w:rsidRPr="009C42BB">
        <w:t xml:space="preserve">SILVA, Raquel Thomaz; </w:t>
      </w:r>
      <w:r w:rsidRPr="00EB2980">
        <w:rPr>
          <w:i/>
        </w:rPr>
        <w:t>et al</w:t>
      </w:r>
      <w:r w:rsidRPr="009C42BB">
        <w:t xml:space="preserve">. </w:t>
      </w:r>
      <w:r w:rsidRPr="009C42BB">
        <w:rPr>
          <w:b/>
        </w:rPr>
        <w:t>Contextualização e experimentação:</w:t>
      </w:r>
      <w:r w:rsidRPr="009C42BB">
        <w:t xml:space="preserve"> uma análise dos artigos publicados na seção “Experimentação no Ensino de Química” da Revista </w:t>
      </w:r>
      <w:r w:rsidRPr="009C42BB">
        <w:rPr>
          <w:b/>
        </w:rPr>
        <w:t>Química Nova na Escola</w:t>
      </w:r>
      <w:r w:rsidRPr="009C42BB">
        <w:t xml:space="preserve"> 2000-2008. Ensaio – Pesq.Educ. Ciências. dez/2009, v. 11, nº 2.</w:t>
      </w:r>
    </w:p>
    <w:p w:rsidR="00940511" w:rsidRPr="009C42BB" w:rsidRDefault="00940511" w:rsidP="00940511">
      <w:pPr>
        <w:pStyle w:val="Textoartigo"/>
        <w:jc w:val="left"/>
      </w:pPr>
      <w:r w:rsidRPr="009C42BB">
        <w:t xml:space="preserve">RINALDI, R.; GARCIA, C.; MARCINIUK, L.L.; ROSSI, A.V. e SCHUCHARDT, U. </w:t>
      </w:r>
      <w:r w:rsidRPr="009C42BB">
        <w:rPr>
          <w:b/>
        </w:rPr>
        <w:t>Síntese de biodiesel: uma proposta contextualizada de experimento para laboratório de química geral</w:t>
      </w:r>
      <w:r w:rsidRPr="009C42BB">
        <w:t>. Química Nova, v. 30, n. 5, p. 1374-1380, 2007.</w:t>
      </w:r>
    </w:p>
    <w:p w:rsidR="00940511" w:rsidRPr="00940511" w:rsidRDefault="00940511" w:rsidP="00940511">
      <w:pPr>
        <w:pStyle w:val="Textoartigo"/>
        <w:jc w:val="left"/>
        <w:rPr>
          <w:lang w:val="en-US"/>
        </w:rPr>
      </w:pPr>
      <w:r w:rsidRPr="009C42BB">
        <w:t xml:space="preserve">TIEDEMANN, W. P.; </w:t>
      </w:r>
      <w:r w:rsidRPr="009C42BB">
        <w:rPr>
          <w:b/>
        </w:rPr>
        <w:t>Conteúdos de Química em Livros Didáticos de Ciências</w:t>
      </w:r>
      <w:r w:rsidRPr="009C42BB">
        <w:t xml:space="preserve">. </w:t>
      </w:r>
      <w:r w:rsidRPr="00940511">
        <w:rPr>
          <w:lang w:val="en-US"/>
        </w:rPr>
        <w:t>Educação e Ciência, 2006. pág 15 – 22.</w:t>
      </w:r>
    </w:p>
    <w:p w:rsidR="00940511" w:rsidRPr="00940511" w:rsidRDefault="00940511" w:rsidP="00940511">
      <w:pPr>
        <w:pStyle w:val="Textoartigo"/>
        <w:jc w:val="left"/>
        <w:rPr>
          <w:lang w:val="en-US"/>
        </w:rPr>
      </w:pPr>
      <w:r w:rsidRPr="00940511">
        <w:rPr>
          <w:lang w:val="en-US"/>
        </w:rPr>
        <w:t xml:space="preserve">TROST, B, M. </w:t>
      </w:r>
      <w:r w:rsidRPr="00940511">
        <w:rPr>
          <w:b/>
          <w:lang w:val="en-US"/>
        </w:rPr>
        <w:t>The atom economy:</w:t>
      </w:r>
      <w:r w:rsidRPr="00940511">
        <w:rPr>
          <w:lang w:val="en-US"/>
        </w:rPr>
        <w:t xml:space="preserve"> A search for synthetic efficiency. Science, v. 254, p. 1471-1477, 1991.</w:t>
      </w:r>
    </w:p>
    <w:p w:rsidR="00940511" w:rsidRPr="00940511" w:rsidRDefault="00940511" w:rsidP="00940511">
      <w:pPr>
        <w:pStyle w:val="Textoartigo"/>
        <w:jc w:val="left"/>
        <w:rPr>
          <w:lang w:val="en-US"/>
        </w:rPr>
      </w:pPr>
      <w:r w:rsidRPr="00940511">
        <w:rPr>
          <w:lang w:val="en-US"/>
        </w:rPr>
        <w:t xml:space="preserve">TUNDO, P. </w:t>
      </w:r>
      <w:r w:rsidRPr="00EB2980">
        <w:rPr>
          <w:i/>
          <w:lang w:val="en-US"/>
        </w:rPr>
        <w:t>et al</w:t>
      </w:r>
      <w:r w:rsidRPr="00940511">
        <w:rPr>
          <w:lang w:val="en-US"/>
        </w:rPr>
        <w:t xml:space="preserve">. </w:t>
      </w:r>
      <w:r w:rsidRPr="00940511">
        <w:rPr>
          <w:b/>
          <w:lang w:val="en-US"/>
        </w:rPr>
        <w:t>Pure Appl. Chem</w:t>
      </w:r>
      <w:r w:rsidRPr="00940511">
        <w:rPr>
          <w:lang w:val="en-US"/>
        </w:rPr>
        <w:t>. 2000, 72, 1207.</w:t>
      </w:r>
    </w:p>
    <w:p w:rsidR="00940511" w:rsidRPr="009C42BB" w:rsidRDefault="00940511" w:rsidP="00940511">
      <w:pPr>
        <w:pStyle w:val="Textoartigo"/>
        <w:jc w:val="left"/>
      </w:pPr>
      <w:r w:rsidRPr="009C42BB">
        <w:lastRenderedPageBreak/>
        <w:t xml:space="preserve">UHMANN, R.I.M. e MALDANER, O.A. </w:t>
      </w:r>
      <w:r w:rsidRPr="009C42BB">
        <w:rPr>
          <w:b/>
        </w:rPr>
        <w:t>Aprendizagem significativa de conceitos químicos na contextualização ligado ao reaproveitamento de resíduos sólidos:</w:t>
      </w:r>
      <w:r w:rsidRPr="009C42BB">
        <w:t xml:space="preserve"> um ensino diferenciado. In: Fórum internacional integrado de cidadania da Universidade Regional Integrada do Alto Uruguai e das Missões – Santo Ângelo, 2006.</w:t>
      </w:r>
    </w:p>
    <w:p w:rsidR="00940511" w:rsidRPr="009C42BB" w:rsidRDefault="00940511" w:rsidP="00940511">
      <w:pPr>
        <w:pStyle w:val="Textoartigo"/>
        <w:jc w:val="left"/>
      </w:pPr>
      <w:r w:rsidRPr="009C42BB">
        <w:t xml:space="preserve">WARTHA, E.J.; FALJONI-ALÁRIO, A. A contextualização no ensino de Química através do livro didático. </w:t>
      </w:r>
      <w:r w:rsidRPr="009C42BB">
        <w:rPr>
          <w:b/>
        </w:rPr>
        <w:t>Química Nova na Escola</w:t>
      </w:r>
      <w:r w:rsidRPr="009C42BB">
        <w:t>, n. 22, p.42-47, 2005.</w:t>
      </w:r>
    </w:p>
    <w:p w:rsidR="00940511" w:rsidRPr="009C42BB" w:rsidRDefault="00940511" w:rsidP="00940511">
      <w:pPr>
        <w:pStyle w:val="Textoartigo"/>
        <w:jc w:val="left"/>
      </w:pPr>
      <w:r w:rsidRPr="009C42BB">
        <w:t xml:space="preserve">ZOLLER, U., DORI Y.; LUBEZKY, A. </w:t>
      </w:r>
      <w:r w:rsidRPr="009C42BB">
        <w:rPr>
          <w:b/>
        </w:rPr>
        <w:t xml:space="preserve">Algorithmic and LOCS and. </w:t>
      </w:r>
      <w:r w:rsidRPr="00940511">
        <w:rPr>
          <w:b/>
          <w:lang w:val="en-US"/>
        </w:rPr>
        <w:t>HOCS (Chemistry) Exam Questions</w:t>
      </w:r>
      <w:r w:rsidRPr="00940511">
        <w:rPr>
          <w:b/>
          <w:i/>
          <w:iCs/>
          <w:lang w:val="en-US"/>
        </w:rPr>
        <w:t>:</w:t>
      </w:r>
      <w:r w:rsidRPr="00940511">
        <w:rPr>
          <w:i/>
          <w:iCs/>
          <w:lang w:val="en-US"/>
        </w:rPr>
        <w:t xml:space="preserve"> </w:t>
      </w:r>
      <w:r w:rsidRPr="00940511">
        <w:rPr>
          <w:lang w:val="en-US"/>
        </w:rPr>
        <w:t xml:space="preserve">Performance and Attitudes of College Students. </w:t>
      </w:r>
      <w:r w:rsidRPr="009C42BB">
        <w:rPr>
          <w:i/>
          <w:iCs/>
        </w:rPr>
        <w:t>International Journal of Science Education</w:t>
      </w:r>
      <w:r w:rsidRPr="009C42BB">
        <w:t>. v.24, n. 2, p.185-203, 2002.</w:t>
      </w:r>
    </w:p>
    <w:p w:rsidR="00940511" w:rsidRPr="009C42BB" w:rsidRDefault="00940511" w:rsidP="00940511">
      <w:pPr>
        <w:pStyle w:val="Textoartigo"/>
        <w:jc w:val="left"/>
      </w:pPr>
      <w:r w:rsidRPr="009C42BB">
        <w:t xml:space="preserve">ZULIANI, S.R.Q. A. </w:t>
      </w:r>
      <w:r w:rsidRPr="009C42BB">
        <w:rPr>
          <w:b/>
        </w:rPr>
        <w:t>Prática de ensino de química e metodologia investigativa</w:t>
      </w:r>
      <w:r w:rsidRPr="009C42BB">
        <w:t>: uma leitura fenomenológica a partir da semiótica social. 2006. Tese (doutorado)-Universidade Federal de São Carlos, São Carlos, 2006.</w:t>
      </w: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4E46B8">
      <w:pPr>
        <w:spacing w:after="0" w:line="360" w:lineRule="auto"/>
        <w:jc w:val="both"/>
        <w:rPr>
          <w:rFonts w:ascii="Times New Roman" w:hAnsi="Times New Roman" w:cs="Times New Roman"/>
          <w:b/>
          <w:bCs/>
          <w:sz w:val="24"/>
          <w:szCs w:val="24"/>
        </w:rPr>
      </w:pPr>
      <w:r w:rsidRPr="009C42BB">
        <w:rPr>
          <w:rFonts w:ascii="Times New Roman" w:hAnsi="Times New Roman" w:cs="Times New Roman"/>
          <w:b/>
          <w:sz w:val="24"/>
          <w:szCs w:val="24"/>
        </w:rPr>
        <w:lastRenderedPageBreak/>
        <w:t>Formação conceitual frente experimentação no ensino de Química</w:t>
      </w:r>
    </w:p>
    <w:p w:rsidR="00940511" w:rsidRPr="009C42BB" w:rsidRDefault="00940511" w:rsidP="004E46B8">
      <w:pPr>
        <w:spacing w:after="0" w:line="360" w:lineRule="auto"/>
        <w:jc w:val="both"/>
        <w:rPr>
          <w:rFonts w:ascii="Times New Roman" w:hAnsi="Times New Roman" w:cs="Times New Roman"/>
          <w:bCs/>
          <w:sz w:val="24"/>
          <w:szCs w:val="24"/>
        </w:rPr>
      </w:pPr>
      <w:r w:rsidRPr="009C42BB">
        <w:rPr>
          <w:rFonts w:ascii="Times New Roman" w:hAnsi="Times New Roman" w:cs="Times New Roman"/>
          <w:b/>
          <w:bCs/>
          <w:sz w:val="24"/>
          <w:szCs w:val="24"/>
        </w:rPr>
        <w:t>Publicado em</w:t>
      </w:r>
      <w:r w:rsidRPr="009C42BB">
        <w:rPr>
          <w:rFonts w:ascii="Times New Roman" w:hAnsi="Times New Roman" w:cs="Times New Roman"/>
          <w:bCs/>
          <w:sz w:val="24"/>
          <w:szCs w:val="24"/>
        </w:rPr>
        <w:t>: Simpósio de Pesquisa do Grande ABC – Santo André, SP, Brasil – 07 de novembro de 2012.</w:t>
      </w:r>
    </w:p>
    <w:p w:rsidR="00940511" w:rsidRPr="009C42BB" w:rsidRDefault="00940511" w:rsidP="004E46B8">
      <w:pPr>
        <w:spacing w:after="0" w:line="360" w:lineRule="auto"/>
        <w:jc w:val="both"/>
        <w:rPr>
          <w:rFonts w:ascii="Times New Roman" w:hAnsi="Times New Roman" w:cs="Times New Roman"/>
          <w:b/>
          <w:bCs/>
          <w:sz w:val="24"/>
          <w:szCs w:val="24"/>
        </w:rPr>
      </w:pPr>
    </w:p>
    <w:p w:rsidR="00940511" w:rsidRPr="009C42BB" w:rsidRDefault="00940511" w:rsidP="004E46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Comunicação Oral: </w:t>
      </w:r>
      <w:r w:rsidRPr="009C42BB">
        <w:rPr>
          <w:rFonts w:ascii="Times New Roman" w:hAnsi="Times New Roman" w:cs="Times New Roman"/>
          <w:b/>
          <w:bCs/>
          <w:sz w:val="24"/>
          <w:szCs w:val="24"/>
        </w:rPr>
        <w:t>Marcelo Gouveia Nascimento e Marco Antonio Bueno Filho - Nov/2012</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
          <w:sz w:val="24"/>
          <w:szCs w:val="24"/>
        </w:rPr>
        <w:t>Resumo:</w:t>
      </w:r>
      <w:r w:rsidRPr="009C42BB">
        <w:rPr>
          <w:rFonts w:ascii="Times New Roman" w:hAnsi="Times New Roman" w:cs="Times New Roman"/>
          <w:sz w:val="24"/>
          <w:szCs w:val="24"/>
        </w:rPr>
        <w:t xml:space="preserve"> O presente projeto apresenta-se em andamento no curso de pós-graduação em Ensino, História e Filosofia das Ciências e Matemática na Universidade Federal do ABC (UFABC) e tem como objetivo estudar o processo de formação de conceitos frente experimentações investigativas de Química Orgânica em alunos de graduação. Com base nos preceitos da Teoria dos Campos Conceituais de Gérard Vergnaud pretende-se identificar os invariantes operatórios demandados por estes alunos e estudar como estes elementos cognitivos se relacionam entre si durante o processo de transposição diante de situações conceitualmente análogas. Deste modo alunos matriculados na disciplina Práticas de Química Verde oferecida pela UFABC serão investigados com vistas à resolução de problemas com conteúdos químicos que envolvam habilidades cognitivas de baixa (LOCS)</w:t>
      </w:r>
      <w:r w:rsidRPr="009C42BB">
        <w:rPr>
          <w:rStyle w:val="Refdenotaderodap"/>
          <w:rFonts w:ascii="Times New Roman" w:hAnsi="Times New Roman" w:cs="Times New Roman"/>
          <w:sz w:val="24"/>
          <w:szCs w:val="24"/>
        </w:rPr>
        <w:footnoteReference w:id="17"/>
      </w:r>
      <w:r w:rsidRPr="009C42BB">
        <w:rPr>
          <w:rFonts w:ascii="Times New Roman" w:hAnsi="Times New Roman" w:cs="Times New Roman"/>
          <w:sz w:val="24"/>
          <w:szCs w:val="24"/>
        </w:rPr>
        <w:t xml:space="preserve"> e de alta ordem (HOCS)</w:t>
      </w:r>
      <w:r w:rsidRPr="009C42BB">
        <w:rPr>
          <w:rStyle w:val="Refdenotaderodap"/>
          <w:rFonts w:ascii="Times New Roman" w:hAnsi="Times New Roman" w:cs="Times New Roman"/>
          <w:sz w:val="24"/>
          <w:szCs w:val="24"/>
        </w:rPr>
        <w:footnoteReference w:id="18"/>
      </w:r>
      <w:r w:rsidRPr="009C42BB">
        <w:rPr>
          <w:rFonts w:ascii="Times New Roman" w:hAnsi="Times New Roman" w:cs="Times New Roman"/>
          <w:sz w:val="24"/>
          <w:szCs w:val="24"/>
        </w:rPr>
        <w:t xml:space="preserve"> na acepção dos trabalhos de Uri Zoller. Os dados serão registrados em áudio e vídeo e os recursos orais e gestuais transcritos e codificados com o auxílio do software Transana.</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palavras-chave: experimentação, química orgânica, campos conceituais, interdisciplinaridade.</w:t>
      </w:r>
    </w:p>
    <w:p w:rsidR="00940511" w:rsidRPr="009C42BB" w:rsidRDefault="00940511" w:rsidP="00940511">
      <w:pPr>
        <w:spacing w:line="360" w:lineRule="auto"/>
        <w:jc w:val="both"/>
        <w:rPr>
          <w:rFonts w:ascii="Times New Roman" w:hAnsi="Times New Roman" w:cs="Times New Roman"/>
          <w:sz w:val="24"/>
          <w:szCs w:val="24"/>
        </w:rPr>
      </w:pPr>
    </w:p>
    <w:p w:rsidR="00940511" w:rsidRPr="009C42BB" w:rsidRDefault="00940511" w:rsidP="00940511">
      <w:pPr>
        <w:pStyle w:val="Ttulo2"/>
        <w:numPr>
          <w:ilvl w:val="0"/>
          <w:numId w:val="5"/>
        </w:numPr>
        <w:spacing w:line="360" w:lineRule="auto"/>
        <w:jc w:val="both"/>
        <w:rPr>
          <w:szCs w:val="24"/>
          <w:lang w:val="pt-BR"/>
        </w:rPr>
      </w:pPr>
      <w:bookmarkStart w:id="43" w:name="_Toc382231574"/>
      <w:bookmarkStart w:id="44" w:name="_Toc382231620"/>
      <w:bookmarkStart w:id="45" w:name="_Toc382232534"/>
      <w:bookmarkStart w:id="46" w:name="_Toc382339561"/>
      <w:r w:rsidRPr="009C42BB">
        <w:rPr>
          <w:szCs w:val="24"/>
          <w:lang w:val="pt-BR"/>
        </w:rPr>
        <w:t>OBJETIVOS</w:t>
      </w:r>
      <w:bookmarkEnd w:id="43"/>
      <w:bookmarkEnd w:id="44"/>
      <w:bookmarkEnd w:id="45"/>
      <w:bookmarkEnd w:id="46"/>
      <w:r w:rsidRPr="009C42BB">
        <w:rPr>
          <w:szCs w:val="24"/>
          <w:lang w:val="pt-BR"/>
        </w:rPr>
        <w:t xml:space="preserve"> </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 xml:space="preserve"> </w:t>
      </w:r>
      <w:r w:rsidRPr="009C42BB">
        <w:rPr>
          <w:rFonts w:ascii="Times New Roman" w:hAnsi="Times New Roman" w:cs="Times New Roman"/>
          <w:sz w:val="24"/>
          <w:szCs w:val="24"/>
        </w:rPr>
        <w:tab/>
      </w:r>
      <w:r>
        <w:rPr>
          <w:rFonts w:ascii="Times New Roman" w:hAnsi="Times New Roman" w:cs="Times New Roman"/>
          <w:sz w:val="24"/>
          <w:szCs w:val="24"/>
        </w:rPr>
        <w:t>A presente proposta se apo</w:t>
      </w:r>
      <w:r w:rsidRPr="009C42BB">
        <w:rPr>
          <w:rFonts w:ascii="Times New Roman" w:hAnsi="Times New Roman" w:cs="Times New Roman"/>
          <w:sz w:val="24"/>
          <w:szCs w:val="24"/>
        </w:rPr>
        <w:t>ia nos princípios das atividades experimentais como tentativa de entender a formação cognitiva do sujeito em ação. Ao encontro deste anseio, consideramos ser frutífera uma abordagem capaz de explorar os processos das operações lógicas do pensamento sob a luz da Teoria dos Campos Conceituais.</w:t>
      </w:r>
    </w:p>
    <w:p w:rsidR="00940511" w:rsidRPr="009C42BB" w:rsidRDefault="00940511" w:rsidP="00940511">
      <w:pPr>
        <w:spacing w:line="360" w:lineRule="auto"/>
        <w:ind w:firstLine="426"/>
        <w:jc w:val="both"/>
        <w:rPr>
          <w:rFonts w:ascii="Times New Roman" w:hAnsi="Times New Roman" w:cs="Times New Roman"/>
          <w:sz w:val="24"/>
          <w:szCs w:val="24"/>
        </w:rPr>
      </w:pPr>
      <w:r w:rsidRPr="009C42BB">
        <w:rPr>
          <w:rFonts w:ascii="Times New Roman" w:hAnsi="Times New Roman" w:cs="Times New Roman"/>
          <w:sz w:val="24"/>
          <w:szCs w:val="24"/>
        </w:rPr>
        <w:t>Neste sentido, pretendemos conduzir nossas atividades com vistas às:</w:t>
      </w:r>
    </w:p>
    <w:p w:rsidR="00940511" w:rsidRPr="009C42BB" w:rsidRDefault="00940511" w:rsidP="00940511">
      <w:pPr>
        <w:numPr>
          <w:ilvl w:val="0"/>
          <w:numId w:val="6"/>
        </w:numPr>
        <w:autoSpaceDE w:val="0"/>
        <w:autoSpaceDN w:val="0"/>
        <w:adjustRightInd w:val="0"/>
        <w:spacing w:after="0" w:line="360" w:lineRule="auto"/>
        <w:ind w:left="426"/>
        <w:jc w:val="both"/>
        <w:rPr>
          <w:rFonts w:ascii="Times New Roman" w:hAnsi="Times New Roman" w:cs="Times New Roman"/>
          <w:sz w:val="24"/>
          <w:szCs w:val="24"/>
        </w:rPr>
      </w:pPr>
      <w:r w:rsidRPr="009C42BB">
        <w:rPr>
          <w:rFonts w:ascii="Times New Roman" w:hAnsi="Times New Roman" w:cs="Times New Roman"/>
          <w:sz w:val="24"/>
          <w:szCs w:val="24"/>
        </w:rPr>
        <w:lastRenderedPageBreak/>
        <w:t>Investigar os invariantes operatórios demandados por sujeitos frente a experimentações;</w:t>
      </w:r>
    </w:p>
    <w:p w:rsidR="00940511" w:rsidRPr="009C42BB" w:rsidRDefault="00940511" w:rsidP="00940511">
      <w:pPr>
        <w:numPr>
          <w:ilvl w:val="0"/>
          <w:numId w:val="6"/>
        </w:numPr>
        <w:autoSpaceDE w:val="0"/>
        <w:autoSpaceDN w:val="0"/>
        <w:adjustRightInd w:val="0"/>
        <w:spacing w:after="0" w:line="360" w:lineRule="auto"/>
        <w:ind w:left="426"/>
        <w:jc w:val="both"/>
        <w:rPr>
          <w:rFonts w:ascii="Times New Roman" w:hAnsi="Times New Roman" w:cs="Times New Roman"/>
          <w:sz w:val="24"/>
          <w:szCs w:val="24"/>
        </w:rPr>
      </w:pPr>
      <w:r w:rsidRPr="009C42BB">
        <w:rPr>
          <w:rFonts w:ascii="Times New Roman" w:hAnsi="Times New Roman" w:cs="Times New Roman"/>
          <w:sz w:val="24"/>
          <w:szCs w:val="24"/>
        </w:rPr>
        <w:t>Investigar as possíveis relações dos invariantes operatórios com os diferentes níveis de habilidades cognitivas (ZOLLER, 2002);</w:t>
      </w:r>
    </w:p>
    <w:p w:rsidR="00940511" w:rsidRPr="009C42BB" w:rsidRDefault="00940511" w:rsidP="00940511">
      <w:pPr>
        <w:numPr>
          <w:ilvl w:val="0"/>
          <w:numId w:val="6"/>
        </w:numPr>
        <w:autoSpaceDE w:val="0"/>
        <w:autoSpaceDN w:val="0"/>
        <w:adjustRightInd w:val="0"/>
        <w:spacing w:after="0" w:line="360" w:lineRule="auto"/>
        <w:ind w:left="426"/>
        <w:jc w:val="both"/>
        <w:rPr>
          <w:rFonts w:ascii="Times New Roman" w:hAnsi="Times New Roman" w:cs="Times New Roman"/>
          <w:sz w:val="24"/>
          <w:szCs w:val="24"/>
        </w:rPr>
      </w:pPr>
      <w:r w:rsidRPr="009C42BB">
        <w:rPr>
          <w:rFonts w:ascii="Times New Roman" w:hAnsi="Times New Roman" w:cs="Times New Roman"/>
          <w:sz w:val="24"/>
          <w:szCs w:val="24"/>
        </w:rPr>
        <w:t xml:space="preserve">Determinar se estes invariantes operatórios são transitivos ou não. Ou seja, o indivíduo que em seu esquema de ação emprega determinados invariantes é capaz de transpô-los à outra situação com contexto químico análogo? </w:t>
      </w:r>
    </w:p>
    <w:p w:rsidR="00940511" w:rsidRPr="009C42BB" w:rsidRDefault="00940511" w:rsidP="00940511">
      <w:pPr>
        <w:spacing w:after="0" w:line="360" w:lineRule="auto"/>
        <w:jc w:val="both"/>
        <w:rPr>
          <w:rFonts w:ascii="Times New Roman" w:hAnsi="Times New Roman" w:cs="Times New Roman"/>
          <w:b/>
          <w:bCs/>
          <w:sz w:val="24"/>
          <w:szCs w:val="24"/>
        </w:rPr>
      </w:pPr>
    </w:p>
    <w:p w:rsidR="00940511" w:rsidRPr="009C42BB" w:rsidRDefault="00940511" w:rsidP="00940511">
      <w:pPr>
        <w:pStyle w:val="Ttulo2"/>
        <w:numPr>
          <w:ilvl w:val="0"/>
          <w:numId w:val="5"/>
        </w:numPr>
        <w:spacing w:line="360" w:lineRule="auto"/>
        <w:jc w:val="both"/>
        <w:rPr>
          <w:szCs w:val="24"/>
          <w:lang w:val="pt-BR"/>
        </w:rPr>
      </w:pPr>
      <w:r w:rsidRPr="009C42BB">
        <w:rPr>
          <w:szCs w:val="24"/>
          <w:lang w:val="pt-BR"/>
        </w:rPr>
        <w:t xml:space="preserve"> </w:t>
      </w:r>
      <w:bookmarkStart w:id="47" w:name="_Toc382231575"/>
      <w:bookmarkStart w:id="48" w:name="_Toc382231621"/>
      <w:bookmarkStart w:id="49" w:name="_Toc382232535"/>
      <w:bookmarkStart w:id="50" w:name="_Toc382339562"/>
      <w:r w:rsidRPr="009C42BB">
        <w:rPr>
          <w:szCs w:val="24"/>
          <w:lang w:val="pt-BR"/>
        </w:rPr>
        <w:t>MATERIAL E MÉTODO</w:t>
      </w:r>
      <w:bookmarkEnd w:id="47"/>
      <w:bookmarkEnd w:id="48"/>
      <w:bookmarkEnd w:id="49"/>
      <w:bookmarkEnd w:id="50"/>
    </w:p>
    <w:p w:rsidR="00940511" w:rsidRPr="009C42BB" w:rsidRDefault="00940511" w:rsidP="00940511">
      <w:pPr>
        <w:autoSpaceDE w:val="0"/>
        <w:autoSpaceDN w:val="0"/>
        <w:adjustRightInd w:val="0"/>
        <w:spacing w:line="360" w:lineRule="auto"/>
        <w:ind w:firstLine="426"/>
        <w:jc w:val="both"/>
        <w:rPr>
          <w:rFonts w:ascii="Times New Roman" w:hAnsi="Times New Roman" w:cs="Times New Roman"/>
          <w:sz w:val="24"/>
          <w:szCs w:val="24"/>
        </w:rPr>
      </w:pPr>
      <w:r w:rsidRPr="009C42BB">
        <w:rPr>
          <w:rFonts w:ascii="Times New Roman" w:hAnsi="Times New Roman" w:cs="Times New Roman"/>
          <w:sz w:val="24"/>
          <w:szCs w:val="24"/>
          <w:lang w:eastAsia="pt-BR" w:bidi="he-IL"/>
        </w:rPr>
        <w:t>O público alvo será constituído por</w:t>
      </w:r>
      <w:r w:rsidRPr="009C42BB">
        <w:rPr>
          <w:rFonts w:ascii="Times New Roman" w:hAnsi="Times New Roman" w:cs="Times New Roman"/>
          <w:sz w:val="24"/>
          <w:szCs w:val="24"/>
        </w:rPr>
        <w:t xml:space="preserve"> alunos matriculados na disciplina de opção limitada Práticas de Química Verde da Universidade Federal do ABC. As informações referentes a esta disciplina disponibilizadas no Projeto Pedagógico da instituição estão resumidas na Tabela I.</w:t>
      </w:r>
    </w:p>
    <w:tbl>
      <w:tblPr>
        <w:tblW w:w="710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384"/>
        <w:gridCol w:w="2031"/>
      </w:tblGrid>
      <w:tr w:rsidR="00940511" w:rsidRPr="009C42BB" w:rsidTr="00940511">
        <w:trPr>
          <w:trHeight w:val="490"/>
          <w:jc w:val="center"/>
        </w:trPr>
        <w:tc>
          <w:tcPr>
            <w:tcW w:w="2693" w:type="dxa"/>
          </w:tcPr>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lang w:val="en-GB"/>
              </w:rPr>
            </w:pPr>
            <w:r w:rsidRPr="009C42BB">
              <w:rPr>
                <w:rFonts w:ascii="Times New Roman" w:hAnsi="Times New Roman" w:cs="Times New Roman"/>
                <w:b/>
                <w:bCs/>
                <w:sz w:val="24"/>
                <w:szCs w:val="24"/>
                <w:lang w:eastAsia="pt-BR" w:bidi="he-IL"/>
              </w:rPr>
              <w:t>Ementa</w:t>
            </w:r>
          </w:p>
        </w:tc>
        <w:tc>
          <w:tcPr>
            <w:tcW w:w="2384" w:type="dxa"/>
          </w:tcPr>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lang w:val="en-GB"/>
              </w:rPr>
            </w:pPr>
            <w:r w:rsidRPr="009C42BB">
              <w:rPr>
                <w:rFonts w:ascii="Times New Roman" w:hAnsi="Times New Roman" w:cs="Times New Roman"/>
                <w:b/>
                <w:bCs/>
                <w:sz w:val="24"/>
                <w:szCs w:val="24"/>
                <w:lang w:val="en-US" w:eastAsia="pt-BR" w:bidi="he-IL"/>
              </w:rPr>
              <w:t>Bibliografia</w:t>
            </w:r>
          </w:p>
        </w:tc>
        <w:tc>
          <w:tcPr>
            <w:tcW w:w="2031" w:type="dxa"/>
          </w:tcPr>
          <w:p w:rsidR="00940511" w:rsidRPr="009C42BB" w:rsidRDefault="00940511" w:rsidP="00940511">
            <w:pPr>
              <w:autoSpaceDE w:val="0"/>
              <w:autoSpaceDN w:val="0"/>
              <w:adjustRightInd w:val="0"/>
              <w:spacing w:line="360" w:lineRule="auto"/>
              <w:jc w:val="both"/>
              <w:rPr>
                <w:rFonts w:ascii="Times New Roman" w:hAnsi="Times New Roman" w:cs="Times New Roman"/>
                <w:b/>
                <w:bCs/>
                <w:sz w:val="24"/>
                <w:szCs w:val="24"/>
                <w:lang w:val="en-US" w:eastAsia="pt-BR" w:bidi="he-IL"/>
              </w:rPr>
            </w:pPr>
            <w:r w:rsidRPr="009C42BB">
              <w:rPr>
                <w:rFonts w:ascii="Times New Roman" w:hAnsi="Times New Roman" w:cs="Times New Roman"/>
                <w:b/>
                <w:bCs/>
                <w:sz w:val="24"/>
                <w:szCs w:val="24"/>
                <w:lang w:val="en-US" w:eastAsia="pt-BR" w:bidi="he-IL"/>
              </w:rPr>
              <w:t>Carga horária</w:t>
            </w:r>
          </w:p>
        </w:tc>
      </w:tr>
      <w:tr w:rsidR="00940511" w:rsidRPr="009C42BB" w:rsidTr="00940511">
        <w:trPr>
          <w:trHeight w:val="4220"/>
          <w:jc w:val="center"/>
        </w:trPr>
        <w:tc>
          <w:tcPr>
            <w:tcW w:w="2693" w:type="dxa"/>
          </w:tcPr>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lang w:eastAsia="pt-BR" w:bidi="he-IL"/>
              </w:rPr>
            </w:pPr>
            <w:r w:rsidRPr="009C42BB">
              <w:rPr>
                <w:rFonts w:ascii="Times New Roman" w:hAnsi="Times New Roman" w:cs="Times New Roman"/>
                <w:sz w:val="24"/>
                <w:szCs w:val="24"/>
                <w:lang w:eastAsia="pt-BR" w:bidi="he-IL"/>
              </w:rPr>
              <w:t>Reações sem solvente, uso de solventes alternativos, economia atômica, catálise, alternativas para redução de resíduos.</w:t>
            </w:r>
          </w:p>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rPr>
            </w:pPr>
          </w:p>
        </w:tc>
        <w:tc>
          <w:tcPr>
            <w:tcW w:w="2384" w:type="dxa"/>
          </w:tcPr>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lang w:val="en-US" w:eastAsia="pt-BR" w:bidi="he-IL"/>
              </w:rPr>
            </w:pPr>
            <w:r w:rsidRPr="009C42BB">
              <w:rPr>
                <w:rFonts w:ascii="Times New Roman" w:hAnsi="Times New Roman" w:cs="Times New Roman"/>
                <w:sz w:val="24"/>
                <w:szCs w:val="24"/>
                <w:lang w:val="en-US" w:eastAsia="pt-BR" w:bidi="he-IL"/>
              </w:rPr>
              <w:t>Ryan, M., Tinnesand, M., Introduction to Green Chemistry. American Chemical Society: Washington, DC, 2002</w:t>
            </w:r>
          </w:p>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lang w:val="en-US"/>
              </w:rPr>
            </w:pPr>
            <w:r w:rsidRPr="009C42BB">
              <w:rPr>
                <w:rFonts w:ascii="Times New Roman" w:hAnsi="Times New Roman" w:cs="Times New Roman"/>
                <w:sz w:val="24"/>
                <w:szCs w:val="24"/>
                <w:lang w:val="en-US" w:eastAsia="pt-BR" w:bidi="he-IL"/>
              </w:rPr>
              <w:t>Doxsee, K. M.; Hutchison, J. E. Green Organic Chemistry: Strategies, Tools and Laboratory Experiments. University of Oregon, USA.</w:t>
            </w:r>
          </w:p>
        </w:tc>
        <w:tc>
          <w:tcPr>
            <w:tcW w:w="2031" w:type="dxa"/>
          </w:tcPr>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lang w:val="en-US" w:eastAsia="pt-BR" w:bidi="he-IL"/>
              </w:rPr>
            </w:pPr>
            <w:r w:rsidRPr="009C42BB">
              <w:rPr>
                <w:rFonts w:ascii="Times New Roman" w:hAnsi="Times New Roman" w:cs="Times New Roman"/>
                <w:sz w:val="24"/>
                <w:szCs w:val="24"/>
                <w:lang w:val="en-US" w:eastAsia="pt-BR" w:bidi="he-IL"/>
              </w:rPr>
              <w:t>48 horas distribuídas em 12 semanas</w:t>
            </w:r>
          </w:p>
        </w:tc>
      </w:tr>
    </w:tbl>
    <w:p w:rsidR="00940511" w:rsidRPr="009C42BB" w:rsidRDefault="00940511" w:rsidP="00940511">
      <w:pPr>
        <w:pStyle w:val="Caption"/>
        <w:spacing w:line="360" w:lineRule="auto"/>
        <w:rPr>
          <w:rFonts w:ascii="Times New Roman" w:hAnsi="Times New Roman"/>
          <w:i/>
          <w:iCs/>
          <w:sz w:val="24"/>
          <w:szCs w:val="24"/>
          <w:lang w:val="pt-BR"/>
        </w:rPr>
      </w:pPr>
      <w:r w:rsidRPr="009C42BB">
        <w:rPr>
          <w:rFonts w:ascii="Times New Roman" w:hAnsi="Times New Roman"/>
          <w:b/>
          <w:bCs/>
          <w:i/>
          <w:iCs/>
          <w:sz w:val="24"/>
          <w:szCs w:val="24"/>
          <w:lang w:val="pt-BR"/>
        </w:rPr>
        <w:t xml:space="preserve">       Tabela I.</w:t>
      </w:r>
      <w:r w:rsidRPr="009C42BB">
        <w:rPr>
          <w:rFonts w:ascii="Times New Roman" w:hAnsi="Times New Roman"/>
          <w:i/>
          <w:iCs/>
          <w:sz w:val="24"/>
          <w:szCs w:val="24"/>
          <w:lang w:val="pt-BR"/>
        </w:rPr>
        <w:t xml:space="preserve"> Informações sobre a disciplina NH 3104 – Práticas de Química Verde.</w:t>
      </w:r>
    </w:p>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 xml:space="preserve">    </w:t>
      </w:r>
    </w:p>
    <w:p w:rsidR="00940511" w:rsidRPr="009C42BB" w:rsidRDefault="00940511" w:rsidP="00940511">
      <w:pPr>
        <w:autoSpaceDE w:val="0"/>
        <w:autoSpaceDN w:val="0"/>
        <w:adjustRightInd w:val="0"/>
        <w:spacing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lastRenderedPageBreak/>
        <w:t xml:space="preserve"> As competências a serem desenvolvidas dizem respeito aos domínios da </w:t>
      </w:r>
      <w:r w:rsidRPr="009C42BB">
        <w:rPr>
          <w:rFonts w:ascii="Times New Roman" w:hAnsi="Times New Roman" w:cs="Times New Roman"/>
          <w:i/>
          <w:iCs/>
          <w:sz w:val="24"/>
          <w:szCs w:val="24"/>
        </w:rPr>
        <w:t>representação e comunicação</w:t>
      </w:r>
      <w:r w:rsidRPr="009C42BB">
        <w:rPr>
          <w:rFonts w:ascii="Times New Roman" w:hAnsi="Times New Roman" w:cs="Times New Roman"/>
          <w:sz w:val="24"/>
          <w:szCs w:val="24"/>
        </w:rPr>
        <w:t xml:space="preserve"> e da </w:t>
      </w:r>
      <w:r w:rsidRPr="009C42BB">
        <w:rPr>
          <w:rFonts w:ascii="Times New Roman" w:hAnsi="Times New Roman" w:cs="Times New Roman"/>
          <w:i/>
          <w:iCs/>
          <w:sz w:val="24"/>
          <w:szCs w:val="24"/>
        </w:rPr>
        <w:t>investigação e compreensão</w:t>
      </w:r>
      <w:r w:rsidRPr="009C42BB">
        <w:rPr>
          <w:rFonts w:ascii="Times New Roman" w:hAnsi="Times New Roman" w:cs="Times New Roman"/>
          <w:sz w:val="24"/>
          <w:szCs w:val="24"/>
        </w:rPr>
        <w:t>. Nesta direção, os planejamentos das situações a serem investigadas valorizarão a leitura e interpretação de códigos, a transposição entre diferentes formas de representação, o reconhecimento de problemas bem como a proposição de procedimentos e de estratégias adequadas para a solução. Acreditamos, portanto, tratar-se de uma oportunidade frutífera para estudar a dinâmica dos invariantes operatórios e o desenvolvimento de habilidades cognitivas em um contexto de experimentação investigativa.</w:t>
      </w:r>
    </w:p>
    <w:p w:rsidR="00940511" w:rsidRPr="009C42BB" w:rsidRDefault="00940511" w:rsidP="00940511">
      <w:pPr>
        <w:spacing w:line="360" w:lineRule="auto"/>
        <w:ind w:firstLine="720"/>
        <w:jc w:val="both"/>
        <w:rPr>
          <w:rFonts w:ascii="Times New Roman" w:hAnsi="Times New Roman" w:cs="Times New Roman"/>
          <w:sz w:val="24"/>
          <w:szCs w:val="24"/>
          <w:lang w:eastAsia="pt-BR"/>
        </w:rPr>
      </w:pPr>
      <w:r w:rsidRPr="009C42BB">
        <w:rPr>
          <w:rFonts w:ascii="Times New Roman" w:hAnsi="Times New Roman" w:cs="Times New Roman"/>
          <w:sz w:val="24"/>
          <w:szCs w:val="24"/>
          <w:lang w:eastAsia="pt-BR"/>
        </w:rPr>
        <w:t>Conforme já apresentado em nossa introdução Vergnaud (2009) sugere estudar o sujeito em ação, como meio de identificar os invariantes operatórios. Tais invariantes, ingredientes dos esquemas, são acionados pela interação com as situações e podem ser inferidos via argumentação e recursos gestuais utilizados pelo sujeito.</w:t>
      </w:r>
    </w:p>
    <w:p w:rsidR="00940511" w:rsidRPr="009C42BB" w:rsidRDefault="00940511" w:rsidP="00940511">
      <w:pPr>
        <w:spacing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Assim, durante os encontros, serão propostas tarefas experimentais de alta e de baixa habilidade cognitiva que envolverá tanto práticas em bancada quanto questões abertas em papel e lápis. Além disso, também será solicitado que os sujeitos explicitem oralmente como fizeram para chegar às respostas. </w:t>
      </w:r>
    </w:p>
    <w:p w:rsidR="00940511" w:rsidRPr="009C42BB" w:rsidRDefault="00940511" w:rsidP="00940511">
      <w:pPr>
        <w:autoSpaceDE w:val="0"/>
        <w:autoSpaceDN w:val="0"/>
        <w:adjustRightInd w:val="0"/>
        <w:spacing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Passadas estas etapas, os estudantes responderão a um novo instrumento com questões conceitualmente análogas, para dar ênfase a nossa investigação a respeito da transitividade dos assuntos discutidos, ou seja, se o indivíduo que em seu esquema de ação emprega determinados invariantes é capaz de transpô-los à outra situação com contexto químico conceitualmente análogo. Neste momento os alunos serão convidados a comentar oralmente os caminhos utilizados para chegar às respostas.</w:t>
      </w:r>
    </w:p>
    <w:p w:rsidR="00940511" w:rsidRPr="009C42BB" w:rsidRDefault="00940511" w:rsidP="00940511">
      <w:pPr>
        <w:autoSpaceDE w:val="0"/>
        <w:autoSpaceDN w:val="0"/>
        <w:adjustRightInd w:val="0"/>
        <w:spacing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Todas as etapas serão registradas em áudio e vídeo, e posteriormente com a devida autorização, serão transcritas com o auxilio do programa Transana (Woods, 2008). Em seguida, daremos ênfase à etapa de análise qualitativa do material que será efetuada seguindo os passos de Galiazzi e Moraes (2006). Este processo consiste na seleção de pequenos trechos de textos, denominados unidades de significado. Estas unidades, por sua vez, têm a função de transformar dados brutos em subconjuntos manejáveis. Cabe ressaltar que estes segmentos de conteúdo devem possuir sentido relacionado ao motivo da análise. Assim, podem ser desde simples palavras a símbolos ou proposições semânticas com sentido próprio. </w:t>
      </w:r>
    </w:p>
    <w:p w:rsidR="00940511" w:rsidRPr="009C42BB" w:rsidRDefault="00940511" w:rsidP="00940511">
      <w:pPr>
        <w:autoSpaceDE w:val="0"/>
        <w:autoSpaceDN w:val="0"/>
        <w:adjustRightInd w:val="0"/>
        <w:spacing w:line="360" w:lineRule="auto"/>
        <w:ind w:firstLine="720"/>
        <w:jc w:val="both"/>
        <w:rPr>
          <w:rFonts w:ascii="Times New Roman" w:hAnsi="Times New Roman" w:cs="Times New Roman"/>
          <w:sz w:val="24"/>
          <w:szCs w:val="24"/>
          <w:lang w:eastAsia="pt-BR" w:bidi="he-IL"/>
        </w:rPr>
      </w:pPr>
      <w:r w:rsidRPr="009C42BB">
        <w:rPr>
          <w:rFonts w:ascii="Times New Roman" w:hAnsi="Times New Roman" w:cs="Times New Roman"/>
          <w:sz w:val="24"/>
          <w:szCs w:val="24"/>
          <w:lang w:eastAsia="pt-BR" w:bidi="he-IL"/>
        </w:rPr>
        <w:lastRenderedPageBreak/>
        <w:t>Para a seleção das unidades supracitadas, há necessidade de estabelecer critérios, que deverão ter correlação com um referencial teórico. Como decorrência desta premissa, a seleção das unidades de significado será estruturada em um horizonte composto por três dimensões (Tabela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3165"/>
        <w:gridCol w:w="2904"/>
      </w:tblGrid>
      <w:tr w:rsidR="00940511" w:rsidRPr="009C42BB" w:rsidTr="00940511">
        <w:trPr>
          <w:trHeight w:val="516"/>
          <w:jc w:val="center"/>
        </w:trPr>
        <w:tc>
          <w:tcPr>
            <w:tcW w:w="2747"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Dimensão</w:t>
            </w:r>
          </w:p>
        </w:tc>
        <w:tc>
          <w:tcPr>
            <w:tcW w:w="3272"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Definição</w:t>
            </w:r>
          </w:p>
        </w:tc>
        <w:tc>
          <w:tcPr>
            <w:tcW w:w="3003"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Categorias</w:t>
            </w:r>
          </w:p>
        </w:tc>
      </w:tr>
      <w:tr w:rsidR="00940511" w:rsidRPr="009C42BB" w:rsidTr="00940511">
        <w:trPr>
          <w:trHeight w:val="1347"/>
          <w:jc w:val="center"/>
        </w:trPr>
        <w:tc>
          <w:tcPr>
            <w:tcW w:w="2747" w:type="dxa"/>
          </w:tcPr>
          <w:p w:rsidR="00940511" w:rsidRPr="009C42BB" w:rsidRDefault="00940511" w:rsidP="00940511">
            <w:pPr>
              <w:autoSpaceDE w:val="0"/>
              <w:autoSpaceDN w:val="0"/>
              <w:adjustRightInd w:val="0"/>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Conceitual</w:t>
            </w:r>
          </w:p>
        </w:tc>
        <w:tc>
          <w:tcPr>
            <w:tcW w:w="3272"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sz w:val="24"/>
                <w:szCs w:val="24"/>
              </w:rPr>
              <w:t>São conceitos e teoremas implícitos ou explícitos acionados no ato do desenvolvimento da situação.</w:t>
            </w:r>
          </w:p>
        </w:tc>
        <w:tc>
          <w:tcPr>
            <w:tcW w:w="3003"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sz w:val="24"/>
                <w:szCs w:val="24"/>
              </w:rPr>
              <w:t>Conceitos-em-ação e teoremas-em-ação</w:t>
            </w:r>
          </w:p>
        </w:tc>
      </w:tr>
      <w:tr w:rsidR="00940511" w:rsidRPr="009C42BB" w:rsidTr="00940511">
        <w:trPr>
          <w:trHeight w:val="1283"/>
          <w:jc w:val="center"/>
        </w:trPr>
        <w:tc>
          <w:tcPr>
            <w:tcW w:w="2747"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Argumentos</w:t>
            </w:r>
          </w:p>
        </w:tc>
        <w:tc>
          <w:tcPr>
            <w:tcW w:w="3272"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sz w:val="24"/>
                <w:szCs w:val="24"/>
              </w:rPr>
              <w:t>Regras de ação que determinam a sequencia das ações do aluno.</w:t>
            </w:r>
          </w:p>
        </w:tc>
        <w:tc>
          <w:tcPr>
            <w:tcW w:w="3003"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sz w:val="24"/>
                <w:szCs w:val="24"/>
              </w:rPr>
              <w:t>Dado, justificativa, conhecimento básico, qualificador, refutação e inferência.</w:t>
            </w:r>
          </w:p>
        </w:tc>
      </w:tr>
      <w:tr w:rsidR="00940511" w:rsidRPr="009C42BB" w:rsidTr="00940511">
        <w:trPr>
          <w:trHeight w:val="1092"/>
          <w:jc w:val="center"/>
        </w:trPr>
        <w:tc>
          <w:tcPr>
            <w:tcW w:w="2747"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Gestual</w:t>
            </w:r>
          </w:p>
        </w:tc>
        <w:tc>
          <w:tcPr>
            <w:tcW w:w="3272"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sz w:val="24"/>
                <w:szCs w:val="24"/>
              </w:rPr>
              <w:t>Movimentos demandados pelos sujeitos em ação, portadores de significados</w:t>
            </w:r>
          </w:p>
        </w:tc>
        <w:tc>
          <w:tcPr>
            <w:tcW w:w="3003"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sz w:val="24"/>
                <w:szCs w:val="24"/>
              </w:rPr>
              <w:t>Demonstrativo, batuta, coesivo, metafórico e icônico.</w:t>
            </w:r>
          </w:p>
        </w:tc>
      </w:tr>
    </w:tbl>
    <w:p w:rsidR="00940511" w:rsidRPr="009C42BB" w:rsidRDefault="00940511" w:rsidP="00940511">
      <w:pPr>
        <w:pStyle w:val="Caption"/>
        <w:spacing w:line="360" w:lineRule="auto"/>
        <w:rPr>
          <w:rFonts w:ascii="Times New Roman" w:hAnsi="Times New Roman"/>
          <w:sz w:val="24"/>
          <w:szCs w:val="24"/>
          <w:lang w:val="pt-BR"/>
        </w:rPr>
      </w:pPr>
      <w:r w:rsidRPr="009C42BB">
        <w:rPr>
          <w:rFonts w:ascii="Times New Roman" w:hAnsi="Times New Roman"/>
          <w:b/>
          <w:bCs/>
          <w:i/>
          <w:iCs/>
          <w:sz w:val="24"/>
          <w:szCs w:val="24"/>
          <w:lang w:val="pt-BR"/>
        </w:rPr>
        <w:t xml:space="preserve">       Tabela II. </w:t>
      </w:r>
      <w:r w:rsidRPr="009C42BB">
        <w:rPr>
          <w:rFonts w:ascii="Times New Roman" w:hAnsi="Times New Roman"/>
          <w:i/>
          <w:sz w:val="24"/>
          <w:szCs w:val="24"/>
          <w:lang w:val="pt-BR"/>
        </w:rPr>
        <w:t>Dimensões e categorias adotadas na análise dos dados</w:t>
      </w:r>
    </w:p>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lang w:eastAsia="pt-BR" w:bidi="he-IL"/>
        </w:rPr>
      </w:pPr>
      <w:r w:rsidRPr="009C42BB">
        <w:rPr>
          <w:rFonts w:ascii="Times New Roman" w:hAnsi="Times New Roman" w:cs="Times New Roman"/>
          <w:sz w:val="24"/>
          <w:szCs w:val="24"/>
          <w:lang w:eastAsia="pt-BR" w:bidi="he-IL"/>
        </w:rPr>
        <w:t xml:space="preserve">    </w:t>
      </w:r>
    </w:p>
    <w:p w:rsidR="00940511" w:rsidRPr="009C42BB" w:rsidRDefault="00940511" w:rsidP="00940511">
      <w:pPr>
        <w:autoSpaceDE w:val="0"/>
        <w:autoSpaceDN w:val="0"/>
        <w:adjustRightInd w:val="0"/>
        <w:spacing w:line="360" w:lineRule="auto"/>
        <w:ind w:firstLine="720"/>
        <w:jc w:val="both"/>
        <w:rPr>
          <w:rFonts w:ascii="Times New Roman" w:hAnsi="Times New Roman" w:cs="Times New Roman"/>
          <w:sz w:val="24"/>
          <w:szCs w:val="24"/>
          <w:lang w:eastAsia="pt-BR" w:bidi="he-IL"/>
        </w:rPr>
      </w:pPr>
      <w:r w:rsidRPr="009C42BB">
        <w:rPr>
          <w:rFonts w:ascii="Times New Roman" w:hAnsi="Times New Roman" w:cs="Times New Roman"/>
          <w:sz w:val="24"/>
          <w:szCs w:val="24"/>
          <w:lang w:eastAsia="pt-BR" w:bidi="he-IL"/>
        </w:rPr>
        <w:t>A dimensão conceitual será categorizada segundo as definições propostas por Vergnaud (1990) para teoremas e conceitos-em-ação. Já a dimensão relacionada aos argumentos será fundamentada no modelo de argumentação completa de Toulmin (1958). Finalmente, em consonância ao uso de recursos de gestuais como portadores de significados segundo o proposto por Vergnaud (1990), serão utilizadas as categorizações propostas por McNeill (1992).</w:t>
      </w:r>
    </w:p>
    <w:p w:rsidR="00940511" w:rsidRPr="009C42BB" w:rsidRDefault="00940511" w:rsidP="00940511">
      <w:pPr>
        <w:autoSpaceDE w:val="0"/>
        <w:autoSpaceDN w:val="0"/>
        <w:adjustRightInd w:val="0"/>
        <w:spacing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Em nosso caso, estas unidades de significado correspondem aos invariantes operatórios, na acepção da Teoria dos Campos Conceituais, que serão inferidos a partir do discurso produzido pelos alunos. </w:t>
      </w:r>
    </w:p>
    <w:p w:rsidR="00940511" w:rsidRPr="009C42BB" w:rsidRDefault="00940511" w:rsidP="00940511">
      <w:pPr>
        <w:spacing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Muito embora existam na literatura trabalhos que abordem o desenvolvimento de habilidades cognitivas aliadas a experimentações investigativas, acreditamos haver </w:t>
      </w:r>
      <w:r w:rsidRPr="009C42BB">
        <w:rPr>
          <w:rFonts w:ascii="Times New Roman" w:hAnsi="Times New Roman" w:cs="Times New Roman"/>
          <w:sz w:val="24"/>
          <w:szCs w:val="24"/>
        </w:rPr>
        <w:lastRenderedPageBreak/>
        <w:t xml:space="preserve">lacunas quanto a uma descrição mais detalhada sobre como ocorre o processo de conceituação. </w:t>
      </w:r>
    </w:p>
    <w:p w:rsidR="00940511" w:rsidRPr="009C42BB" w:rsidRDefault="00940511" w:rsidP="00940511">
      <w:pPr>
        <w:spacing w:line="360" w:lineRule="auto"/>
        <w:ind w:firstLine="720"/>
        <w:jc w:val="both"/>
        <w:rPr>
          <w:rFonts w:ascii="Times New Roman" w:hAnsi="Times New Roman" w:cs="Times New Roman"/>
          <w:sz w:val="24"/>
          <w:szCs w:val="24"/>
        </w:rPr>
      </w:pPr>
      <w:r w:rsidRPr="009C42BB">
        <w:rPr>
          <w:rFonts w:ascii="Times New Roman" w:hAnsi="Times New Roman" w:cs="Times New Roman"/>
          <w:sz w:val="24"/>
          <w:szCs w:val="24"/>
        </w:rPr>
        <w:t xml:space="preserve">Conhecer em profundidade o funcionamento cognitivo de alunos frente à resolução de problemas poderá fornecer novos subsídios que norteiem propostas de ensino investigativas, sobretudo relacionadas ao Ensino de Química, foco da nossa proposta. </w:t>
      </w:r>
    </w:p>
    <w:p w:rsidR="00940511" w:rsidRPr="009C42BB" w:rsidRDefault="00940511" w:rsidP="00940511">
      <w:pPr>
        <w:spacing w:line="360" w:lineRule="auto"/>
        <w:ind w:firstLine="720"/>
        <w:jc w:val="both"/>
        <w:rPr>
          <w:rFonts w:ascii="Times New Roman" w:hAnsi="Times New Roman" w:cs="Times New Roman"/>
          <w:sz w:val="24"/>
          <w:szCs w:val="24"/>
          <w:lang w:eastAsia="pt-BR"/>
        </w:rPr>
      </w:pPr>
      <w:r w:rsidRPr="009C42BB">
        <w:rPr>
          <w:rFonts w:ascii="Times New Roman" w:hAnsi="Times New Roman" w:cs="Times New Roman"/>
          <w:sz w:val="24"/>
          <w:szCs w:val="24"/>
        </w:rPr>
        <w:t>Para tanto, nos basearemos em preceitos da Psicologia Cognitiva como a Teoria dos Campos Conceituais enunciada por Gérard Vergnaud.</w:t>
      </w:r>
    </w:p>
    <w:p w:rsidR="00940511" w:rsidRPr="009C42BB" w:rsidRDefault="00940511" w:rsidP="00940511">
      <w:pPr>
        <w:pStyle w:val="Ttulo2"/>
        <w:spacing w:line="360" w:lineRule="auto"/>
        <w:jc w:val="both"/>
        <w:rPr>
          <w:szCs w:val="24"/>
          <w:lang w:val="pt-BR"/>
        </w:rPr>
      </w:pPr>
    </w:p>
    <w:p w:rsidR="00940511" w:rsidRPr="009C42BB" w:rsidRDefault="00940511" w:rsidP="00940511">
      <w:pPr>
        <w:pStyle w:val="Ttulo2"/>
        <w:spacing w:line="360" w:lineRule="auto"/>
        <w:jc w:val="both"/>
        <w:rPr>
          <w:szCs w:val="24"/>
          <w:lang w:val="pt-BR"/>
        </w:rPr>
      </w:pPr>
      <w:bookmarkStart w:id="51" w:name="_Toc382231576"/>
      <w:bookmarkStart w:id="52" w:name="_Toc382231622"/>
      <w:bookmarkStart w:id="53" w:name="_Toc382232536"/>
      <w:bookmarkStart w:id="54" w:name="_Toc382339563"/>
      <w:r w:rsidRPr="009C42BB">
        <w:rPr>
          <w:szCs w:val="24"/>
          <w:lang w:val="pt-BR"/>
        </w:rPr>
        <w:t>3. REFERÊNCIAS</w:t>
      </w:r>
      <w:bookmarkEnd w:id="51"/>
      <w:bookmarkEnd w:id="52"/>
      <w:bookmarkEnd w:id="53"/>
      <w:bookmarkEnd w:id="54"/>
    </w:p>
    <w:p w:rsidR="00940511" w:rsidRPr="009C42BB" w:rsidRDefault="00940511" w:rsidP="00940511">
      <w:pPr>
        <w:spacing w:line="360" w:lineRule="auto"/>
        <w:jc w:val="both"/>
        <w:rPr>
          <w:rFonts w:ascii="Times New Roman" w:hAnsi="Times New Roman" w:cs="Times New Roman"/>
          <w:noProof/>
          <w:sz w:val="24"/>
          <w:szCs w:val="24"/>
          <w:lang w:val="en-US"/>
        </w:rPr>
      </w:pPr>
      <w:r w:rsidRPr="009C42BB">
        <w:rPr>
          <w:rFonts w:ascii="Times New Roman" w:hAnsi="Times New Roman" w:cs="Times New Roman"/>
          <w:noProof/>
          <w:sz w:val="24"/>
          <w:szCs w:val="24"/>
        </w:rPr>
        <w:t xml:space="preserve">GALIAZZI, M. C.; MORAES, R. Análise textual discursiva: processo reconstrutivo de múltiplas faces. </w:t>
      </w:r>
      <w:r w:rsidRPr="009C42BB">
        <w:rPr>
          <w:rFonts w:ascii="Times New Roman" w:hAnsi="Times New Roman" w:cs="Times New Roman"/>
          <w:i/>
          <w:noProof/>
          <w:sz w:val="24"/>
          <w:szCs w:val="24"/>
          <w:lang w:val="en-US"/>
        </w:rPr>
        <w:t xml:space="preserve">Ciência &amp; Educação </w:t>
      </w:r>
      <w:r w:rsidRPr="009C42BB">
        <w:rPr>
          <w:rFonts w:ascii="Times New Roman" w:hAnsi="Times New Roman" w:cs="Times New Roman"/>
          <w:noProof/>
          <w:sz w:val="24"/>
          <w:szCs w:val="24"/>
          <w:lang w:val="en-US"/>
        </w:rPr>
        <w:t>, v. 12, n. 1, p. 117-128,  2006.</w:t>
      </w:r>
    </w:p>
    <w:p w:rsidR="00940511" w:rsidRPr="009C42BB" w:rsidRDefault="00940511" w:rsidP="00940511">
      <w:pPr>
        <w:autoSpaceDE w:val="0"/>
        <w:autoSpaceDN w:val="0"/>
        <w:adjustRightInd w:val="0"/>
        <w:spacing w:line="360" w:lineRule="auto"/>
        <w:jc w:val="both"/>
        <w:rPr>
          <w:rFonts w:ascii="Times New Roman" w:hAnsi="Times New Roman" w:cs="Times New Roman"/>
          <w:noProof/>
          <w:sz w:val="24"/>
          <w:szCs w:val="24"/>
          <w:lang w:val="en-US"/>
        </w:rPr>
      </w:pPr>
      <w:r w:rsidRPr="009C42BB">
        <w:rPr>
          <w:rFonts w:ascii="Times New Roman" w:hAnsi="Times New Roman" w:cs="Times New Roman"/>
          <w:sz w:val="24"/>
          <w:szCs w:val="24"/>
          <w:lang w:val="en-US" w:eastAsia="pt-BR" w:bidi="he-IL"/>
        </w:rPr>
        <w:t xml:space="preserve">MCNEILL, D. </w:t>
      </w:r>
      <w:r w:rsidRPr="009C42BB">
        <w:rPr>
          <w:rFonts w:ascii="Times New Roman" w:hAnsi="Times New Roman" w:cs="Times New Roman"/>
          <w:i/>
          <w:iCs/>
          <w:sz w:val="24"/>
          <w:szCs w:val="24"/>
          <w:lang w:val="en-US" w:eastAsia="pt-BR" w:bidi="he-IL"/>
        </w:rPr>
        <w:t>Hand and mind : what gestures reveal about thought</w:t>
      </w:r>
      <w:r w:rsidRPr="009C42BB">
        <w:rPr>
          <w:rFonts w:ascii="Times New Roman" w:hAnsi="Times New Roman" w:cs="Times New Roman"/>
          <w:sz w:val="24"/>
          <w:szCs w:val="24"/>
          <w:lang w:val="en-US" w:eastAsia="pt-BR" w:bidi="he-IL"/>
        </w:rPr>
        <w:t>. Chicago: University of Chicago Press, 1992.</w:t>
      </w:r>
    </w:p>
    <w:p w:rsidR="00940511" w:rsidRPr="009C42BB" w:rsidRDefault="00940511" w:rsidP="00940511">
      <w:pPr>
        <w:spacing w:line="360" w:lineRule="auto"/>
        <w:jc w:val="both"/>
        <w:rPr>
          <w:rFonts w:ascii="Times New Roman" w:hAnsi="Times New Roman" w:cs="Times New Roman"/>
          <w:sz w:val="24"/>
          <w:szCs w:val="24"/>
          <w:lang w:val="en-US" w:eastAsia="pt-BR"/>
        </w:rPr>
      </w:pPr>
      <w:r w:rsidRPr="009C42BB">
        <w:rPr>
          <w:rFonts w:ascii="Times New Roman" w:hAnsi="Times New Roman" w:cs="Times New Roman"/>
          <w:sz w:val="24"/>
          <w:szCs w:val="24"/>
          <w:lang w:val="en-US" w:eastAsia="pt-BR" w:bidi="he-IL"/>
        </w:rPr>
        <w:t xml:space="preserve">TOULMIN, S. </w:t>
      </w:r>
      <w:r w:rsidRPr="009C42BB">
        <w:rPr>
          <w:rFonts w:ascii="Times New Roman" w:hAnsi="Times New Roman" w:cs="Times New Roman"/>
          <w:i/>
          <w:iCs/>
          <w:sz w:val="24"/>
          <w:szCs w:val="24"/>
          <w:lang w:val="en-US" w:eastAsia="pt-BR" w:bidi="he-IL"/>
        </w:rPr>
        <w:t>The uses of argument</w:t>
      </w:r>
      <w:r w:rsidRPr="009C42BB">
        <w:rPr>
          <w:rFonts w:ascii="Times New Roman" w:hAnsi="Times New Roman" w:cs="Times New Roman"/>
          <w:sz w:val="24"/>
          <w:szCs w:val="24"/>
          <w:lang w:val="en-US" w:eastAsia="pt-BR" w:bidi="he-IL"/>
        </w:rPr>
        <w:t>. Cambridge: Cambridge University Press, 1958.</w:t>
      </w:r>
    </w:p>
    <w:p w:rsidR="00940511" w:rsidRPr="009C42BB" w:rsidRDefault="00940511" w:rsidP="00940511">
      <w:pPr>
        <w:spacing w:line="360" w:lineRule="auto"/>
        <w:jc w:val="both"/>
        <w:rPr>
          <w:rFonts w:ascii="Times New Roman" w:hAnsi="Times New Roman" w:cs="Times New Roman"/>
          <w:noProof/>
          <w:sz w:val="24"/>
          <w:szCs w:val="24"/>
          <w:lang w:val="en-US"/>
        </w:rPr>
      </w:pPr>
      <w:r w:rsidRPr="009C42BB">
        <w:rPr>
          <w:rFonts w:ascii="Times New Roman" w:hAnsi="Times New Roman" w:cs="Times New Roman"/>
          <w:noProof/>
          <w:sz w:val="24"/>
          <w:szCs w:val="24"/>
          <w:lang w:val="en-US"/>
        </w:rPr>
        <w:t xml:space="preserve">VERGNAUD, G. La théorie des champs conceptuels. </w:t>
      </w:r>
      <w:r w:rsidRPr="009C42BB">
        <w:rPr>
          <w:rFonts w:ascii="Times New Roman" w:hAnsi="Times New Roman" w:cs="Times New Roman"/>
          <w:i/>
          <w:noProof/>
          <w:sz w:val="24"/>
          <w:szCs w:val="24"/>
          <w:lang w:val="en-US"/>
        </w:rPr>
        <w:t xml:space="preserve">Reserches en Didactique des Mathématiques </w:t>
      </w:r>
      <w:r w:rsidRPr="009C42BB">
        <w:rPr>
          <w:rFonts w:ascii="Times New Roman" w:hAnsi="Times New Roman" w:cs="Times New Roman"/>
          <w:noProof/>
          <w:sz w:val="24"/>
          <w:szCs w:val="24"/>
          <w:lang w:val="en-US"/>
        </w:rPr>
        <w:t>, v. 23, p. 133-170,  1990.</w:t>
      </w:r>
    </w:p>
    <w:p w:rsidR="00940511" w:rsidRPr="009C42BB" w:rsidRDefault="00940511" w:rsidP="00940511">
      <w:pPr>
        <w:spacing w:line="360" w:lineRule="auto"/>
        <w:jc w:val="both"/>
        <w:rPr>
          <w:rFonts w:ascii="Times New Roman" w:hAnsi="Times New Roman" w:cs="Times New Roman"/>
          <w:noProof/>
          <w:sz w:val="24"/>
          <w:szCs w:val="24"/>
          <w:lang w:val="en-US"/>
        </w:rPr>
      </w:pPr>
      <w:r w:rsidRPr="009C42BB">
        <w:rPr>
          <w:rFonts w:ascii="Times New Roman" w:hAnsi="Times New Roman" w:cs="Times New Roman"/>
          <w:noProof/>
          <w:sz w:val="24"/>
          <w:szCs w:val="24"/>
          <w:lang w:val="en-US"/>
        </w:rPr>
        <w:t xml:space="preserve">VERGNAUD, G. The Theory of Conceptual Fields. </w:t>
      </w:r>
      <w:r w:rsidRPr="009C42BB">
        <w:rPr>
          <w:rFonts w:ascii="Times New Roman" w:hAnsi="Times New Roman" w:cs="Times New Roman"/>
          <w:i/>
          <w:noProof/>
          <w:sz w:val="24"/>
          <w:szCs w:val="24"/>
          <w:lang w:val="en-US"/>
        </w:rPr>
        <w:t xml:space="preserve">Human Development </w:t>
      </w:r>
      <w:r w:rsidRPr="009C42BB">
        <w:rPr>
          <w:rFonts w:ascii="Times New Roman" w:hAnsi="Times New Roman" w:cs="Times New Roman"/>
          <w:noProof/>
          <w:sz w:val="24"/>
          <w:szCs w:val="24"/>
          <w:lang w:val="en-US"/>
        </w:rPr>
        <w:t>, v. 52, n. 2, p. 83-94,  2009.</w:t>
      </w:r>
    </w:p>
    <w:p w:rsidR="00940511" w:rsidRPr="009C42BB" w:rsidRDefault="00940511" w:rsidP="00940511">
      <w:pPr>
        <w:spacing w:line="360" w:lineRule="auto"/>
        <w:jc w:val="both"/>
        <w:rPr>
          <w:rFonts w:ascii="Times New Roman" w:hAnsi="Times New Roman" w:cs="Times New Roman"/>
          <w:noProof/>
          <w:sz w:val="24"/>
          <w:szCs w:val="24"/>
          <w:lang w:val="en-US"/>
        </w:rPr>
      </w:pPr>
      <w:r w:rsidRPr="009C42BB">
        <w:rPr>
          <w:rFonts w:ascii="Times New Roman" w:hAnsi="Times New Roman" w:cs="Times New Roman"/>
          <w:noProof/>
          <w:sz w:val="24"/>
          <w:szCs w:val="24"/>
          <w:lang w:val="en-US"/>
        </w:rPr>
        <w:t xml:space="preserve">WOODS, C. F. A. D. K. Transana. In: 2.30B (Ed.). </w:t>
      </w:r>
      <w:r w:rsidRPr="009C42BB">
        <w:rPr>
          <w:rFonts w:ascii="Times New Roman" w:hAnsi="Times New Roman" w:cs="Times New Roman"/>
          <w:i/>
          <w:noProof/>
          <w:sz w:val="24"/>
          <w:szCs w:val="24"/>
          <w:lang w:val="en-US"/>
        </w:rPr>
        <w:t>2.30b</w:t>
      </w:r>
      <w:r w:rsidRPr="009C42BB">
        <w:rPr>
          <w:rFonts w:ascii="Times New Roman" w:hAnsi="Times New Roman" w:cs="Times New Roman"/>
          <w:noProof/>
          <w:sz w:val="24"/>
          <w:szCs w:val="24"/>
          <w:lang w:val="en-US"/>
        </w:rPr>
        <w:t>. Madison: Wisconsin Center for Education Research of University of Wisconsin-Madison, 2008.</w:t>
      </w:r>
    </w:p>
    <w:p w:rsidR="00940511" w:rsidRPr="009C42BB" w:rsidRDefault="00940511" w:rsidP="00940511">
      <w:pPr>
        <w:autoSpaceDE w:val="0"/>
        <w:autoSpaceDN w:val="0"/>
        <w:adjustRightInd w:val="0"/>
        <w:spacing w:line="360" w:lineRule="auto"/>
        <w:jc w:val="both"/>
        <w:rPr>
          <w:rFonts w:ascii="Times New Roman" w:hAnsi="Times New Roman" w:cs="Times New Roman"/>
          <w:sz w:val="24"/>
          <w:szCs w:val="24"/>
          <w:lang w:eastAsia="pt-BR" w:bidi="he-IL"/>
        </w:rPr>
      </w:pPr>
      <w:r w:rsidRPr="009C42BB">
        <w:rPr>
          <w:rFonts w:ascii="Times New Roman" w:hAnsi="Times New Roman" w:cs="Times New Roman"/>
          <w:sz w:val="24"/>
          <w:szCs w:val="24"/>
          <w:lang w:val="en-US" w:eastAsia="pt-BR" w:bidi="he-IL"/>
        </w:rPr>
        <w:t>ZOLLER, U., DORI Y.; LUBEZKY, A. Algorithmic and LOCS and. HOCS (Chemistry) Exam Questions</w:t>
      </w:r>
      <w:r w:rsidRPr="009C42BB">
        <w:rPr>
          <w:rFonts w:ascii="Times New Roman" w:hAnsi="Times New Roman" w:cs="Times New Roman"/>
          <w:i/>
          <w:iCs/>
          <w:sz w:val="24"/>
          <w:szCs w:val="24"/>
          <w:lang w:val="en-US" w:eastAsia="pt-BR" w:bidi="he-IL"/>
        </w:rPr>
        <w:t xml:space="preserve">: </w:t>
      </w:r>
      <w:r w:rsidRPr="009C42BB">
        <w:rPr>
          <w:rFonts w:ascii="Times New Roman" w:hAnsi="Times New Roman" w:cs="Times New Roman"/>
          <w:sz w:val="24"/>
          <w:szCs w:val="24"/>
          <w:lang w:val="en-US" w:eastAsia="pt-BR" w:bidi="he-IL"/>
        </w:rPr>
        <w:t xml:space="preserve">Performance and Attitudes of College Students. </w:t>
      </w:r>
      <w:r w:rsidRPr="009C42BB">
        <w:rPr>
          <w:rFonts w:ascii="Times New Roman" w:hAnsi="Times New Roman" w:cs="Times New Roman"/>
          <w:i/>
          <w:iCs/>
          <w:sz w:val="24"/>
          <w:szCs w:val="24"/>
          <w:lang w:eastAsia="pt-BR" w:bidi="he-IL"/>
        </w:rPr>
        <w:t>International Journal of Science Education</w:t>
      </w:r>
      <w:r w:rsidRPr="009C42BB">
        <w:rPr>
          <w:rFonts w:ascii="Times New Roman" w:hAnsi="Times New Roman" w:cs="Times New Roman"/>
          <w:sz w:val="24"/>
          <w:szCs w:val="24"/>
          <w:lang w:eastAsia="pt-BR" w:bidi="he-IL"/>
        </w:rPr>
        <w:t>. v.24, n. 2, p.185-203, 2002.</w:t>
      </w:r>
    </w:p>
    <w:p w:rsidR="00940511" w:rsidRDefault="00940511" w:rsidP="00940511">
      <w:pPr>
        <w:spacing w:after="0" w:line="360" w:lineRule="auto"/>
        <w:jc w:val="both"/>
        <w:rPr>
          <w:rFonts w:ascii="Times New Roman" w:hAnsi="Times New Roman" w:cs="Times New Roman"/>
          <w:b/>
          <w:sz w:val="24"/>
          <w:szCs w:val="24"/>
        </w:rPr>
      </w:pPr>
    </w:p>
    <w:p w:rsidR="00940511" w:rsidRDefault="00940511" w:rsidP="00940511">
      <w:pPr>
        <w:spacing w:after="0" w:line="360" w:lineRule="auto"/>
        <w:jc w:val="both"/>
        <w:rPr>
          <w:rFonts w:ascii="Times New Roman" w:hAnsi="Times New Roman" w:cs="Times New Roman"/>
          <w:b/>
          <w:sz w:val="24"/>
          <w:szCs w:val="24"/>
        </w:rPr>
      </w:pPr>
    </w:p>
    <w:p w:rsidR="00940511" w:rsidRPr="009C42BB" w:rsidRDefault="00940511" w:rsidP="00940511">
      <w:pPr>
        <w:spacing w:after="0" w:line="360" w:lineRule="auto"/>
        <w:jc w:val="both"/>
        <w:rPr>
          <w:rFonts w:ascii="Times New Roman" w:hAnsi="Times New Roman" w:cs="Times New Roman"/>
          <w:b/>
          <w:bCs/>
          <w:sz w:val="24"/>
          <w:szCs w:val="24"/>
        </w:rPr>
      </w:pPr>
    </w:p>
    <w:p w:rsidR="00B4566B" w:rsidRDefault="00B4566B" w:rsidP="00940511">
      <w:pPr>
        <w:spacing w:line="360" w:lineRule="auto"/>
        <w:jc w:val="both"/>
        <w:rPr>
          <w:rFonts w:ascii="Times New Roman" w:hAnsi="Times New Roman" w:cs="Times New Roman"/>
          <w:b/>
          <w:color w:val="2A2A2A"/>
          <w:sz w:val="24"/>
          <w:szCs w:val="24"/>
          <w:shd w:val="clear" w:color="auto" w:fill="FFFFFF"/>
        </w:rPr>
      </w:pPr>
    </w:p>
    <w:p w:rsidR="00B4566B" w:rsidRDefault="00B4566B" w:rsidP="00940511">
      <w:pPr>
        <w:spacing w:line="360" w:lineRule="auto"/>
        <w:jc w:val="both"/>
        <w:rPr>
          <w:rFonts w:ascii="Times New Roman" w:hAnsi="Times New Roman" w:cs="Times New Roman"/>
          <w:b/>
          <w:color w:val="2A2A2A"/>
          <w:sz w:val="24"/>
          <w:szCs w:val="24"/>
          <w:shd w:val="clear" w:color="auto" w:fill="FFFFFF"/>
        </w:rPr>
      </w:pPr>
    </w:p>
    <w:p w:rsidR="00B4566B" w:rsidRDefault="00B4566B" w:rsidP="00940511">
      <w:pPr>
        <w:spacing w:line="360" w:lineRule="auto"/>
        <w:jc w:val="both"/>
        <w:rPr>
          <w:rFonts w:ascii="Times New Roman" w:hAnsi="Times New Roman" w:cs="Times New Roman"/>
          <w:b/>
          <w:color w:val="2A2A2A"/>
          <w:sz w:val="24"/>
          <w:szCs w:val="24"/>
          <w:shd w:val="clear" w:color="auto" w:fill="FFFFFF"/>
        </w:rPr>
      </w:pPr>
    </w:p>
    <w:p w:rsidR="00B4566B" w:rsidRDefault="00B4566B" w:rsidP="00940511">
      <w:pPr>
        <w:spacing w:line="360" w:lineRule="auto"/>
        <w:jc w:val="both"/>
        <w:rPr>
          <w:rFonts w:ascii="Times New Roman" w:hAnsi="Times New Roman" w:cs="Times New Roman"/>
          <w:b/>
          <w:color w:val="2A2A2A"/>
          <w:sz w:val="24"/>
          <w:szCs w:val="24"/>
          <w:shd w:val="clear" w:color="auto" w:fill="FFFFFF"/>
        </w:rPr>
      </w:pPr>
    </w:p>
    <w:p w:rsidR="00B4566B" w:rsidRPr="004B7775" w:rsidRDefault="00B4566B" w:rsidP="004E46B8">
      <w:pPr>
        <w:spacing w:line="360" w:lineRule="auto"/>
        <w:jc w:val="both"/>
        <w:rPr>
          <w:rFonts w:ascii="Times New Roman" w:hAnsi="Times New Roman" w:cs="Times New Roman"/>
          <w:b/>
          <w:sz w:val="24"/>
          <w:szCs w:val="24"/>
        </w:rPr>
      </w:pPr>
      <w:r w:rsidRPr="004B7775">
        <w:rPr>
          <w:rFonts w:ascii="Times New Roman" w:hAnsi="Times New Roman" w:cs="Times New Roman"/>
          <w:b/>
          <w:sz w:val="24"/>
          <w:szCs w:val="24"/>
        </w:rPr>
        <w:t>Investigações sobre o entrelaçamento de Campos Conceituais em um curso de Química Verde</w:t>
      </w:r>
    </w:p>
    <w:p w:rsidR="00B4566B" w:rsidRPr="009C42BB" w:rsidRDefault="00B4566B" w:rsidP="004E46B8">
      <w:pPr>
        <w:spacing w:after="0" w:line="360" w:lineRule="auto"/>
        <w:jc w:val="both"/>
        <w:rPr>
          <w:rFonts w:ascii="Times New Roman" w:hAnsi="Times New Roman" w:cs="Times New Roman"/>
          <w:bCs/>
          <w:color w:val="FF0000"/>
          <w:sz w:val="24"/>
          <w:szCs w:val="24"/>
        </w:rPr>
      </w:pPr>
      <w:r>
        <w:rPr>
          <w:rFonts w:ascii="Times New Roman" w:hAnsi="Times New Roman" w:cs="Times New Roman"/>
          <w:b/>
          <w:bCs/>
          <w:sz w:val="24"/>
          <w:szCs w:val="24"/>
        </w:rPr>
        <w:t>Publicado em</w:t>
      </w:r>
      <w:r w:rsidRPr="009C42BB">
        <w:rPr>
          <w:rFonts w:ascii="Times New Roman" w:hAnsi="Times New Roman" w:cs="Times New Roman"/>
          <w:bCs/>
          <w:sz w:val="24"/>
          <w:szCs w:val="24"/>
        </w:rPr>
        <w:t>:</w:t>
      </w:r>
      <w:r>
        <w:rPr>
          <w:rFonts w:ascii="Times New Roman" w:hAnsi="Times New Roman" w:cs="Times New Roman"/>
          <w:bCs/>
          <w:sz w:val="24"/>
          <w:szCs w:val="24"/>
        </w:rPr>
        <w:t xml:space="preserve"> 11º Simpósio Brasileiro de Educação Química – Teresina/ Piauí – 28 à 30 de julho de 2013</w:t>
      </w:r>
    </w:p>
    <w:p w:rsidR="00B4566B" w:rsidRPr="009C42BB" w:rsidRDefault="00B4566B" w:rsidP="004E46B8">
      <w:pPr>
        <w:spacing w:after="0" w:line="360" w:lineRule="auto"/>
        <w:jc w:val="both"/>
        <w:rPr>
          <w:rFonts w:ascii="Times New Roman" w:hAnsi="Times New Roman" w:cs="Times New Roman"/>
          <w:b/>
          <w:bCs/>
          <w:sz w:val="24"/>
          <w:szCs w:val="24"/>
        </w:rPr>
      </w:pPr>
    </w:p>
    <w:p w:rsidR="00B4566B" w:rsidRDefault="00B4566B" w:rsidP="004E46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Comunicação Oral</w:t>
      </w:r>
      <w:r>
        <w:rPr>
          <w:rStyle w:val="Refdenotaderodap"/>
          <w:rFonts w:ascii="Times New Roman" w:hAnsi="Times New Roman" w:cs="Times New Roman"/>
          <w:b/>
          <w:bCs/>
          <w:sz w:val="24"/>
          <w:szCs w:val="24"/>
        </w:rPr>
        <w:footnoteReference w:id="19"/>
      </w:r>
      <w:r>
        <w:rPr>
          <w:rFonts w:ascii="Times New Roman" w:hAnsi="Times New Roman" w:cs="Times New Roman"/>
          <w:b/>
          <w:bCs/>
          <w:sz w:val="24"/>
          <w:szCs w:val="24"/>
        </w:rPr>
        <w:t xml:space="preserve">: </w:t>
      </w:r>
      <w:r w:rsidRPr="009C42BB">
        <w:rPr>
          <w:rFonts w:ascii="Times New Roman" w:hAnsi="Times New Roman" w:cs="Times New Roman"/>
          <w:b/>
          <w:bCs/>
          <w:sz w:val="24"/>
          <w:szCs w:val="24"/>
        </w:rPr>
        <w:t xml:space="preserve">Marcelo Gouveia Nascimento </w:t>
      </w:r>
      <w:r>
        <w:rPr>
          <w:rFonts w:ascii="Times New Roman" w:hAnsi="Times New Roman" w:cs="Times New Roman"/>
          <w:b/>
          <w:bCs/>
          <w:sz w:val="24"/>
          <w:szCs w:val="24"/>
        </w:rPr>
        <w:t>e Marco Antonio Bueno Filho - Setembro</w:t>
      </w:r>
      <w:r w:rsidRPr="009C42BB">
        <w:rPr>
          <w:rFonts w:ascii="Times New Roman" w:hAnsi="Times New Roman" w:cs="Times New Roman"/>
          <w:b/>
          <w:bCs/>
          <w:sz w:val="24"/>
          <w:szCs w:val="24"/>
        </w:rPr>
        <w:t>/2013</w:t>
      </w:r>
    </w:p>
    <w:p w:rsidR="00B4566B" w:rsidRPr="009C42BB" w:rsidRDefault="00B4566B" w:rsidP="00B4566B">
      <w:pPr>
        <w:spacing w:after="0" w:line="360" w:lineRule="auto"/>
        <w:jc w:val="center"/>
        <w:rPr>
          <w:rFonts w:ascii="Times New Roman" w:hAnsi="Times New Roman" w:cs="Times New Roman"/>
          <w:b/>
          <w:bCs/>
          <w:sz w:val="24"/>
          <w:szCs w:val="24"/>
        </w:rPr>
      </w:pPr>
    </w:p>
    <w:p w:rsidR="00B4566B" w:rsidRPr="004B7775" w:rsidRDefault="00B4566B" w:rsidP="00B4566B">
      <w:pPr>
        <w:spacing w:line="360" w:lineRule="auto"/>
        <w:jc w:val="both"/>
        <w:rPr>
          <w:rFonts w:ascii="Times New Roman" w:hAnsi="Times New Roman" w:cs="Times New Roman"/>
          <w:sz w:val="24"/>
          <w:szCs w:val="24"/>
        </w:rPr>
      </w:pPr>
      <w:r w:rsidRPr="004B7775">
        <w:rPr>
          <w:rFonts w:ascii="Times New Roman" w:hAnsi="Times New Roman" w:cs="Times New Roman"/>
          <w:b/>
          <w:sz w:val="24"/>
          <w:szCs w:val="24"/>
        </w:rPr>
        <w:t>Resumo:</w:t>
      </w:r>
      <w:r w:rsidRPr="004B7775">
        <w:rPr>
          <w:rFonts w:ascii="Times New Roman" w:hAnsi="Times New Roman" w:cs="Times New Roman"/>
          <w:sz w:val="24"/>
          <w:szCs w:val="24"/>
        </w:rPr>
        <w:t xml:space="preserve"> </w:t>
      </w:r>
      <w:r w:rsidRPr="0076078A">
        <w:rPr>
          <w:rFonts w:ascii="Times New Roman" w:eastAsia="Times New Roman" w:hAnsi="Times New Roman" w:cs="Times New Roman"/>
          <w:color w:val="000000"/>
          <w:sz w:val="24"/>
          <w:szCs w:val="24"/>
          <w:lang w:eastAsia="pt-BR"/>
        </w:rPr>
        <w:t>A Teoria dos Campos Conceituais de Gerárd Vergnaud parte da premissa que boa parte de nosso conhecimento é constituído por competências indissociáveis de conceitos e de operações básicas do pensamento (invariantes operatórios).</w:t>
      </w:r>
      <w:r>
        <w:rPr>
          <w:rFonts w:ascii="Times New Roman" w:eastAsia="Times New Roman" w:hAnsi="Times New Roman" w:cs="Times New Roman"/>
          <w:color w:val="000000"/>
          <w:sz w:val="24"/>
          <w:szCs w:val="24"/>
          <w:lang w:eastAsia="pt-BR"/>
        </w:rPr>
        <w:t xml:space="preserve"> </w:t>
      </w:r>
      <w:r w:rsidRPr="0076078A">
        <w:rPr>
          <w:rFonts w:ascii="Times New Roman" w:eastAsia="Times New Roman" w:hAnsi="Times New Roman" w:cs="Times New Roman"/>
          <w:color w:val="000000"/>
          <w:sz w:val="24"/>
          <w:szCs w:val="24"/>
          <w:lang w:eastAsia="pt-BR"/>
        </w:rPr>
        <w:t>No entanto, pouco se sabe sobre como conceitos e invariantes operatórios relativos a campos distintos entrelaçam-se durante a resolução de tarefas. Neste sentido, este trabalho tem como foco acessar informações de como se dá este enlace, no caso, o Campo da Química Orgânica e o da Química Verde. Os resultados obtidos em Análise Textual Discursiva realizada a partir dos registros audiovisuais de 3 alunos de graduação da UFABC sugerem que os estudantes que resolve uma taref</w:t>
      </w:r>
      <w:r>
        <w:rPr>
          <w:rFonts w:ascii="Times New Roman" w:eastAsia="Times New Roman" w:hAnsi="Times New Roman" w:cs="Times New Roman"/>
          <w:color w:val="000000"/>
          <w:sz w:val="24"/>
          <w:szCs w:val="24"/>
          <w:lang w:eastAsia="pt-BR"/>
        </w:rPr>
        <w:t>a em Química Orgânica não se apó</w:t>
      </w:r>
      <w:r w:rsidRPr="0076078A">
        <w:rPr>
          <w:rFonts w:ascii="Times New Roman" w:eastAsia="Times New Roman" w:hAnsi="Times New Roman" w:cs="Times New Roman"/>
          <w:color w:val="000000"/>
          <w:sz w:val="24"/>
          <w:szCs w:val="24"/>
          <w:lang w:eastAsia="pt-BR"/>
        </w:rPr>
        <w:t>ia em conceitos da Química Verde para sustentar suas explicações.</w:t>
      </w:r>
    </w:p>
    <w:p w:rsidR="00B4566B" w:rsidRPr="004B7775" w:rsidRDefault="00B4566B" w:rsidP="00B4566B">
      <w:pPr>
        <w:spacing w:line="360" w:lineRule="auto"/>
        <w:jc w:val="both"/>
        <w:rPr>
          <w:rFonts w:ascii="Times New Roman" w:hAnsi="Times New Roman" w:cs="Times New Roman"/>
          <w:sz w:val="24"/>
          <w:szCs w:val="24"/>
        </w:rPr>
      </w:pPr>
      <w:r w:rsidRPr="004B7775">
        <w:rPr>
          <w:rFonts w:ascii="Times New Roman" w:hAnsi="Times New Roman" w:cs="Times New Roman"/>
          <w:b/>
          <w:sz w:val="24"/>
          <w:szCs w:val="24"/>
        </w:rPr>
        <w:t>Palavra-chave:</w:t>
      </w:r>
      <w:r w:rsidRPr="004B7775">
        <w:rPr>
          <w:rFonts w:ascii="Times New Roman" w:hAnsi="Times New Roman" w:cs="Times New Roman"/>
          <w:sz w:val="24"/>
          <w:szCs w:val="24"/>
        </w:rPr>
        <w:t xml:space="preserve"> Química Verde, Química Orgânica, Campos Conceituais.</w:t>
      </w:r>
    </w:p>
    <w:p w:rsidR="00B4566B" w:rsidRPr="004B7775" w:rsidRDefault="00B4566B" w:rsidP="00B4566B">
      <w:pPr>
        <w:spacing w:line="360" w:lineRule="auto"/>
        <w:jc w:val="both"/>
        <w:rPr>
          <w:rFonts w:ascii="Times New Roman" w:hAnsi="Times New Roman" w:cs="Times New Roman"/>
          <w:b/>
          <w:sz w:val="24"/>
          <w:szCs w:val="24"/>
        </w:rPr>
      </w:pPr>
      <w:r w:rsidRPr="004B7775">
        <w:rPr>
          <w:rFonts w:ascii="Times New Roman" w:hAnsi="Times New Roman" w:cs="Times New Roman"/>
          <w:b/>
          <w:sz w:val="24"/>
          <w:szCs w:val="24"/>
        </w:rPr>
        <w:t>INTRODUÇÃO</w:t>
      </w:r>
    </w:p>
    <w:p w:rsidR="00B4566B" w:rsidRPr="004B7775" w:rsidRDefault="00B4566B" w:rsidP="00B4566B">
      <w:pPr>
        <w:spacing w:line="360" w:lineRule="auto"/>
        <w:jc w:val="both"/>
        <w:rPr>
          <w:rFonts w:ascii="Times New Roman" w:eastAsia="Times New Roman" w:hAnsi="Times New Roman" w:cs="Times New Roman"/>
          <w:color w:val="000000"/>
          <w:sz w:val="24"/>
          <w:szCs w:val="24"/>
          <w:lang w:eastAsia="pt-BR"/>
        </w:rPr>
      </w:pPr>
      <w:r w:rsidRPr="0076078A">
        <w:rPr>
          <w:rFonts w:ascii="Times New Roman" w:eastAsia="Times New Roman" w:hAnsi="Times New Roman" w:cs="Times New Roman"/>
          <w:color w:val="000000"/>
          <w:sz w:val="24"/>
          <w:szCs w:val="24"/>
          <w:lang w:eastAsia="pt-BR"/>
        </w:rPr>
        <w:t xml:space="preserve">A resolução de tarefas (situações) na Teoria dos Campos Conceituais é compreendida como uma ação do sujeito vinculada a conceitos e às operações básicas do pensamento. Vergnaud (2009) afirma que o processo cognitivo não é concebido apenas como responsável pelo funcionamento de uma pessoa frente a situações, mas também por organizar e estabelecer relações conceituais durante determinadas atividades. Nesse </w:t>
      </w:r>
      <w:r w:rsidRPr="0076078A">
        <w:rPr>
          <w:rFonts w:ascii="Times New Roman" w:eastAsia="Times New Roman" w:hAnsi="Times New Roman" w:cs="Times New Roman"/>
          <w:color w:val="000000"/>
          <w:sz w:val="24"/>
          <w:szCs w:val="24"/>
          <w:lang w:eastAsia="pt-BR"/>
        </w:rPr>
        <w:lastRenderedPageBreak/>
        <w:t>sentido, tais formas inteligentes de organização do conhecimento constituem competências que seriam a chave para a resolução de tarefas. O conceito de situação apresenta importância na Teoria dos Campos Conceituais. Vergnaud (2009) define situação como uma tarefa, sendo que uma situação complexa poderia ser analisada como uma combinação de tarefas. As situações demandam resposta cognitiva do sujeito conforme o contexto de cada uma. O confronto com situações e o domínio que progressivamente o sujeito alcança sobre elas, permite a elaboração dos campos de conceitos (MOREIRA, 2002). Para o Campo da Química Orgânica, Mullins (2008) propõe seis conceitos que balizariam o planejamento de tarefas bem como a aprendizagem: Eletronegatividade, Ligação Covalente Polar, Efeito estérico, Efeito indutivo, Ressonância e Aromaticidade. Cabe ressaltar que pouco se sabe sobre o entrelaçamento de diferentes Campos Conceituais na aprendizagem em Química. Acreditamos que acessar informações sobre este fenômeno poderia contribuir para compreender como alunos de graduação lidam com situações complexas em Química cujo bom desempenho frequentemente requer o domínio de diferentes campos de conceitos. Assim, investigar como estes conceitos apresentam-se na argumentação dos estudantes e analisar o possível entrelaçamento com o campo da Química Verde faz parte de nossos objetivos.</w:t>
      </w:r>
      <w:r w:rsidRPr="004B7775">
        <w:rPr>
          <w:rFonts w:ascii="Times New Roman" w:eastAsia="Times New Roman" w:hAnsi="Times New Roman" w:cs="Times New Roman"/>
          <w:color w:val="000000"/>
          <w:sz w:val="24"/>
          <w:szCs w:val="24"/>
          <w:lang w:eastAsia="pt-BR"/>
        </w:rPr>
        <w:t> </w:t>
      </w:r>
    </w:p>
    <w:p w:rsidR="00B4566B" w:rsidRPr="004B7775" w:rsidRDefault="00B4566B" w:rsidP="00B4566B">
      <w:pPr>
        <w:spacing w:line="360" w:lineRule="auto"/>
        <w:jc w:val="both"/>
        <w:rPr>
          <w:rFonts w:ascii="Times New Roman" w:hAnsi="Times New Roman" w:cs="Times New Roman"/>
          <w:b/>
          <w:sz w:val="24"/>
          <w:szCs w:val="24"/>
        </w:rPr>
      </w:pPr>
      <w:r w:rsidRPr="004B7775">
        <w:rPr>
          <w:rFonts w:ascii="Times New Roman" w:hAnsi="Times New Roman" w:cs="Times New Roman"/>
          <w:b/>
          <w:sz w:val="24"/>
          <w:szCs w:val="24"/>
        </w:rPr>
        <w:t>MATERIAL E MÉTODOS</w:t>
      </w:r>
    </w:p>
    <w:p w:rsidR="00B4566B" w:rsidRPr="004B7775" w:rsidRDefault="00B4566B" w:rsidP="00B4566B">
      <w:pPr>
        <w:spacing w:line="360" w:lineRule="auto"/>
        <w:ind w:firstLine="708"/>
        <w:jc w:val="both"/>
        <w:rPr>
          <w:rFonts w:ascii="Times New Roman" w:hAnsi="Times New Roman" w:cs="Times New Roman"/>
          <w:sz w:val="24"/>
          <w:szCs w:val="24"/>
          <w:lang w:bidi="he-IL"/>
        </w:rPr>
      </w:pPr>
      <w:r w:rsidRPr="004B7775">
        <w:rPr>
          <w:rFonts w:ascii="Times New Roman" w:hAnsi="Times New Roman" w:cs="Times New Roman"/>
          <w:sz w:val="24"/>
          <w:szCs w:val="24"/>
        </w:rPr>
        <w:t xml:space="preserve"> </w:t>
      </w:r>
      <w:r w:rsidRPr="0076078A">
        <w:rPr>
          <w:rFonts w:ascii="Times New Roman" w:eastAsia="Times New Roman" w:hAnsi="Times New Roman" w:cs="Times New Roman"/>
          <w:color w:val="000000"/>
          <w:sz w:val="24"/>
          <w:szCs w:val="24"/>
          <w:lang w:eastAsia="pt-BR"/>
        </w:rPr>
        <w:t xml:space="preserve">A coleta de dados ocorreu em um curso extraclasse oferecido a estudantes de Química da UFABC tendo a experimentação investigativa como principal estratégia (em papel e lápis e em bancada), totalizando 3 encontros de 4 horas em que foram abordados conceitos de Química Orgânica no contexto da Química Verde. Ao todo participaram 9 estudantes. Como requisito prévio, solicitou-se aprovação em uma disciplina de Química Orgânica básica organizada com base na proposta de Mullins (2008). Um das situações envolveu a condensação aldólica entre a 1-indanona e o 3,4-dimetóxibenzaldeído. Em seguida apresentamos reagentes conceitualmente análogos a esta primeira reação, na ocasião, a 3,4-dimetóxiacetofenona e a 1- indanona. Convidamos os estudantes a discorrer sobre o caso e elencar todos os produtos da reação. Posteriormente os mesmos elaboraram a estrela verde. A estrela verde é uma métrica ambiental que fornece um panorama holístico sobre o caráter ambiental da reação (RIBEIRO </w:t>
      </w:r>
      <w:r w:rsidRPr="00EB2980">
        <w:rPr>
          <w:rFonts w:ascii="Times New Roman" w:eastAsia="Times New Roman" w:hAnsi="Times New Roman" w:cs="Times New Roman"/>
          <w:i/>
          <w:color w:val="000000"/>
          <w:sz w:val="24"/>
          <w:szCs w:val="24"/>
          <w:lang w:eastAsia="pt-BR"/>
        </w:rPr>
        <w:t>et al</w:t>
      </w:r>
      <w:r w:rsidRPr="0076078A">
        <w:rPr>
          <w:rFonts w:ascii="Times New Roman" w:eastAsia="Times New Roman" w:hAnsi="Times New Roman" w:cs="Times New Roman"/>
          <w:color w:val="000000"/>
          <w:sz w:val="24"/>
          <w:szCs w:val="24"/>
          <w:lang w:eastAsia="pt-BR"/>
        </w:rPr>
        <w:t xml:space="preserve">. 2010). Por fim, os estudantes explicitaram oralmente como procederam para chegar às respostas frente a equipamento audiovisual, seguido de </w:t>
      </w:r>
      <w:r w:rsidRPr="0076078A">
        <w:rPr>
          <w:rFonts w:ascii="Times New Roman" w:eastAsia="Times New Roman" w:hAnsi="Times New Roman" w:cs="Times New Roman"/>
          <w:color w:val="000000"/>
          <w:sz w:val="24"/>
          <w:szCs w:val="24"/>
          <w:lang w:eastAsia="pt-BR"/>
        </w:rPr>
        <w:lastRenderedPageBreak/>
        <w:t>entrevista semiestruturada. A partir da transcrição dos registros audiovisuais dos estudantes, procedemos com a Análise Textual Discursiva, ATD (GALIAZZI e MORAES, 2006) efetuada com o auxílio do software Transana (WOODS, 2008). Estes autores propõe a fragmentação do texto em subconjuntos manejáveis, denominados unidades de significado. A atribuição de significados a estas unidades foi efetuada com base em critérios organizados em três dimensões de análise: dimensão conceitual (MULLINS, 2008), invariantes operatórios (VERGNAUD, 2009) e argumentos (TOULMIN, 1958), conforme é demonstrado na Tabela 1. Tabela 1: Dimensões e categorias adotadas na análise dos dados.</w:t>
      </w:r>
      <w:r w:rsidRPr="004B7775">
        <w:rPr>
          <w:rFonts w:ascii="Times New Roman" w:eastAsia="Times New Roman" w:hAnsi="Times New Roman" w:cs="Times New Roman"/>
          <w:color w:val="000000"/>
          <w:sz w:val="24"/>
          <w:szCs w:val="24"/>
          <w:lang w:eastAsia="pt-BR"/>
        </w:rPr>
        <w:t> </w:t>
      </w:r>
    </w:p>
    <w:p w:rsidR="00B4566B" w:rsidRPr="004B7775" w:rsidRDefault="00B4566B" w:rsidP="00B4566B">
      <w:pPr>
        <w:spacing w:line="360" w:lineRule="auto"/>
        <w:ind w:firstLine="708"/>
        <w:jc w:val="both"/>
        <w:rPr>
          <w:rFonts w:ascii="Times New Roman" w:hAnsi="Times New Roman" w:cs="Times New Roman"/>
          <w:sz w:val="24"/>
          <w:szCs w:val="24"/>
          <w:lang w:eastAsia="pt-BR" w:bidi="he-IL"/>
        </w:rPr>
      </w:pPr>
      <w:r w:rsidRPr="004B7775">
        <w:rPr>
          <w:rFonts w:ascii="Times New Roman" w:hAnsi="Times New Roman" w:cs="Times New Roman"/>
          <w:b/>
          <w:sz w:val="24"/>
          <w:szCs w:val="24"/>
          <w:lang w:bidi="he-IL"/>
        </w:rPr>
        <w:t xml:space="preserve">Tabela 1: </w:t>
      </w:r>
      <w:r w:rsidRPr="004B7775">
        <w:rPr>
          <w:rFonts w:ascii="Times New Roman" w:hAnsi="Times New Roman" w:cs="Times New Roman"/>
          <w:sz w:val="24"/>
          <w:szCs w:val="24"/>
          <w:lang w:bidi="he-IL"/>
        </w:rPr>
        <w:t>Dimensões e categorias adotadas na análise dos dados.</w:t>
      </w:r>
    </w:p>
    <w:p w:rsidR="00B4566B" w:rsidRPr="004B7775" w:rsidRDefault="00B4566B" w:rsidP="00B4566B">
      <w:pPr>
        <w:spacing w:line="360" w:lineRule="auto"/>
        <w:ind w:firstLine="708"/>
        <w:jc w:val="both"/>
        <w:rPr>
          <w:rFonts w:ascii="Times New Roman" w:hAnsi="Times New Roman" w:cs="Times New Roman"/>
          <w:sz w:val="24"/>
          <w:szCs w:val="24"/>
          <w:lang w:bidi="he-IL"/>
        </w:rPr>
      </w:pPr>
      <w:r w:rsidRPr="004B7775">
        <w:rPr>
          <w:rFonts w:ascii="Times New Roman" w:hAnsi="Times New Roman" w:cs="Times New Roman"/>
          <w:noProof/>
          <w:sz w:val="24"/>
          <w:szCs w:val="24"/>
          <w:lang w:eastAsia="pt-BR"/>
        </w:rPr>
        <w:drawing>
          <wp:inline distT="0" distB="0" distL="0" distR="0">
            <wp:extent cx="5400040" cy="2901826"/>
            <wp:effectExtent l="19050" t="0" r="0" b="0"/>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5400040" cy="2901826"/>
                    </a:xfrm>
                    <a:prstGeom prst="rect">
                      <a:avLst/>
                    </a:prstGeom>
                    <a:noFill/>
                    <a:ln w="9525">
                      <a:noFill/>
                      <a:miter lim="800000"/>
                      <a:headEnd/>
                      <a:tailEnd/>
                    </a:ln>
                  </pic:spPr>
                </pic:pic>
              </a:graphicData>
            </a:graphic>
          </wp:inline>
        </w:drawing>
      </w:r>
    </w:p>
    <w:p w:rsidR="00B4566B" w:rsidRPr="004B7775" w:rsidRDefault="00B4566B" w:rsidP="00B4566B">
      <w:pPr>
        <w:spacing w:line="360" w:lineRule="auto"/>
        <w:ind w:firstLine="708"/>
        <w:jc w:val="both"/>
        <w:rPr>
          <w:rFonts w:ascii="Times New Roman" w:hAnsi="Times New Roman" w:cs="Times New Roman"/>
          <w:color w:val="E36C0A" w:themeColor="accent6" w:themeShade="BF"/>
          <w:sz w:val="24"/>
          <w:szCs w:val="24"/>
          <w:lang w:bidi="he-IL"/>
        </w:rPr>
      </w:pPr>
      <w:r w:rsidRPr="004B7775">
        <w:rPr>
          <w:rFonts w:ascii="Times New Roman" w:hAnsi="Times New Roman" w:cs="Times New Roman"/>
          <w:color w:val="E36C0A" w:themeColor="accent6" w:themeShade="BF"/>
          <w:sz w:val="24"/>
          <w:szCs w:val="24"/>
          <w:lang w:bidi="he-IL"/>
        </w:rPr>
        <w:t xml:space="preserve"> </w:t>
      </w:r>
    </w:p>
    <w:p w:rsidR="00B4566B" w:rsidRPr="004B7775" w:rsidRDefault="00B4566B" w:rsidP="00B4566B">
      <w:pPr>
        <w:spacing w:line="360" w:lineRule="auto"/>
        <w:jc w:val="both"/>
        <w:rPr>
          <w:rFonts w:ascii="Times New Roman" w:hAnsi="Times New Roman" w:cs="Times New Roman"/>
          <w:b/>
          <w:sz w:val="24"/>
          <w:szCs w:val="24"/>
        </w:rPr>
      </w:pPr>
      <w:r w:rsidRPr="004B7775">
        <w:rPr>
          <w:rFonts w:ascii="Times New Roman" w:hAnsi="Times New Roman" w:cs="Times New Roman"/>
          <w:b/>
          <w:sz w:val="24"/>
          <w:szCs w:val="24"/>
        </w:rPr>
        <w:t>RESULTADOS E DISCUSSÕES</w:t>
      </w:r>
      <w:r w:rsidRPr="004B7775">
        <w:rPr>
          <w:rFonts w:ascii="Times New Roman" w:hAnsi="Times New Roman" w:cs="Times New Roman"/>
          <w:b/>
          <w:color w:val="FF0000"/>
          <w:sz w:val="24"/>
          <w:szCs w:val="24"/>
        </w:rPr>
        <w:t xml:space="preserve"> </w:t>
      </w:r>
    </w:p>
    <w:p w:rsidR="00B4566B" w:rsidRPr="004B7775" w:rsidRDefault="00B4566B" w:rsidP="00B4566B">
      <w:pPr>
        <w:spacing w:line="360" w:lineRule="auto"/>
        <w:ind w:firstLine="708"/>
        <w:jc w:val="both"/>
        <w:rPr>
          <w:rFonts w:ascii="Times New Roman" w:hAnsi="Times New Roman" w:cs="Times New Roman"/>
          <w:b/>
          <w:noProof/>
          <w:sz w:val="24"/>
          <w:szCs w:val="24"/>
          <w:lang w:eastAsia="pt-BR"/>
        </w:rPr>
      </w:pPr>
      <w:r w:rsidRPr="0076078A">
        <w:rPr>
          <w:rFonts w:ascii="Times New Roman" w:eastAsia="Times New Roman" w:hAnsi="Times New Roman" w:cs="Times New Roman"/>
          <w:color w:val="000000"/>
          <w:sz w:val="24"/>
          <w:szCs w:val="24"/>
          <w:lang w:eastAsia="pt-BR"/>
        </w:rPr>
        <w:t xml:space="preserve">Com o auxílio do software Transana acessamos diagramas que mostram a sobreposição temporal de elementos significantes via ATD para 3 estudantes. Os diagramas neste trabalho estão divididos em duas etapas. A primeira trata da explicação da condensação aldólica e a segunda sobre a elaboração da estrela verde da reação </w:t>
      </w:r>
      <w:r w:rsidRPr="0076078A">
        <w:rPr>
          <w:rFonts w:ascii="Times New Roman" w:eastAsia="Times New Roman" w:hAnsi="Times New Roman" w:cs="Times New Roman"/>
          <w:color w:val="000000"/>
          <w:sz w:val="24"/>
          <w:szCs w:val="24"/>
          <w:lang w:eastAsia="pt-BR"/>
        </w:rPr>
        <w:lastRenderedPageBreak/>
        <w:t>proposta, como é demonstrado na Figura</w:t>
      </w:r>
      <w:r w:rsidRPr="004B7775">
        <w:rPr>
          <w:rFonts w:ascii="Times New Roman" w:eastAsia="Times New Roman" w:hAnsi="Times New Roman" w:cs="Times New Roman"/>
          <w:color w:val="000000"/>
          <w:sz w:val="24"/>
          <w:szCs w:val="24"/>
          <w:lang w:eastAsia="pt-BR"/>
        </w:rPr>
        <w:t xml:space="preserve"> 1.</w:t>
      </w:r>
      <w:r w:rsidRPr="004B7775">
        <w:rPr>
          <w:rFonts w:ascii="Times New Roman" w:hAnsi="Times New Roman" w:cs="Times New Roman"/>
          <w:b/>
          <w:noProof/>
          <w:sz w:val="24"/>
          <w:szCs w:val="24"/>
          <w:lang w:eastAsia="pt-BR"/>
        </w:rPr>
        <w:drawing>
          <wp:inline distT="0" distB="0" distL="0" distR="0">
            <wp:extent cx="5685714" cy="3452884"/>
            <wp:effectExtent l="19050" t="0" r="0" b="0"/>
            <wp:docPr id="31" name="Imagem 4" descr="C:\Users\Marcelo\Desktop\PÓS - UFABC\Congressos - Artigos confeccionados - Revistas\Artigo SIMPEQUI\inte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elo\Desktop\PÓS - UFABC\Congressos - Artigos confeccionados - Revistas\Artigo SIMPEQUI\integra.jpg"/>
                    <pic:cNvPicPr>
                      <a:picLocks noChangeAspect="1" noChangeArrowheads="1"/>
                    </pic:cNvPicPr>
                  </pic:nvPicPr>
                  <pic:blipFill>
                    <a:blip r:embed="rId101" cstate="print"/>
                    <a:srcRect/>
                    <a:stretch>
                      <a:fillRect/>
                    </a:stretch>
                  </pic:blipFill>
                  <pic:spPr bwMode="auto">
                    <a:xfrm>
                      <a:off x="0" y="0"/>
                      <a:ext cx="5686788" cy="3453536"/>
                    </a:xfrm>
                    <a:prstGeom prst="rect">
                      <a:avLst/>
                    </a:prstGeom>
                    <a:noFill/>
                    <a:ln w="9525">
                      <a:noFill/>
                      <a:miter lim="800000"/>
                      <a:headEnd/>
                      <a:tailEnd/>
                    </a:ln>
                  </pic:spPr>
                </pic:pic>
              </a:graphicData>
            </a:graphic>
          </wp:inline>
        </w:drawing>
      </w:r>
    </w:p>
    <w:p w:rsidR="00B4566B" w:rsidRPr="004B7775" w:rsidRDefault="00B4566B" w:rsidP="00B4566B">
      <w:pPr>
        <w:spacing w:line="360" w:lineRule="auto"/>
        <w:jc w:val="both"/>
        <w:rPr>
          <w:rFonts w:ascii="Times New Roman" w:hAnsi="Times New Roman" w:cs="Times New Roman"/>
          <w:b/>
          <w:noProof/>
          <w:sz w:val="24"/>
          <w:szCs w:val="24"/>
          <w:lang w:eastAsia="pt-BR"/>
        </w:rPr>
      </w:pPr>
      <w:r w:rsidRPr="004B7775">
        <w:rPr>
          <w:rFonts w:ascii="Times New Roman" w:hAnsi="Times New Roman" w:cs="Times New Roman"/>
          <w:b/>
          <w:noProof/>
          <w:sz w:val="24"/>
          <w:szCs w:val="24"/>
          <w:lang w:eastAsia="pt-BR"/>
        </w:rPr>
        <w:t xml:space="preserve">Figura 1: </w:t>
      </w:r>
      <w:r w:rsidRPr="004B7775">
        <w:rPr>
          <w:rFonts w:ascii="Times New Roman" w:hAnsi="Times New Roman" w:cs="Times New Roman"/>
          <w:noProof/>
          <w:sz w:val="24"/>
          <w:szCs w:val="24"/>
          <w:lang w:eastAsia="pt-BR"/>
        </w:rPr>
        <w:t>Íntegra dos diagramas gerados pelos estudantes.</w:t>
      </w:r>
    </w:p>
    <w:p w:rsidR="00B4566B" w:rsidRDefault="00B4566B" w:rsidP="00B4566B">
      <w:pPr>
        <w:spacing w:line="360" w:lineRule="auto"/>
        <w:ind w:firstLine="708"/>
        <w:jc w:val="both"/>
        <w:rPr>
          <w:rFonts w:ascii="Times New Roman" w:hAnsi="Times New Roman" w:cs="Times New Roman"/>
          <w:b/>
          <w:sz w:val="24"/>
          <w:szCs w:val="24"/>
        </w:rPr>
      </w:pPr>
      <w:r w:rsidRPr="0076078A">
        <w:rPr>
          <w:rFonts w:ascii="Times New Roman" w:eastAsia="Times New Roman" w:hAnsi="Times New Roman" w:cs="Times New Roman"/>
          <w:color w:val="000000"/>
          <w:sz w:val="24"/>
          <w:szCs w:val="24"/>
          <w:lang w:eastAsia="pt-BR"/>
        </w:rPr>
        <w:t>A resolução da condensação aldólica cruzada, requereu dos estudantes alguns dos conceitos propostos por Mullins, como mostra os diagramas gerados. No entanto, na segunda etapa da tarefa que versava sobre a construção da estrela verde da condensação aldólica, os conceitos de Mullins não apareceram em nenhum momento como demonstra o diagrama. Tratava-se de uma situação na qual havia a necessidade da avaliação da viabilidade ambiental da reação. Esperava-se que as justificativas valorizassem conceitos da Química Orgânica como principal instrumento para efetuar a avaliação requerida no campo da Química Verde, contudo tal não foi verificado. Muito do que ocorreu na reação poderia ser analisado sobre uma perspectiva que valorizaria o paralelo entre os dois campos da Química, elencados na tarefa. Porém, o entrelaçamento dos campos conceituais não foi identificado em nenhum dos estudantes, o que possivelmente coadunou com a não efetividade da situação elencada.</w:t>
      </w:r>
      <w:r w:rsidRPr="0076078A">
        <w:rPr>
          <w:rFonts w:ascii="Times New Roman" w:eastAsia="Times New Roman" w:hAnsi="Times New Roman" w:cs="Times New Roman"/>
          <w:color w:val="000000"/>
          <w:sz w:val="24"/>
          <w:szCs w:val="24"/>
          <w:lang w:eastAsia="pt-BR"/>
        </w:rPr>
        <w:br/>
      </w:r>
    </w:p>
    <w:p w:rsidR="00B4566B" w:rsidRPr="004B7775" w:rsidRDefault="00B4566B" w:rsidP="00B4566B">
      <w:pPr>
        <w:spacing w:line="360" w:lineRule="auto"/>
        <w:jc w:val="both"/>
        <w:rPr>
          <w:rFonts w:ascii="Times New Roman" w:hAnsi="Times New Roman" w:cs="Times New Roman"/>
          <w:b/>
          <w:sz w:val="24"/>
          <w:szCs w:val="24"/>
        </w:rPr>
      </w:pPr>
      <w:r w:rsidRPr="004B7775">
        <w:rPr>
          <w:rFonts w:ascii="Times New Roman" w:hAnsi="Times New Roman" w:cs="Times New Roman"/>
          <w:b/>
          <w:sz w:val="24"/>
          <w:szCs w:val="24"/>
        </w:rPr>
        <w:t>CONCLUSÕES</w:t>
      </w:r>
    </w:p>
    <w:p w:rsidR="00B4566B" w:rsidRPr="004B7775" w:rsidRDefault="00B4566B" w:rsidP="00B4566B">
      <w:pPr>
        <w:spacing w:line="360" w:lineRule="auto"/>
        <w:ind w:firstLine="708"/>
        <w:jc w:val="both"/>
        <w:rPr>
          <w:rFonts w:ascii="Times New Roman" w:hAnsi="Times New Roman" w:cs="Times New Roman"/>
          <w:sz w:val="24"/>
          <w:szCs w:val="24"/>
        </w:rPr>
      </w:pPr>
      <w:r w:rsidRPr="004B7775">
        <w:rPr>
          <w:rFonts w:ascii="Times New Roman" w:hAnsi="Times New Roman" w:cs="Times New Roman"/>
          <w:sz w:val="24"/>
          <w:szCs w:val="24"/>
        </w:rPr>
        <w:t xml:space="preserve">Os dados suscitam questionamentos sobre quais ingredientes seriam necessários para que estudantes interagindo em campos diferentes efetuassem relações. Para </w:t>
      </w:r>
      <w:r w:rsidRPr="004B7775">
        <w:rPr>
          <w:rFonts w:ascii="Times New Roman" w:hAnsi="Times New Roman" w:cs="Times New Roman"/>
          <w:sz w:val="24"/>
          <w:szCs w:val="24"/>
        </w:rPr>
        <w:lastRenderedPageBreak/>
        <w:t>Vergnaud (2009), conceitos e invariantes operatórios são relativos a situações de uma mesma classe. Acreditamos que a tomada de consciência pelos estudantes sobre as similaridades e diferenças entre as situações envolvidas, seja um fator importante para a mobilização de conceitos em campos distintos.</w:t>
      </w:r>
      <w:r>
        <w:rPr>
          <w:rFonts w:ascii="Times New Roman" w:hAnsi="Times New Roman" w:cs="Times New Roman"/>
          <w:sz w:val="24"/>
          <w:szCs w:val="24"/>
        </w:rPr>
        <w:t xml:space="preserve"> </w:t>
      </w:r>
      <w:r w:rsidRPr="004B7775">
        <w:rPr>
          <w:rFonts w:ascii="Times New Roman" w:hAnsi="Times New Roman" w:cs="Times New Roman"/>
          <w:sz w:val="24"/>
          <w:szCs w:val="24"/>
        </w:rPr>
        <w:t>Somente seria possível mobilizar conceitos e a eles conferir caráter instrumental ao perceber as possíveis semelhanças das tarefas envolvidas.</w:t>
      </w:r>
    </w:p>
    <w:p w:rsidR="00B4566B" w:rsidRPr="004B7775" w:rsidRDefault="00B4566B" w:rsidP="00B4566B">
      <w:pPr>
        <w:spacing w:line="360" w:lineRule="auto"/>
        <w:jc w:val="both"/>
        <w:rPr>
          <w:rFonts w:ascii="Times New Roman" w:hAnsi="Times New Roman" w:cs="Times New Roman"/>
          <w:sz w:val="24"/>
          <w:szCs w:val="24"/>
        </w:rPr>
      </w:pPr>
      <w:r w:rsidRPr="004B7775">
        <w:rPr>
          <w:rFonts w:ascii="Times New Roman" w:eastAsia="Times New Roman" w:hAnsi="Times New Roman" w:cs="Times New Roman"/>
          <w:b/>
          <w:bCs/>
          <w:color w:val="000000"/>
          <w:sz w:val="24"/>
          <w:szCs w:val="24"/>
          <w:lang w:eastAsia="pt-BR"/>
        </w:rPr>
        <w:t>AGRADECIMENTOS:</w:t>
      </w:r>
      <w:r w:rsidRPr="004B7775">
        <w:rPr>
          <w:rFonts w:ascii="Times New Roman" w:eastAsia="Times New Roman" w:hAnsi="Times New Roman" w:cs="Times New Roman"/>
          <w:color w:val="000000"/>
          <w:sz w:val="24"/>
          <w:szCs w:val="24"/>
          <w:lang w:eastAsia="pt-BR"/>
        </w:rPr>
        <w:br/>
        <w:t>Agradecimentos a FAPESP, pelo apoio financeiro e institucional.</w:t>
      </w:r>
      <w:r w:rsidRPr="004B7775">
        <w:rPr>
          <w:rFonts w:ascii="Times New Roman" w:eastAsia="Times New Roman" w:hAnsi="Times New Roman" w:cs="Times New Roman"/>
          <w:color w:val="000000"/>
          <w:sz w:val="24"/>
          <w:szCs w:val="24"/>
          <w:lang w:eastAsia="pt-BR"/>
        </w:rPr>
        <w:br/>
      </w:r>
      <w:r w:rsidRPr="004B7775">
        <w:rPr>
          <w:rFonts w:ascii="Times New Roman" w:hAnsi="Times New Roman" w:cs="Times New Roman"/>
          <w:sz w:val="24"/>
          <w:szCs w:val="24"/>
        </w:rPr>
        <w:tab/>
      </w:r>
    </w:p>
    <w:p w:rsidR="00B4566B" w:rsidRPr="004B7775" w:rsidRDefault="00B4566B" w:rsidP="00B4566B">
      <w:pPr>
        <w:rPr>
          <w:sz w:val="24"/>
          <w:szCs w:val="24"/>
          <w:lang w:val="en-US"/>
        </w:rPr>
      </w:pPr>
      <w:r w:rsidRPr="004B7775">
        <w:rPr>
          <w:rFonts w:ascii="Times New Roman" w:eastAsia="Times New Roman" w:hAnsi="Times New Roman" w:cs="Times New Roman"/>
          <w:b/>
          <w:bCs/>
          <w:color w:val="000000"/>
          <w:sz w:val="24"/>
          <w:szCs w:val="24"/>
          <w:lang w:eastAsia="pt-BR"/>
        </w:rPr>
        <w:t>REFERÊNCIAS BIBLIOGRÁFICA</w:t>
      </w:r>
      <w:r>
        <w:rPr>
          <w:rFonts w:ascii="Times New Roman" w:eastAsia="Times New Roman" w:hAnsi="Times New Roman" w:cs="Times New Roman"/>
          <w:b/>
          <w:bCs/>
          <w:color w:val="000000"/>
          <w:sz w:val="24"/>
          <w:szCs w:val="24"/>
          <w:lang w:eastAsia="pt-BR"/>
        </w:rPr>
        <w:t>S</w:t>
      </w:r>
      <w:r w:rsidRPr="004B7775">
        <w:rPr>
          <w:rFonts w:ascii="Times New Roman" w:eastAsia="Times New Roman" w:hAnsi="Times New Roman" w:cs="Times New Roman"/>
          <w:b/>
          <w:bCs/>
          <w:color w:val="000000"/>
          <w:sz w:val="24"/>
          <w:szCs w:val="24"/>
          <w:lang w:eastAsia="pt-BR"/>
        </w:rPr>
        <w:t>:</w:t>
      </w:r>
      <w:r w:rsidRPr="004B7775">
        <w:rPr>
          <w:rFonts w:ascii="Times New Roman" w:eastAsia="Times New Roman" w:hAnsi="Times New Roman" w:cs="Times New Roman"/>
          <w:color w:val="000000"/>
          <w:sz w:val="24"/>
          <w:szCs w:val="24"/>
          <w:lang w:eastAsia="pt-BR"/>
        </w:rPr>
        <w:br/>
        <w:t>GALIAZZI, M. C.; MORAES, R. Análise textual discursiva: processo reconstrutivo de múltiplas faces. Ciência &amp; Educação , v. 12, n. 1, p. 117-128, 2006.</w:t>
      </w:r>
      <w:r w:rsidRPr="004B7775">
        <w:rPr>
          <w:rFonts w:ascii="Times New Roman" w:eastAsia="Times New Roman" w:hAnsi="Times New Roman" w:cs="Times New Roman"/>
          <w:color w:val="000000"/>
          <w:sz w:val="24"/>
          <w:szCs w:val="24"/>
          <w:lang w:eastAsia="pt-BR"/>
        </w:rPr>
        <w:br/>
      </w:r>
      <w:r w:rsidRPr="004B7775">
        <w:rPr>
          <w:rFonts w:ascii="Times New Roman" w:eastAsia="Times New Roman" w:hAnsi="Times New Roman" w:cs="Times New Roman"/>
          <w:color w:val="000000"/>
          <w:sz w:val="24"/>
          <w:szCs w:val="24"/>
          <w:lang w:eastAsia="pt-BR"/>
        </w:rPr>
        <w:br/>
        <w:t>MOREIRA, M. A. A Teoria dos Campos Conceituais de Vergnaud, o ensino de ciências e a pesquisa nesta área. Investigações em ensino de ciências , v. 7, n. 1, 2002.</w:t>
      </w:r>
      <w:r w:rsidRPr="004B7775">
        <w:rPr>
          <w:rFonts w:ascii="Times New Roman" w:eastAsia="Times New Roman" w:hAnsi="Times New Roman" w:cs="Times New Roman"/>
          <w:color w:val="000000"/>
          <w:sz w:val="24"/>
          <w:szCs w:val="24"/>
          <w:lang w:eastAsia="pt-BR"/>
        </w:rPr>
        <w:br/>
        <w:t>MULLINS, J. J.; Six Pillars of Organic Chemistry. Journal Of Chemical Education, 2008. V. 85, n.1, p. 83-87.</w:t>
      </w:r>
      <w:r w:rsidRPr="004B7775">
        <w:rPr>
          <w:rFonts w:ascii="Times New Roman" w:eastAsia="Times New Roman" w:hAnsi="Times New Roman" w:cs="Times New Roman"/>
          <w:color w:val="000000"/>
          <w:sz w:val="24"/>
          <w:szCs w:val="24"/>
          <w:lang w:eastAsia="pt-BR"/>
        </w:rPr>
        <w:br/>
      </w:r>
      <w:r w:rsidRPr="004B7775">
        <w:rPr>
          <w:rFonts w:ascii="Times New Roman" w:eastAsia="Times New Roman" w:hAnsi="Times New Roman" w:cs="Times New Roman"/>
          <w:color w:val="000000"/>
          <w:sz w:val="24"/>
          <w:szCs w:val="24"/>
          <w:lang w:eastAsia="pt-BR"/>
        </w:rPr>
        <w:br/>
        <w:t xml:space="preserve">RIBEIRO, M. G. T. C; COSTA, D. A.; MACHADO, A. A. S. C. Uma métrica gráfica para a avaliação holística da verdura de reações laboratoriais– “ESTRELA VERDE” . </w:t>
      </w:r>
      <w:r w:rsidRPr="004B7775">
        <w:rPr>
          <w:rFonts w:ascii="Times New Roman" w:eastAsia="Times New Roman" w:hAnsi="Times New Roman" w:cs="Times New Roman"/>
          <w:color w:val="000000"/>
          <w:sz w:val="24"/>
          <w:szCs w:val="24"/>
          <w:lang w:val="en-US" w:eastAsia="pt-BR"/>
        </w:rPr>
        <w:t>Química Nova, Vol. 33, No. 3, 759-764, 2010.</w:t>
      </w:r>
      <w:r w:rsidRPr="004B7775">
        <w:rPr>
          <w:rFonts w:ascii="Times New Roman" w:eastAsia="Times New Roman" w:hAnsi="Times New Roman" w:cs="Times New Roman"/>
          <w:color w:val="000000"/>
          <w:sz w:val="24"/>
          <w:szCs w:val="24"/>
          <w:lang w:val="en-US" w:eastAsia="pt-BR"/>
        </w:rPr>
        <w:br/>
      </w:r>
      <w:r w:rsidRPr="004B7775">
        <w:rPr>
          <w:rFonts w:ascii="Times New Roman" w:eastAsia="Times New Roman" w:hAnsi="Times New Roman" w:cs="Times New Roman"/>
          <w:color w:val="000000"/>
          <w:sz w:val="24"/>
          <w:szCs w:val="24"/>
          <w:lang w:val="en-US" w:eastAsia="pt-BR"/>
        </w:rPr>
        <w:br/>
        <w:t>TOULMIN, S. The uses of argument. Cambridge: Cambridge University Press, 1958.</w:t>
      </w:r>
      <w:r w:rsidRPr="004B7775">
        <w:rPr>
          <w:rFonts w:ascii="Times New Roman" w:eastAsia="Times New Roman" w:hAnsi="Times New Roman" w:cs="Times New Roman"/>
          <w:color w:val="000000"/>
          <w:sz w:val="24"/>
          <w:szCs w:val="24"/>
          <w:lang w:val="en-US" w:eastAsia="pt-BR"/>
        </w:rPr>
        <w:br/>
      </w:r>
      <w:r w:rsidRPr="004B7775">
        <w:rPr>
          <w:rFonts w:ascii="Times New Roman" w:eastAsia="Times New Roman" w:hAnsi="Times New Roman" w:cs="Times New Roman"/>
          <w:color w:val="000000"/>
          <w:sz w:val="24"/>
          <w:szCs w:val="24"/>
          <w:lang w:val="en-US" w:eastAsia="pt-BR"/>
        </w:rPr>
        <w:br/>
        <w:t>VERGNAUD, G. The Theory of Conceptual Fields. Human Development , v. 52, n. 2, p. 83-94, 2009.</w:t>
      </w:r>
      <w:r w:rsidRPr="004B7775">
        <w:rPr>
          <w:rFonts w:ascii="Times New Roman" w:eastAsia="Times New Roman" w:hAnsi="Times New Roman" w:cs="Times New Roman"/>
          <w:color w:val="000000"/>
          <w:sz w:val="24"/>
          <w:szCs w:val="24"/>
          <w:lang w:val="en-US" w:eastAsia="pt-BR"/>
        </w:rPr>
        <w:br/>
      </w:r>
      <w:r w:rsidRPr="004B7775">
        <w:rPr>
          <w:rFonts w:ascii="Times New Roman" w:eastAsia="Times New Roman" w:hAnsi="Times New Roman" w:cs="Times New Roman"/>
          <w:color w:val="000000"/>
          <w:sz w:val="24"/>
          <w:szCs w:val="24"/>
          <w:lang w:val="en-US" w:eastAsia="pt-BR"/>
        </w:rPr>
        <w:br/>
        <w:t>WOODS, C. F. A. D. K. Transana. In: 2.30B (Ed.). 2.30b. Madison: Wisconsin Center for Education Research of University of Wisconsin-Madison, 2008.</w:t>
      </w:r>
    </w:p>
    <w:p w:rsidR="00B4566B" w:rsidRPr="004B7775" w:rsidRDefault="00B4566B" w:rsidP="00B4566B">
      <w:pPr>
        <w:spacing w:after="0" w:line="360" w:lineRule="auto"/>
        <w:jc w:val="both"/>
        <w:rPr>
          <w:rFonts w:ascii="Times New Roman" w:hAnsi="Times New Roman" w:cs="Times New Roman"/>
          <w:sz w:val="24"/>
          <w:szCs w:val="24"/>
          <w:lang w:val="en-US"/>
        </w:rPr>
      </w:pPr>
    </w:p>
    <w:p w:rsidR="00B4566B" w:rsidRPr="00611DB3" w:rsidRDefault="00B4566B" w:rsidP="00B4566B">
      <w:pPr>
        <w:spacing w:line="360" w:lineRule="auto"/>
        <w:jc w:val="center"/>
        <w:rPr>
          <w:rFonts w:ascii="Times New Roman" w:hAnsi="Times New Roman" w:cs="Times New Roman"/>
          <w:b/>
          <w:color w:val="2A2A2A"/>
          <w:sz w:val="24"/>
          <w:szCs w:val="24"/>
          <w:shd w:val="clear" w:color="auto" w:fill="FFFFFF"/>
          <w:lang w:val="en-US"/>
        </w:rPr>
      </w:pPr>
    </w:p>
    <w:p w:rsidR="00B4566B" w:rsidRPr="00611DB3" w:rsidRDefault="00B4566B" w:rsidP="00B4566B">
      <w:pPr>
        <w:spacing w:line="360" w:lineRule="auto"/>
        <w:jc w:val="center"/>
        <w:rPr>
          <w:rFonts w:ascii="Times New Roman" w:hAnsi="Times New Roman" w:cs="Times New Roman"/>
          <w:b/>
          <w:color w:val="2A2A2A"/>
          <w:sz w:val="24"/>
          <w:szCs w:val="24"/>
          <w:shd w:val="clear" w:color="auto" w:fill="FFFFFF"/>
          <w:lang w:val="en-US"/>
        </w:rPr>
      </w:pPr>
    </w:p>
    <w:p w:rsidR="00B4566B" w:rsidRPr="00611DB3" w:rsidRDefault="00B4566B" w:rsidP="00B4566B">
      <w:pPr>
        <w:spacing w:line="360" w:lineRule="auto"/>
        <w:jc w:val="center"/>
        <w:rPr>
          <w:rFonts w:ascii="Times New Roman" w:hAnsi="Times New Roman" w:cs="Times New Roman"/>
          <w:b/>
          <w:color w:val="2A2A2A"/>
          <w:sz w:val="24"/>
          <w:szCs w:val="24"/>
          <w:shd w:val="clear" w:color="auto" w:fill="FFFFFF"/>
          <w:lang w:val="en-US"/>
        </w:rPr>
      </w:pPr>
    </w:p>
    <w:p w:rsidR="00B4566B" w:rsidRPr="00611DB3" w:rsidRDefault="00B4566B" w:rsidP="00B4566B">
      <w:pPr>
        <w:spacing w:line="360" w:lineRule="auto"/>
        <w:jc w:val="center"/>
        <w:rPr>
          <w:rFonts w:ascii="Times New Roman" w:hAnsi="Times New Roman" w:cs="Times New Roman"/>
          <w:b/>
          <w:color w:val="2A2A2A"/>
          <w:sz w:val="24"/>
          <w:szCs w:val="24"/>
          <w:shd w:val="clear" w:color="auto" w:fill="FFFFFF"/>
          <w:lang w:val="en-US"/>
        </w:rPr>
      </w:pPr>
    </w:p>
    <w:p w:rsidR="00B4566B" w:rsidRPr="00611DB3" w:rsidRDefault="00B4566B" w:rsidP="00B4566B">
      <w:pPr>
        <w:spacing w:line="360" w:lineRule="auto"/>
        <w:jc w:val="center"/>
        <w:rPr>
          <w:rFonts w:ascii="Times New Roman" w:hAnsi="Times New Roman" w:cs="Times New Roman"/>
          <w:b/>
          <w:color w:val="2A2A2A"/>
          <w:sz w:val="24"/>
          <w:szCs w:val="24"/>
          <w:shd w:val="clear" w:color="auto" w:fill="FFFFFF"/>
          <w:lang w:val="en-US"/>
        </w:rPr>
      </w:pPr>
    </w:p>
    <w:p w:rsidR="00940511" w:rsidRDefault="00940511" w:rsidP="004E46B8">
      <w:pPr>
        <w:spacing w:line="360" w:lineRule="auto"/>
        <w:jc w:val="both"/>
        <w:rPr>
          <w:rFonts w:ascii="Times New Roman" w:hAnsi="Times New Roman" w:cs="Times New Roman"/>
          <w:b/>
          <w:color w:val="2A2A2A"/>
          <w:sz w:val="24"/>
          <w:szCs w:val="24"/>
          <w:shd w:val="clear" w:color="auto" w:fill="FFFFFF"/>
        </w:rPr>
      </w:pPr>
      <w:r w:rsidRPr="009C42BB">
        <w:rPr>
          <w:rFonts w:ascii="Times New Roman" w:hAnsi="Times New Roman" w:cs="Times New Roman"/>
          <w:b/>
          <w:color w:val="2A2A2A"/>
          <w:sz w:val="24"/>
          <w:szCs w:val="24"/>
          <w:shd w:val="clear" w:color="auto" w:fill="FFFFFF"/>
        </w:rPr>
        <w:lastRenderedPageBreak/>
        <w:t>Elementos estruturadores da Química Orgânica implícitos na argumentação de professor e alunos de graduação</w:t>
      </w:r>
    </w:p>
    <w:p w:rsidR="00940511" w:rsidRPr="009C42BB" w:rsidRDefault="00940511" w:rsidP="004E46B8">
      <w:pPr>
        <w:spacing w:line="360" w:lineRule="auto"/>
        <w:jc w:val="both"/>
        <w:rPr>
          <w:rFonts w:ascii="Times New Roman" w:hAnsi="Times New Roman" w:cs="Times New Roman"/>
          <w:b/>
          <w:color w:val="2A2A2A"/>
          <w:sz w:val="24"/>
          <w:szCs w:val="24"/>
          <w:shd w:val="clear" w:color="auto" w:fill="FFFFFF"/>
        </w:rPr>
      </w:pPr>
      <w:r>
        <w:rPr>
          <w:rFonts w:ascii="Times New Roman" w:hAnsi="Times New Roman" w:cs="Times New Roman"/>
          <w:b/>
          <w:bCs/>
          <w:sz w:val="24"/>
          <w:szCs w:val="24"/>
        </w:rPr>
        <w:t xml:space="preserve">Comunicação Oral: </w:t>
      </w:r>
      <w:r w:rsidRPr="009C42BB">
        <w:rPr>
          <w:rFonts w:ascii="Times New Roman" w:hAnsi="Times New Roman" w:cs="Times New Roman"/>
          <w:b/>
          <w:bCs/>
          <w:sz w:val="24"/>
          <w:szCs w:val="24"/>
        </w:rPr>
        <w:t>Marcelo Gouveia Nascimento</w:t>
      </w:r>
      <w:r>
        <w:rPr>
          <w:rFonts w:ascii="Times New Roman" w:hAnsi="Times New Roman" w:cs="Times New Roman"/>
          <w:b/>
          <w:bCs/>
          <w:sz w:val="24"/>
          <w:szCs w:val="24"/>
        </w:rPr>
        <w:t xml:space="preserve"> e Marco Antonio Bueno Filho - Set</w:t>
      </w:r>
      <w:r w:rsidRPr="009C42BB">
        <w:rPr>
          <w:rFonts w:ascii="Times New Roman" w:hAnsi="Times New Roman" w:cs="Times New Roman"/>
          <w:b/>
          <w:bCs/>
          <w:sz w:val="24"/>
          <w:szCs w:val="24"/>
        </w:rPr>
        <w:t>/2013</w:t>
      </w:r>
    </w:p>
    <w:p w:rsidR="00940511" w:rsidRPr="009C42BB" w:rsidRDefault="00940511" w:rsidP="004E46B8">
      <w:pPr>
        <w:spacing w:after="0" w:line="360" w:lineRule="auto"/>
        <w:jc w:val="both"/>
        <w:rPr>
          <w:rFonts w:ascii="Times New Roman" w:hAnsi="Times New Roman" w:cs="Times New Roman"/>
          <w:bCs/>
          <w:color w:val="FF0000"/>
          <w:sz w:val="24"/>
          <w:szCs w:val="24"/>
        </w:rPr>
      </w:pPr>
      <w:r>
        <w:rPr>
          <w:rFonts w:ascii="Times New Roman" w:hAnsi="Times New Roman" w:cs="Times New Roman"/>
          <w:b/>
          <w:bCs/>
          <w:sz w:val="24"/>
          <w:szCs w:val="24"/>
        </w:rPr>
        <w:t>Publicado em</w:t>
      </w:r>
      <w:r w:rsidRPr="009C42BB">
        <w:rPr>
          <w:rFonts w:ascii="Times New Roman" w:hAnsi="Times New Roman" w:cs="Times New Roman"/>
          <w:bCs/>
          <w:sz w:val="24"/>
          <w:szCs w:val="24"/>
        </w:rPr>
        <w:t>:</w:t>
      </w:r>
      <w:r>
        <w:rPr>
          <w:rFonts w:ascii="Times New Roman" w:hAnsi="Times New Roman" w:cs="Times New Roman"/>
          <w:bCs/>
          <w:sz w:val="24"/>
          <w:szCs w:val="24"/>
        </w:rPr>
        <w:t xml:space="preserve"> 9º Congreso internacional sobre Investigación em Didáctica</w:t>
      </w:r>
      <w:r w:rsidRPr="009C42BB">
        <w:rPr>
          <w:rFonts w:ascii="Times New Roman" w:hAnsi="Times New Roman" w:cs="Times New Roman"/>
          <w:bCs/>
          <w:sz w:val="24"/>
          <w:szCs w:val="24"/>
        </w:rPr>
        <w:t xml:space="preserve"> </w:t>
      </w:r>
      <w:r>
        <w:rPr>
          <w:rFonts w:ascii="Times New Roman" w:hAnsi="Times New Roman" w:cs="Times New Roman"/>
          <w:bCs/>
          <w:sz w:val="24"/>
          <w:szCs w:val="24"/>
        </w:rPr>
        <w:t>de las Ciencias Girona, ESP, Espanha – 9 a 12 de setembro de 2013</w:t>
      </w:r>
    </w:p>
    <w:p w:rsidR="00940511" w:rsidRPr="009C42BB" w:rsidRDefault="00940511" w:rsidP="00940511">
      <w:pPr>
        <w:spacing w:after="0" w:line="360" w:lineRule="auto"/>
        <w:jc w:val="center"/>
        <w:rPr>
          <w:rFonts w:ascii="Times New Roman" w:hAnsi="Times New Roman" w:cs="Times New Roman"/>
          <w:b/>
          <w:bCs/>
          <w:sz w:val="24"/>
          <w:szCs w:val="24"/>
        </w:rPr>
      </w:pP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
          <w:i/>
          <w:sz w:val="24"/>
          <w:szCs w:val="24"/>
        </w:rPr>
        <w:t xml:space="preserve"> </w:t>
      </w:r>
      <w:r w:rsidRPr="009C42BB">
        <w:rPr>
          <w:rFonts w:ascii="Times New Roman" w:hAnsi="Times New Roman" w:cs="Times New Roman"/>
          <w:b/>
          <w:sz w:val="24"/>
          <w:szCs w:val="24"/>
        </w:rPr>
        <w:t>Resumo:</w:t>
      </w:r>
      <w:r w:rsidRPr="009C42BB">
        <w:rPr>
          <w:rFonts w:ascii="Times New Roman" w:hAnsi="Times New Roman" w:cs="Times New Roman"/>
          <w:sz w:val="24"/>
          <w:szCs w:val="24"/>
        </w:rPr>
        <w:t xml:space="preserve"> Mullins (2008) propõe que </w:t>
      </w:r>
      <w:r w:rsidRPr="009C42BB">
        <w:rPr>
          <w:rFonts w:ascii="Times New Roman" w:hAnsi="Times New Roman" w:cs="Times New Roman"/>
          <w:noProof/>
          <w:sz w:val="24"/>
          <w:szCs w:val="24"/>
        </w:rPr>
        <w:t xml:space="preserve">o bom desempenho em tópicos de Química Orgânica seria consequência do domínio adequado de elementos fundamentais quais sejam, </w:t>
      </w:r>
      <w:r w:rsidRPr="009C42BB">
        <w:rPr>
          <w:rFonts w:ascii="Times New Roman" w:hAnsi="Times New Roman" w:cs="Times New Roman"/>
          <w:i/>
          <w:sz w:val="24"/>
          <w:szCs w:val="24"/>
        </w:rPr>
        <w:t>eletronegatividade</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ligação covalente polar</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efeito estérico</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efeito indutivo</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 xml:space="preserve">ressonância </w:t>
      </w:r>
      <w:r w:rsidRPr="009C42BB">
        <w:rPr>
          <w:rFonts w:ascii="Times New Roman" w:hAnsi="Times New Roman" w:cs="Times New Roman"/>
          <w:sz w:val="24"/>
          <w:szCs w:val="24"/>
        </w:rPr>
        <w:t>e</w:t>
      </w:r>
      <w:r w:rsidRPr="009C42BB">
        <w:rPr>
          <w:rFonts w:ascii="Times New Roman" w:hAnsi="Times New Roman" w:cs="Times New Roman"/>
          <w:i/>
          <w:sz w:val="24"/>
          <w:szCs w:val="24"/>
        </w:rPr>
        <w:t xml:space="preserve"> aromaticidade</w:t>
      </w:r>
      <w:r w:rsidRPr="009C42BB">
        <w:rPr>
          <w:rFonts w:ascii="Times New Roman" w:hAnsi="Times New Roman" w:cs="Times New Roman"/>
          <w:noProof/>
          <w:sz w:val="24"/>
          <w:szCs w:val="24"/>
        </w:rPr>
        <w:t xml:space="preserve"> pois teriam valor instrumental na resolução de tarefas</w:t>
      </w:r>
      <w:r w:rsidRPr="009C42BB">
        <w:rPr>
          <w:rFonts w:ascii="Times New Roman" w:hAnsi="Times New Roman" w:cs="Times New Roman"/>
          <w:sz w:val="24"/>
          <w:szCs w:val="24"/>
        </w:rPr>
        <w:t xml:space="preserve">. O presente trabalho tem como foco investigar como estes elementos estruturantes </w:t>
      </w:r>
      <w:r w:rsidRPr="009C42BB">
        <w:rPr>
          <w:rFonts w:ascii="Times New Roman" w:hAnsi="Times New Roman" w:cs="Times New Roman"/>
          <w:noProof/>
          <w:sz w:val="24"/>
          <w:szCs w:val="24"/>
        </w:rPr>
        <w:t xml:space="preserve">estão presentes na estrutura da argumentação desenvolvida por alunos e professores de graduação sob a luz da psicologia cognitiva. Como resultado propomos a </w:t>
      </w:r>
      <w:r w:rsidRPr="009C42BB">
        <w:rPr>
          <w:rFonts w:ascii="Times New Roman" w:hAnsi="Times New Roman" w:cs="Times New Roman"/>
          <w:i/>
          <w:noProof/>
          <w:sz w:val="24"/>
          <w:szCs w:val="24"/>
        </w:rPr>
        <w:t>estereoquímica</w:t>
      </w:r>
      <w:r w:rsidRPr="009C42BB">
        <w:rPr>
          <w:rFonts w:ascii="Times New Roman" w:hAnsi="Times New Roman" w:cs="Times New Roman"/>
          <w:noProof/>
          <w:sz w:val="24"/>
          <w:szCs w:val="24"/>
        </w:rPr>
        <w:t xml:space="preserve"> como mais um elemento estruturador ao modelo de Mullins contituindo um conceito-em-ação de caráter operatório.</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
          <w:sz w:val="24"/>
          <w:szCs w:val="24"/>
        </w:rPr>
        <w:t>Palavras chave:</w:t>
      </w:r>
      <w:r w:rsidRPr="009C42BB">
        <w:rPr>
          <w:rFonts w:ascii="Times New Roman" w:hAnsi="Times New Roman" w:cs="Times New Roman"/>
          <w:sz w:val="24"/>
          <w:szCs w:val="24"/>
        </w:rPr>
        <w:t xml:space="preserve"> Química Orgânica, Teoria dos Campos Conceituais, Modelo de Mullins.</w:t>
      </w:r>
    </w:p>
    <w:p w:rsidR="00940511" w:rsidRPr="009C42BB" w:rsidRDefault="00940511" w:rsidP="00940511">
      <w:pPr>
        <w:spacing w:line="360" w:lineRule="auto"/>
        <w:jc w:val="both"/>
        <w:rPr>
          <w:rFonts w:ascii="Times New Roman" w:hAnsi="Times New Roman" w:cs="Times New Roman"/>
          <w:b/>
          <w:sz w:val="24"/>
          <w:szCs w:val="24"/>
        </w:rPr>
      </w:pPr>
    </w:p>
    <w:p w:rsidR="00940511" w:rsidRPr="009C42BB" w:rsidRDefault="00940511" w:rsidP="00940511">
      <w:pPr>
        <w:spacing w:line="360" w:lineRule="auto"/>
        <w:jc w:val="both"/>
        <w:rPr>
          <w:rFonts w:ascii="Times New Roman" w:hAnsi="Times New Roman" w:cs="Times New Roman"/>
          <w:b/>
          <w:color w:val="FF0000"/>
          <w:sz w:val="24"/>
          <w:szCs w:val="24"/>
        </w:rPr>
      </w:pPr>
      <w:r w:rsidRPr="009C42BB">
        <w:rPr>
          <w:rFonts w:ascii="Times New Roman" w:hAnsi="Times New Roman" w:cs="Times New Roman"/>
          <w:b/>
          <w:sz w:val="24"/>
          <w:szCs w:val="24"/>
        </w:rPr>
        <w:t>Introdução e Objetivos</w:t>
      </w:r>
    </w:p>
    <w:p w:rsidR="00940511" w:rsidRPr="009C42BB" w:rsidRDefault="00940511" w:rsidP="00940511">
      <w:pPr>
        <w:spacing w:line="360" w:lineRule="auto"/>
        <w:ind w:firstLine="708"/>
        <w:jc w:val="both"/>
        <w:rPr>
          <w:rFonts w:ascii="Times New Roman" w:hAnsi="Times New Roman" w:cs="Times New Roman"/>
          <w:noProof/>
          <w:sz w:val="24"/>
          <w:szCs w:val="24"/>
        </w:rPr>
      </w:pPr>
      <w:r w:rsidRPr="009C42BB">
        <w:rPr>
          <w:rFonts w:ascii="Times New Roman" w:hAnsi="Times New Roman" w:cs="Times New Roman"/>
          <w:noProof/>
          <w:sz w:val="24"/>
          <w:szCs w:val="24"/>
        </w:rPr>
        <w:t>Frequentemente, cursos de Química Orgânica são apontados como fonte de dificuldades conceituais, de evasão e de reprovação, provavelmente pelo fato de envolver habilidades que exigem manipulação mental em duas ou três dimensões aliadas a conteúdos de natureza conceitual tais como representações moleculares, orientação espacial de orbitais, distinção das possíveis geometrias moleculares, determinação da configuração absoluta e relação entre estrutura-reatividade (Barke e Engida, 2001).</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noProof/>
          <w:sz w:val="24"/>
          <w:szCs w:val="24"/>
        </w:rPr>
        <w:t xml:space="preserve">No que tange o ensino de conceitos de Química Orgânica, Mullins (2008) propõe haver elementos fundamentais que estruturariam o planejamento de atividades destinadas a alunos de graduação bem como as narrativas desenvolvidas em sala de </w:t>
      </w:r>
      <w:r w:rsidRPr="009C42BB">
        <w:rPr>
          <w:rFonts w:ascii="Times New Roman" w:hAnsi="Times New Roman" w:cs="Times New Roman"/>
          <w:noProof/>
          <w:sz w:val="24"/>
          <w:szCs w:val="24"/>
        </w:rPr>
        <w:lastRenderedPageBreak/>
        <w:t xml:space="preserve">aula. O bom desempenho seria consequência do domínio adequado destes elementos fundamentais quais sejam, </w:t>
      </w:r>
      <w:r w:rsidRPr="009C42BB">
        <w:rPr>
          <w:rFonts w:ascii="Times New Roman" w:hAnsi="Times New Roman" w:cs="Times New Roman"/>
          <w:i/>
          <w:sz w:val="24"/>
          <w:szCs w:val="24"/>
        </w:rPr>
        <w:t>eletronegatividade</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ligação covalente polar</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efeito estérico</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efeito indutivo</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 xml:space="preserve">ressonância </w:t>
      </w:r>
      <w:r w:rsidRPr="009C42BB">
        <w:rPr>
          <w:rFonts w:ascii="Times New Roman" w:hAnsi="Times New Roman" w:cs="Times New Roman"/>
          <w:sz w:val="24"/>
          <w:szCs w:val="24"/>
        </w:rPr>
        <w:t>e</w:t>
      </w:r>
      <w:r w:rsidRPr="009C42BB">
        <w:rPr>
          <w:rFonts w:ascii="Times New Roman" w:hAnsi="Times New Roman" w:cs="Times New Roman"/>
          <w:i/>
          <w:sz w:val="24"/>
          <w:szCs w:val="24"/>
        </w:rPr>
        <w:t xml:space="preserve"> aromaticidade</w:t>
      </w:r>
      <w:r w:rsidRPr="009C42BB">
        <w:rPr>
          <w:rFonts w:ascii="Times New Roman" w:hAnsi="Times New Roman" w:cs="Times New Roman"/>
          <w:sz w:val="24"/>
          <w:szCs w:val="24"/>
        </w:rPr>
        <w:t>,</w:t>
      </w:r>
      <w:r w:rsidRPr="009C42BB">
        <w:rPr>
          <w:rFonts w:ascii="Times New Roman" w:hAnsi="Times New Roman" w:cs="Times New Roman"/>
          <w:noProof/>
          <w:sz w:val="24"/>
          <w:szCs w:val="24"/>
        </w:rPr>
        <w:t xml:space="preserve"> pois teriam valor instrumental na resolução de tarefas, </w:t>
      </w:r>
      <w:r w:rsidRPr="009C42BB">
        <w:rPr>
          <w:rFonts w:ascii="Times New Roman" w:hAnsi="Times New Roman" w:cs="Times New Roman"/>
          <w:sz w:val="24"/>
          <w:szCs w:val="24"/>
        </w:rPr>
        <w:t>sozinhos ou em combinações.</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 xml:space="preserve">Cabe ressaltar que pouco se conhece sobre como estes elementos conceituais são acionados durante a conduta dos alunos frente a tarefas de Química Orgânica. </w:t>
      </w:r>
      <w:r w:rsidRPr="009C42BB">
        <w:rPr>
          <w:rFonts w:ascii="Times New Roman" w:hAnsi="Times New Roman" w:cs="Times New Roman"/>
          <w:noProof/>
          <w:sz w:val="24"/>
          <w:szCs w:val="24"/>
        </w:rPr>
        <w:t xml:space="preserve">Nesta direção, </w:t>
      </w:r>
      <w:r w:rsidRPr="009C42BB">
        <w:rPr>
          <w:rFonts w:ascii="Times New Roman" w:hAnsi="Times New Roman" w:cs="Times New Roman"/>
          <w:sz w:val="24"/>
          <w:szCs w:val="24"/>
        </w:rPr>
        <w:t xml:space="preserve">faz parte de nossos objetivos investigar como os elementos estruturantes apontados por </w:t>
      </w:r>
      <w:r w:rsidRPr="009C42BB">
        <w:rPr>
          <w:rFonts w:ascii="Times New Roman" w:hAnsi="Times New Roman" w:cs="Times New Roman"/>
          <w:noProof/>
          <w:sz w:val="24"/>
          <w:szCs w:val="24"/>
        </w:rPr>
        <w:t xml:space="preserve">Mullins (2008) estão presentes na estrutura da argumentação desenvolvida por alunos de graduação. </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Conhecer em profundidade o funcionamento cognitivo de alunos frente à resolução de problemas poderá fornecer novos subsídios que norteiem propostas de ensino investigativas, sobretudo relacionadas ao Ensino de Química. Para tanto, nos basearemos em preceitos da Teoria dos Campos Conceituais, enunciada por Gérard Vergnaud, tal como será apresentado.</w:t>
      </w:r>
    </w:p>
    <w:p w:rsidR="00940511" w:rsidRPr="009C42BB" w:rsidRDefault="00940511" w:rsidP="00940511">
      <w:pPr>
        <w:spacing w:line="360" w:lineRule="auto"/>
        <w:ind w:firstLine="708"/>
        <w:jc w:val="both"/>
        <w:rPr>
          <w:rFonts w:ascii="Times New Roman" w:hAnsi="Times New Roman" w:cs="Times New Roman"/>
          <w:noProof/>
          <w:sz w:val="24"/>
          <w:szCs w:val="24"/>
        </w:rPr>
      </w:pP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
          <w:sz w:val="24"/>
          <w:szCs w:val="24"/>
        </w:rPr>
        <w:t xml:space="preserve">Alguns aspectos da Teoria dos Campos Conceituais </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ab/>
        <w:t>Assim como as propostas de Piaget e de Vygotsky, a Teoria dos Campos Conceituais trata do desenvolvimento cognitivo (Vergnaud, 2009). Vergnaud define Campo Conceitual como um conjunto de conceitos, problemas, procedimentos e representações simbólicas intimamente interligadas durante resolução de situações. Na acepção deste autor, situações são tarefas que exigem a ação do sujeito, sendo que uma situação complexa poderia ser analisada como uma combinação de tarefas. As situações não só dão significado aos conceitos, como também demandam resposta cognitiva do sujeito conforme o contexto de cada uma.</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 xml:space="preserve">Este autor também propõe dois tipos de conhecimento: o </w:t>
      </w:r>
      <w:r w:rsidRPr="009C42BB">
        <w:rPr>
          <w:rFonts w:ascii="Times New Roman" w:hAnsi="Times New Roman" w:cs="Times New Roman"/>
          <w:i/>
          <w:sz w:val="24"/>
          <w:szCs w:val="24"/>
        </w:rPr>
        <w:t xml:space="preserve">conhecimento operatório </w:t>
      </w:r>
      <w:r w:rsidRPr="009C42BB">
        <w:rPr>
          <w:rFonts w:ascii="Times New Roman" w:hAnsi="Times New Roman" w:cs="Times New Roman"/>
          <w:sz w:val="24"/>
          <w:szCs w:val="24"/>
        </w:rPr>
        <w:t xml:space="preserve">e o </w:t>
      </w:r>
      <w:r w:rsidRPr="009C42BB">
        <w:rPr>
          <w:rFonts w:ascii="Times New Roman" w:hAnsi="Times New Roman" w:cs="Times New Roman"/>
          <w:i/>
          <w:sz w:val="24"/>
          <w:szCs w:val="24"/>
        </w:rPr>
        <w:t>conhecimento predicativo</w:t>
      </w:r>
      <w:r w:rsidRPr="009C42BB">
        <w:rPr>
          <w:rFonts w:ascii="Times New Roman" w:hAnsi="Times New Roman" w:cs="Times New Roman"/>
          <w:sz w:val="24"/>
          <w:szCs w:val="24"/>
        </w:rPr>
        <w:t xml:space="preserve">. A diferença entre elas estaria na forma de como o conhecimento floresce durante a tomada de conduta. Por exemplo, o conhecimento operatório requer conceitos implícitos </w:t>
      </w:r>
      <w:r w:rsidRPr="009C42BB">
        <w:rPr>
          <w:rFonts w:ascii="Times New Roman" w:hAnsi="Times New Roman" w:cs="Times New Roman"/>
          <w:i/>
          <w:iCs/>
          <w:sz w:val="24"/>
          <w:szCs w:val="24"/>
        </w:rPr>
        <w:t>nas</w:t>
      </w:r>
      <w:r w:rsidRPr="009C42BB">
        <w:rPr>
          <w:rFonts w:ascii="Times New Roman" w:hAnsi="Times New Roman" w:cs="Times New Roman"/>
          <w:sz w:val="24"/>
          <w:szCs w:val="24"/>
        </w:rPr>
        <w:t xml:space="preserve"> </w:t>
      </w:r>
      <w:r w:rsidRPr="009C42BB">
        <w:rPr>
          <w:rFonts w:ascii="Times New Roman" w:hAnsi="Times New Roman" w:cs="Times New Roman"/>
          <w:i/>
          <w:iCs/>
          <w:sz w:val="24"/>
          <w:szCs w:val="24"/>
        </w:rPr>
        <w:t>ações</w:t>
      </w:r>
      <w:r w:rsidRPr="009C42BB">
        <w:rPr>
          <w:rFonts w:ascii="Times New Roman" w:hAnsi="Times New Roman" w:cs="Times New Roman"/>
          <w:sz w:val="24"/>
          <w:szCs w:val="24"/>
        </w:rPr>
        <w:t xml:space="preserve"> – ou seja, </w:t>
      </w:r>
      <w:r w:rsidRPr="009C42BB">
        <w:rPr>
          <w:rFonts w:ascii="Times New Roman" w:hAnsi="Times New Roman" w:cs="Times New Roman"/>
          <w:i/>
          <w:iCs/>
          <w:sz w:val="24"/>
          <w:szCs w:val="24"/>
        </w:rPr>
        <w:t>durante</w:t>
      </w:r>
      <w:r w:rsidRPr="009C42BB">
        <w:rPr>
          <w:rFonts w:ascii="Times New Roman" w:hAnsi="Times New Roman" w:cs="Times New Roman"/>
          <w:sz w:val="24"/>
          <w:szCs w:val="24"/>
        </w:rPr>
        <w:t xml:space="preserve"> a resolução de tarefas – e o conhecimento predicativo exige conceitos explícitos, formalizados e articulados na forma declarativa.</w:t>
      </w:r>
      <w:r w:rsidRPr="009C42BB">
        <w:rPr>
          <w:rFonts w:ascii="Times New Roman" w:hAnsi="Times New Roman" w:cs="Times New Roman"/>
          <w:b/>
          <w:sz w:val="24"/>
          <w:szCs w:val="24"/>
        </w:rPr>
        <w:t xml:space="preserve"> </w:t>
      </w:r>
      <w:r w:rsidRPr="009C42BB">
        <w:rPr>
          <w:rFonts w:ascii="Times New Roman" w:hAnsi="Times New Roman" w:cs="Times New Roman"/>
          <w:bCs/>
          <w:sz w:val="24"/>
          <w:szCs w:val="24"/>
        </w:rPr>
        <w:t xml:space="preserve">Outra ideia de fundamental importância em Vergnaud </w:t>
      </w:r>
      <w:r w:rsidRPr="009C42BB">
        <w:rPr>
          <w:rFonts w:ascii="Times New Roman" w:hAnsi="Times New Roman" w:cs="Times New Roman"/>
          <w:sz w:val="24"/>
          <w:szCs w:val="24"/>
        </w:rPr>
        <w:t xml:space="preserve">é o conceito piagetiano de esquema, atuantes como </w:t>
      </w:r>
      <w:r w:rsidRPr="009C42BB">
        <w:rPr>
          <w:rFonts w:ascii="Times New Roman" w:hAnsi="Times New Roman" w:cs="Times New Roman"/>
          <w:sz w:val="24"/>
          <w:szCs w:val="24"/>
        </w:rPr>
        <w:lastRenderedPageBreak/>
        <w:t xml:space="preserve">organizadores do processo de pensamento e são acessíveis ao sujeito quando interagem com determinada tarefa (Vergnaud, 2009). No entanto, o acionamento de um determinado esquema frente à resolução de tarefas requer alguns componentes que o alicerçam, tais como: </w:t>
      </w:r>
      <w:r w:rsidRPr="009C42BB">
        <w:rPr>
          <w:rFonts w:ascii="Times New Roman" w:hAnsi="Times New Roman" w:cs="Times New Roman"/>
          <w:i/>
          <w:sz w:val="24"/>
          <w:szCs w:val="24"/>
        </w:rPr>
        <w:t>metas e antecipações</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regras de ação</w:t>
      </w:r>
      <w:r w:rsidRPr="009C42BB">
        <w:rPr>
          <w:rFonts w:ascii="Times New Roman" w:hAnsi="Times New Roman" w:cs="Times New Roman"/>
          <w:sz w:val="24"/>
          <w:szCs w:val="24"/>
        </w:rPr>
        <w:t xml:space="preserve">, </w:t>
      </w:r>
      <w:r w:rsidRPr="009C42BB">
        <w:rPr>
          <w:rFonts w:ascii="Times New Roman" w:hAnsi="Times New Roman" w:cs="Times New Roman"/>
          <w:i/>
          <w:sz w:val="24"/>
          <w:szCs w:val="24"/>
        </w:rPr>
        <w:t>invariantes operatórios</w:t>
      </w:r>
      <w:r w:rsidRPr="009C42BB">
        <w:rPr>
          <w:rFonts w:ascii="Times New Roman" w:hAnsi="Times New Roman" w:cs="Times New Roman"/>
          <w:sz w:val="24"/>
          <w:szCs w:val="24"/>
        </w:rPr>
        <w:t xml:space="preserve"> (teoremas-em-ação e conceitos-em-ação) e </w:t>
      </w:r>
      <w:r w:rsidRPr="009C42BB">
        <w:rPr>
          <w:rFonts w:ascii="Times New Roman" w:hAnsi="Times New Roman" w:cs="Times New Roman"/>
          <w:i/>
          <w:sz w:val="24"/>
          <w:szCs w:val="24"/>
        </w:rPr>
        <w:t>possibilidades de inferência</w:t>
      </w:r>
      <w:r w:rsidRPr="009C42BB">
        <w:rPr>
          <w:rFonts w:ascii="Times New Roman" w:hAnsi="Times New Roman" w:cs="Times New Roman"/>
          <w:sz w:val="24"/>
          <w:szCs w:val="24"/>
        </w:rPr>
        <w:t xml:space="preserve">. </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No que tange o processo de formação de conceitos, o autor alega que este fenômeno está associado à tríade (S,I,R), na qual S corresponde às situações, I aos invariantes operatórios e R ao componente ligado as formas verbais e não verbais que permitem a representação de um conceito, bem como suas propriedades, procedimentos e formas de tratamento (Vergnaud, 1990). Nesse sentido, os invariantes operatórios são responsáveis pela operacionalidade dos esquemas constituindo, portanto, o núcleo conceitual fundamental das ações dos sujeitos. Estes invariantes operatórios possuem relação estreita com a estrutura da argumentação desenvolvida durante a resolução de tarefas. Este fato implica considerações acerca dos procedimentos de pesquisa, tal como passaremos a apresentar.</w:t>
      </w:r>
    </w:p>
    <w:p w:rsidR="00940511" w:rsidRPr="009C42BB" w:rsidRDefault="00940511" w:rsidP="00940511">
      <w:pPr>
        <w:spacing w:line="360" w:lineRule="auto"/>
        <w:ind w:firstLine="708"/>
        <w:jc w:val="both"/>
        <w:rPr>
          <w:rFonts w:ascii="Times New Roman" w:hAnsi="Times New Roman" w:cs="Times New Roman"/>
          <w:b/>
          <w:sz w:val="24"/>
          <w:szCs w:val="24"/>
        </w:rPr>
      </w:pPr>
      <w:r w:rsidRPr="009C42BB">
        <w:rPr>
          <w:rFonts w:ascii="Times New Roman" w:hAnsi="Times New Roman" w:cs="Times New Roman"/>
          <w:sz w:val="24"/>
          <w:szCs w:val="24"/>
        </w:rPr>
        <w:t xml:space="preserve"> </w:t>
      </w:r>
    </w:p>
    <w:p w:rsidR="00940511" w:rsidRPr="009C42BB" w:rsidRDefault="00940511" w:rsidP="00940511">
      <w:pPr>
        <w:spacing w:line="360" w:lineRule="auto"/>
        <w:jc w:val="both"/>
        <w:rPr>
          <w:rFonts w:ascii="Times New Roman" w:hAnsi="Times New Roman" w:cs="Times New Roman"/>
          <w:b/>
          <w:sz w:val="24"/>
          <w:szCs w:val="24"/>
        </w:rPr>
      </w:pPr>
      <w:r w:rsidRPr="009C42BB">
        <w:rPr>
          <w:rFonts w:ascii="Times New Roman" w:hAnsi="Times New Roman" w:cs="Times New Roman"/>
          <w:b/>
          <w:sz w:val="24"/>
          <w:szCs w:val="24"/>
        </w:rPr>
        <w:t>Metodologia</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Esta investigação focaliza alunos matriculados na disciplina Funções e Reações Orgânicas do Bacharelado em Química da Universidade Federal do ABC. Deste modo, propusemos uma situação aberta sobre Química Orgânica aos estudantes e ao professor responsável pela disciplina. Estes sujeitos foram convidados a discorrer sobre reações de substituição nucleofílica e de eliminação, de primeira e de segunda ordem, bem como a possível competição entre estes modelos mecanísticos.  O instrumento de coleta de dados contou com uma questão de caráter generalista conforme a Figura 1:</w:t>
      </w:r>
    </w:p>
    <w:p w:rsidR="00940511" w:rsidRPr="009C42BB" w:rsidRDefault="00940511" w:rsidP="00940511">
      <w:pPr>
        <w:spacing w:line="360" w:lineRule="auto"/>
        <w:ind w:firstLine="708"/>
        <w:jc w:val="center"/>
        <w:rPr>
          <w:rFonts w:ascii="Times New Roman" w:hAnsi="Times New Roman" w:cs="Times New Roman"/>
          <w:sz w:val="24"/>
          <w:szCs w:val="24"/>
        </w:rPr>
      </w:pPr>
      <w:r w:rsidRPr="009C42BB">
        <w:rPr>
          <w:rFonts w:ascii="Times New Roman" w:hAnsi="Times New Roman" w:cs="Times New Roman"/>
          <w:b/>
          <w:sz w:val="24"/>
          <w:szCs w:val="24"/>
        </w:rPr>
        <w:object w:dxaOrig="6494" w:dyaOrig="1661">
          <v:shape id="_x0000_i1049" type="#_x0000_t75" style="width:273.75pt;height:70.35pt" o:ole="">
            <v:imagedata r:id="rId74" o:title=""/>
          </v:shape>
          <o:OLEObject Type="Embed" ProgID="ACD.ChemSketch.20" ShapeID="_x0000_i1049" DrawAspect="Content" ObjectID="_1456134868" r:id="rId102"/>
        </w:object>
      </w:r>
    </w:p>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b/>
          <w:sz w:val="24"/>
          <w:szCs w:val="24"/>
        </w:rPr>
        <w:t>Figura 1:</w:t>
      </w:r>
      <w:r w:rsidRPr="009C42BB">
        <w:rPr>
          <w:rFonts w:ascii="Times New Roman" w:hAnsi="Times New Roman" w:cs="Times New Roman"/>
          <w:sz w:val="24"/>
          <w:szCs w:val="24"/>
        </w:rPr>
        <w:t xml:space="preserve"> Questão formulada como base para o instrumento de coleta de dados.</w:t>
      </w:r>
    </w:p>
    <w:p w:rsidR="00940511" w:rsidRPr="009C42BB" w:rsidRDefault="00940511" w:rsidP="00940511">
      <w:pPr>
        <w:spacing w:line="360" w:lineRule="auto"/>
        <w:ind w:firstLine="708"/>
        <w:jc w:val="both"/>
        <w:rPr>
          <w:rFonts w:ascii="Times New Roman" w:hAnsi="Times New Roman" w:cs="Times New Roman"/>
          <w:sz w:val="24"/>
          <w:szCs w:val="24"/>
        </w:rPr>
      </w:pP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lastRenderedPageBreak/>
        <w:t>Foram ainda propostos cinco cenários reacionais sobre os quais os participantes da pesquisa deveriam se posicionar (Tabela 1):</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
          <w:bCs/>
          <w:sz w:val="24"/>
          <w:szCs w:val="24"/>
        </w:rPr>
        <w:t>Tabela 1</w:t>
      </w:r>
      <w:r w:rsidRPr="009C42BB">
        <w:rPr>
          <w:rFonts w:ascii="Times New Roman" w:hAnsi="Times New Roman" w:cs="Times New Roman"/>
          <w:sz w:val="24"/>
          <w:szCs w:val="24"/>
        </w:rPr>
        <w:t xml:space="preserve"> – Características dos produtos de reação em função dos cenários propostos aos sujeitos de pesquisa.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750"/>
      </w:tblGrid>
      <w:tr w:rsidR="00940511" w:rsidRPr="009C42BB" w:rsidTr="00940511">
        <w:trPr>
          <w:jc w:val="center"/>
        </w:trPr>
        <w:tc>
          <w:tcPr>
            <w:tcW w:w="1084" w:type="dxa"/>
          </w:tcPr>
          <w:p w:rsidR="00940511" w:rsidRPr="009C42BB" w:rsidRDefault="00940511" w:rsidP="00940511">
            <w:pPr>
              <w:spacing w:line="360" w:lineRule="auto"/>
              <w:jc w:val="center"/>
              <w:rPr>
                <w:rFonts w:ascii="Times New Roman" w:hAnsi="Times New Roman" w:cs="Times New Roman"/>
                <w:b/>
                <w:sz w:val="24"/>
                <w:szCs w:val="24"/>
              </w:rPr>
            </w:pPr>
            <w:r w:rsidRPr="009C42BB">
              <w:rPr>
                <w:rFonts w:ascii="Times New Roman" w:hAnsi="Times New Roman" w:cs="Times New Roman"/>
                <w:b/>
                <w:sz w:val="24"/>
                <w:szCs w:val="24"/>
              </w:rPr>
              <w:t>Cenário</w:t>
            </w:r>
          </w:p>
        </w:tc>
        <w:tc>
          <w:tcPr>
            <w:tcW w:w="4750"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
                <w:sz w:val="24"/>
                <w:szCs w:val="24"/>
              </w:rPr>
              <w:t>Informações sobre os produtos</w:t>
            </w:r>
          </w:p>
        </w:tc>
      </w:tr>
      <w:tr w:rsidR="00940511" w:rsidRPr="009C42BB" w:rsidTr="00940511">
        <w:trPr>
          <w:jc w:val="center"/>
        </w:trPr>
        <w:tc>
          <w:tcPr>
            <w:tcW w:w="1084" w:type="dxa"/>
            <w:vAlign w:val="center"/>
          </w:tcPr>
          <w:p w:rsidR="00940511" w:rsidRPr="009C42BB" w:rsidRDefault="00940511" w:rsidP="00940511">
            <w:pPr>
              <w:spacing w:line="360" w:lineRule="auto"/>
              <w:jc w:val="center"/>
              <w:rPr>
                <w:rFonts w:ascii="Times New Roman" w:hAnsi="Times New Roman" w:cs="Times New Roman"/>
                <w:sz w:val="24"/>
                <w:szCs w:val="24"/>
              </w:rPr>
            </w:pPr>
            <w:r w:rsidRPr="009C42BB">
              <w:rPr>
                <w:rFonts w:ascii="Times New Roman" w:hAnsi="Times New Roman" w:cs="Times New Roman"/>
                <w:sz w:val="24"/>
                <w:szCs w:val="24"/>
              </w:rPr>
              <w:t>1</w:t>
            </w:r>
          </w:p>
        </w:tc>
        <w:tc>
          <w:tcPr>
            <w:tcW w:w="4750"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Reação via S</w:t>
            </w:r>
            <w:r w:rsidRPr="009C42BB">
              <w:rPr>
                <w:rFonts w:ascii="Times New Roman" w:hAnsi="Times New Roman" w:cs="Times New Roman"/>
                <w:sz w:val="24"/>
                <w:szCs w:val="24"/>
                <w:vertAlign w:val="subscript"/>
              </w:rPr>
              <w:t>N</w:t>
            </w:r>
            <w:r w:rsidRPr="009C42BB">
              <w:rPr>
                <w:rFonts w:ascii="Times New Roman" w:hAnsi="Times New Roman" w:cs="Times New Roman"/>
                <w:sz w:val="24"/>
                <w:szCs w:val="24"/>
              </w:rPr>
              <w:t>1, com formação de par enantiomérico.</w:t>
            </w:r>
          </w:p>
        </w:tc>
      </w:tr>
      <w:tr w:rsidR="00940511" w:rsidRPr="009C42BB" w:rsidTr="00940511">
        <w:trPr>
          <w:jc w:val="center"/>
        </w:trPr>
        <w:tc>
          <w:tcPr>
            <w:tcW w:w="1084" w:type="dxa"/>
            <w:vAlign w:val="center"/>
          </w:tcPr>
          <w:p w:rsidR="00940511" w:rsidRPr="009C42BB" w:rsidRDefault="00940511" w:rsidP="00940511">
            <w:pPr>
              <w:spacing w:line="360" w:lineRule="auto"/>
              <w:jc w:val="center"/>
              <w:rPr>
                <w:rFonts w:ascii="Times New Roman" w:hAnsi="Times New Roman" w:cs="Times New Roman"/>
                <w:sz w:val="24"/>
                <w:szCs w:val="24"/>
              </w:rPr>
            </w:pPr>
            <w:r w:rsidRPr="009C42BB">
              <w:rPr>
                <w:rFonts w:ascii="Times New Roman" w:hAnsi="Times New Roman" w:cs="Times New Roman"/>
                <w:sz w:val="24"/>
                <w:szCs w:val="24"/>
              </w:rPr>
              <w:t>2</w:t>
            </w:r>
          </w:p>
        </w:tc>
        <w:tc>
          <w:tcPr>
            <w:tcW w:w="4750"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Reação via S</w:t>
            </w:r>
            <w:r w:rsidRPr="009C42BB">
              <w:rPr>
                <w:rFonts w:ascii="Times New Roman" w:hAnsi="Times New Roman" w:cs="Times New Roman"/>
                <w:sz w:val="24"/>
                <w:szCs w:val="24"/>
                <w:vertAlign w:val="subscript"/>
              </w:rPr>
              <w:t>N</w:t>
            </w:r>
            <w:r w:rsidRPr="009C42BB">
              <w:rPr>
                <w:rFonts w:ascii="Times New Roman" w:hAnsi="Times New Roman" w:cs="Times New Roman"/>
                <w:sz w:val="24"/>
                <w:szCs w:val="24"/>
              </w:rPr>
              <w:t>2, com formação de produto único com 100% de rendimento.</w:t>
            </w:r>
          </w:p>
        </w:tc>
      </w:tr>
      <w:tr w:rsidR="00940511" w:rsidRPr="009C42BB" w:rsidTr="00940511">
        <w:trPr>
          <w:jc w:val="center"/>
        </w:trPr>
        <w:tc>
          <w:tcPr>
            <w:tcW w:w="1084" w:type="dxa"/>
            <w:vAlign w:val="center"/>
          </w:tcPr>
          <w:p w:rsidR="00940511" w:rsidRPr="009C42BB" w:rsidRDefault="00940511" w:rsidP="00940511">
            <w:pPr>
              <w:spacing w:line="360" w:lineRule="auto"/>
              <w:jc w:val="center"/>
              <w:rPr>
                <w:rFonts w:ascii="Times New Roman" w:hAnsi="Times New Roman" w:cs="Times New Roman"/>
                <w:sz w:val="24"/>
                <w:szCs w:val="24"/>
              </w:rPr>
            </w:pPr>
            <w:r w:rsidRPr="009C42BB">
              <w:rPr>
                <w:rFonts w:ascii="Times New Roman" w:hAnsi="Times New Roman" w:cs="Times New Roman"/>
                <w:sz w:val="24"/>
                <w:szCs w:val="24"/>
              </w:rPr>
              <w:t>3</w:t>
            </w:r>
          </w:p>
        </w:tc>
        <w:tc>
          <w:tcPr>
            <w:tcW w:w="4750"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Competição entre reações S</w:t>
            </w:r>
            <w:r w:rsidRPr="009C42BB">
              <w:rPr>
                <w:rFonts w:ascii="Times New Roman" w:hAnsi="Times New Roman" w:cs="Times New Roman"/>
                <w:sz w:val="24"/>
                <w:szCs w:val="24"/>
                <w:vertAlign w:val="subscript"/>
              </w:rPr>
              <w:t>N</w:t>
            </w:r>
            <w:r w:rsidRPr="009C42BB">
              <w:rPr>
                <w:rFonts w:ascii="Times New Roman" w:hAnsi="Times New Roman" w:cs="Times New Roman"/>
                <w:sz w:val="24"/>
                <w:szCs w:val="24"/>
              </w:rPr>
              <w:t>2 e E1.</w:t>
            </w:r>
          </w:p>
        </w:tc>
      </w:tr>
      <w:tr w:rsidR="00940511" w:rsidRPr="009C42BB" w:rsidTr="00940511">
        <w:trPr>
          <w:jc w:val="center"/>
        </w:trPr>
        <w:tc>
          <w:tcPr>
            <w:tcW w:w="1084" w:type="dxa"/>
            <w:vAlign w:val="center"/>
          </w:tcPr>
          <w:p w:rsidR="00940511" w:rsidRPr="009C42BB" w:rsidRDefault="00940511" w:rsidP="00940511">
            <w:pPr>
              <w:spacing w:line="360" w:lineRule="auto"/>
              <w:jc w:val="center"/>
              <w:rPr>
                <w:rFonts w:ascii="Times New Roman" w:hAnsi="Times New Roman" w:cs="Times New Roman"/>
                <w:sz w:val="24"/>
                <w:szCs w:val="24"/>
              </w:rPr>
            </w:pPr>
            <w:r w:rsidRPr="009C42BB">
              <w:rPr>
                <w:rFonts w:ascii="Times New Roman" w:hAnsi="Times New Roman" w:cs="Times New Roman"/>
                <w:sz w:val="24"/>
                <w:szCs w:val="24"/>
              </w:rPr>
              <w:t>4</w:t>
            </w:r>
          </w:p>
        </w:tc>
        <w:tc>
          <w:tcPr>
            <w:tcW w:w="4750"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Competição entre reações S</w:t>
            </w:r>
            <w:r w:rsidRPr="009C42BB">
              <w:rPr>
                <w:rFonts w:ascii="Times New Roman" w:hAnsi="Times New Roman" w:cs="Times New Roman"/>
                <w:sz w:val="24"/>
                <w:szCs w:val="24"/>
                <w:vertAlign w:val="subscript"/>
              </w:rPr>
              <w:t>N</w:t>
            </w:r>
            <w:r w:rsidRPr="009C42BB">
              <w:rPr>
                <w:rFonts w:ascii="Times New Roman" w:hAnsi="Times New Roman" w:cs="Times New Roman"/>
                <w:sz w:val="24"/>
                <w:szCs w:val="24"/>
              </w:rPr>
              <w:t>1 e E1.</w:t>
            </w:r>
          </w:p>
        </w:tc>
      </w:tr>
      <w:tr w:rsidR="00940511" w:rsidRPr="009C42BB" w:rsidTr="00940511">
        <w:trPr>
          <w:jc w:val="center"/>
        </w:trPr>
        <w:tc>
          <w:tcPr>
            <w:tcW w:w="1084" w:type="dxa"/>
            <w:vAlign w:val="center"/>
          </w:tcPr>
          <w:p w:rsidR="00940511" w:rsidRPr="009C42BB" w:rsidRDefault="00940511" w:rsidP="00940511">
            <w:pPr>
              <w:spacing w:line="360" w:lineRule="auto"/>
              <w:jc w:val="center"/>
              <w:rPr>
                <w:rFonts w:ascii="Times New Roman" w:hAnsi="Times New Roman" w:cs="Times New Roman"/>
                <w:sz w:val="24"/>
                <w:szCs w:val="24"/>
              </w:rPr>
            </w:pPr>
            <w:r w:rsidRPr="009C42BB">
              <w:rPr>
                <w:rFonts w:ascii="Times New Roman" w:hAnsi="Times New Roman" w:cs="Times New Roman"/>
                <w:sz w:val="24"/>
                <w:szCs w:val="24"/>
              </w:rPr>
              <w:t>5</w:t>
            </w:r>
          </w:p>
        </w:tc>
        <w:tc>
          <w:tcPr>
            <w:tcW w:w="4750"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Reação via E1, com formação de diasteroisômeros, sendo o isômero trans majoritário.</w:t>
            </w:r>
          </w:p>
        </w:tc>
      </w:tr>
    </w:tbl>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 xml:space="preserve"> </w:t>
      </w:r>
    </w:p>
    <w:p w:rsidR="00940511" w:rsidRPr="009C42BB" w:rsidRDefault="00940511" w:rsidP="00940511">
      <w:pPr>
        <w:spacing w:line="360" w:lineRule="auto"/>
        <w:ind w:firstLine="708"/>
        <w:jc w:val="both"/>
        <w:rPr>
          <w:rFonts w:ascii="Times New Roman" w:hAnsi="Times New Roman" w:cs="Times New Roman"/>
          <w:noProof/>
          <w:sz w:val="24"/>
          <w:szCs w:val="24"/>
        </w:rPr>
      </w:pPr>
      <w:r w:rsidRPr="009C42BB">
        <w:rPr>
          <w:rFonts w:ascii="Times New Roman" w:hAnsi="Times New Roman" w:cs="Times New Roman"/>
          <w:sz w:val="24"/>
          <w:szCs w:val="24"/>
        </w:rPr>
        <w:t>Em um primeiro momento apresentamos a situação aos estudantes sem restrição de tempo e sem acesso a qualquer tipo de consulta. Passada esta etapa, foi solicitado aos participantes que explicitassem oralmente como procederam para chegar às respostas sobre cada um dos cenários apresentados posicionando-se sobre qual seria o cenário preferencial. As entrevistas semi-estruturadas foram registradas em áudio e vídeo constituindo o material para</w:t>
      </w:r>
      <w:r w:rsidRPr="009C42BB">
        <w:rPr>
          <w:rFonts w:ascii="Times New Roman" w:hAnsi="Times New Roman" w:cs="Times New Roman"/>
          <w:noProof/>
          <w:sz w:val="24"/>
          <w:szCs w:val="24"/>
        </w:rPr>
        <w:t xml:space="preserve"> a Análise Textual Discursiva</w:t>
      </w:r>
      <w:r w:rsidRPr="009C42BB">
        <w:rPr>
          <w:rFonts w:ascii="Times New Roman" w:hAnsi="Times New Roman" w:cs="Times New Roman"/>
          <w:sz w:val="24"/>
          <w:szCs w:val="24"/>
        </w:rPr>
        <w:t xml:space="preserve"> segundo a proposta de Galiazzi e Moraes (2006) efetuada com o auxílio do software Transana </w:t>
      </w:r>
      <w:r w:rsidRPr="009C42BB">
        <w:rPr>
          <w:rFonts w:ascii="Times New Roman" w:hAnsi="Times New Roman" w:cs="Times New Roman"/>
          <w:noProof/>
          <w:sz w:val="24"/>
          <w:szCs w:val="24"/>
        </w:rPr>
        <w:t xml:space="preserve">(Woods, 2012). </w:t>
      </w:r>
    </w:p>
    <w:p w:rsidR="00940511" w:rsidRPr="009C42BB" w:rsidRDefault="00940511" w:rsidP="00940511">
      <w:pPr>
        <w:spacing w:line="360" w:lineRule="auto"/>
        <w:ind w:firstLine="708"/>
        <w:jc w:val="both"/>
        <w:rPr>
          <w:rFonts w:ascii="Times New Roman" w:hAnsi="Times New Roman" w:cs="Times New Roman"/>
          <w:sz w:val="24"/>
          <w:szCs w:val="24"/>
          <w:lang w:bidi="he-IL"/>
        </w:rPr>
      </w:pPr>
      <w:r w:rsidRPr="009C42BB">
        <w:rPr>
          <w:rFonts w:ascii="Times New Roman" w:hAnsi="Times New Roman" w:cs="Times New Roman"/>
          <w:noProof/>
          <w:sz w:val="24"/>
          <w:szCs w:val="24"/>
        </w:rPr>
        <w:t xml:space="preserve">Estes autores propõe a fragmentação do texto em subconjuntos manejáveis, denominados unidades de significado. </w:t>
      </w:r>
      <w:r w:rsidRPr="009C42BB">
        <w:rPr>
          <w:rFonts w:ascii="Times New Roman" w:hAnsi="Times New Roman" w:cs="Times New Roman"/>
          <w:sz w:val="24"/>
          <w:szCs w:val="24"/>
          <w:lang w:bidi="he-IL"/>
        </w:rPr>
        <w:t>A atribuição de significados a estas unidades foi efetuada com base em critérios organizados em três dimensões de análise: conceitos, argumentos e recursos gestuais.</w:t>
      </w:r>
    </w:p>
    <w:p w:rsidR="00940511" w:rsidRPr="009C42BB" w:rsidRDefault="00940511" w:rsidP="00940511">
      <w:pPr>
        <w:spacing w:line="360" w:lineRule="auto"/>
        <w:ind w:firstLine="708"/>
        <w:jc w:val="both"/>
        <w:rPr>
          <w:rFonts w:ascii="Times New Roman" w:hAnsi="Times New Roman" w:cs="Times New Roman"/>
          <w:sz w:val="24"/>
          <w:szCs w:val="24"/>
          <w:lang w:bidi="he-IL"/>
        </w:rPr>
      </w:pPr>
      <w:r w:rsidRPr="009C42BB">
        <w:rPr>
          <w:rFonts w:ascii="Times New Roman" w:hAnsi="Times New Roman" w:cs="Times New Roman"/>
          <w:sz w:val="24"/>
          <w:szCs w:val="24"/>
          <w:lang w:bidi="he-IL"/>
        </w:rPr>
        <w:t xml:space="preserve">A dimensão conceitual foi categorizada segundo as definições propostas por Vergnaud (1996) para invariantes operatórios (teoremas e conceitos-em-ação). </w:t>
      </w:r>
      <w:r w:rsidRPr="009C42BB">
        <w:rPr>
          <w:rFonts w:ascii="Times New Roman" w:hAnsi="Times New Roman" w:cs="Times New Roman"/>
          <w:sz w:val="24"/>
          <w:szCs w:val="24"/>
        </w:rPr>
        <w:t xml:space="preserve">Um </w:t>
      </w:r>
      <w:r w:rsidRPr="009C42BB">
        <w:rPr>
          <w:rFonts w:ascii="Times New Roman" w:hAnsi="Times New Roman" w:cs="Times New Roman"/>
          <w:sz w:val="24"/>
          <w:szCs w:val="24"/>
        </w:rPr>
        <w:lastRenderedPageBreak/>
        <w:t xml:space="preserve">teorema-em-ação é uma proposição considerada como verdadeira ou falsa sobre o real, enquanto um conceito-em-ação é uma categoria do pensamento considerada como pertinente ou não pertinente. Cabe lembrar que esta dimensão de análise trata justamente do núcleo conceitual implícito nas ações dos sujeitos que participaram da pesquisa, ou seja, dos elementos fundamentais propostos por Mullins (2008) para a aprendizagem da Química Orgânica. </w:t>
      </w:r>
      <w:r w:rsidRPr="009C42BB">
        <w:rPr>
          <w:rFonts w:ascii="Times New Roman" w:hAnsi="Times New Roman" w:cs="Times New Roman"/>
          <w:sz w:val="24"/>
          <w:szCs w:val="24"/>
          <w:lang w:bidi="he-IL"/>
        </w:rPr>
        <w:t>Já a dimensão relacionada aos argumentos foi fundamentada no modelo de argumentação completa de Toulmin (Toulmin,1958; Sá e Queiroz, 2007). Por fim, a categorização dos recursos gestuais segundo estudos no campo da linguística conduzidos por McNeill (1992).  Cabe lembrar que Vergnaud (1990) dá especial atenção aos recursos gestuais presentes nas ações dos indivíduos pois os considera como entes portadores de conceitos que integraram enunciados na estrutura cognitiva dos sujeitos.  A Tabela 2 sumariza a estrutura adotada para análise dos dados.</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
          <w:bCs/>
          <w:sz w:val="24"/>
          <w:szCs w:val="24"/>
        </w:rPr>
        <w:t>Tabela 2</w:t>
      </w:r>
      <w:r w:rsidRPr="009C42BB">
        <w:rPr>
          <w:rFonts w:ascii="Times New Roman" w:hAnsi="Times New Roman" w:cs="Times New Roman"/>
          <w:sz w:val="24"/>
          <w:szCs w:val="24"/>
        </w:rPr>
        <w:t xml:space="preserve"> – Dimensões e categorias adotadas na análise dos dados.</w:t>
      </w:r>
    </w:p>
    <w:tbl>
      <w:tblPr>
        <w:tblW w:w="8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3"/>
        <w:gridCol w:w="3402"/>
        <w:gridCol w:w="3858"/>
      </w:tblGrid>
      <w:tr w:rsidR="00940511" w:rsidRPr="009C42BB" w:rsidTr="004E46B8">
        <w:tc>
          <w:tcPr>
            <w:tcW w:w="1603" w:type="dxa"/>
          </w:tcPr>
          <w:p w:rsidR="00940511" w:rsidRPr="009C42BB" w:rsidRDefault="00940511" w:rsidP="00940511">
            <w:pPr>
              <w:spacing w:line="360" w:lineRule="auto"/>
              <w:jc w:val="both"/>
              <w:rPr>
                <w:rFonts w:ascii="Times New Roman" w:hAnsi="Times New Roman" w:cs="Times New Roman"/>
                <w:b/>
                <w:bCs/>
                <w:sz w:val="24"/>
                <w:szCs w:val="24"/>
              </w:rPr>
            </w:pPr>
            <w:r w:rsidRPr="009C42BB">
              <w:rPr>
                <w:rFonts w:ascii="Times New Roman" w:hAnsi="Times New Roman" w:cs="Times New Roman"/>
                <w:b/>
                <w:bCs/>
                <w:sz w:val="24"/>
                <w:szCs w:val="24"/>
              </w:rPr>
              <w:t>Dimensão</w:t>
            </w:r>
          </w:p>
        </w:tc>
        <w:tc>
          <w:tcPr>
            <w:tcW w:w="3402"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Definição</w:t>
            </w:r>
          </w:p>
        </w:tc>
        <w:tc>
          <w:tcPr>
            <w:tcW w:w="3858"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Categorias</w:t>
            </w:r>
          </w:p>
        </w:tc>
      </w:tr>
      <w:tr w:rsidR="00940511" w:rsidRPr="009C42BB" w:rsidTr="004E46B8">
        <w:tc>
          <w:tcPr>
            <w:tcW w:w="1603" w:type="dxa"/>
          </w:tcPr>
          <w:p w:rsidR="00940511" w:rsidRPr="009C42BB" w:rsidRDefault="00940511" w:rsidP="004E46B8">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Conceitos</w:t>
            </w:r>
          </w:p>
        </w:tc>
        <w:tc>
          <w:tcPr>
            <w:tcW w:w="3402"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são conceitos e teoremas implícitos ou explícitos acionados no ato do desenvolvimento da situação.</w:t>
            </w:r>
          </w:p>
        </w:tc>
        <w:tc>
          <w:tcPr>
            <w:tcW w:w="3858"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conceitos-em-ação e teoremas-em-ação</w:t>
            </w:r>
          </w:p>
        </w:tc>
      </w:tr>
      <w:tr w:rsidR="00940511" w:rsidRPr="009C42BB" w:rsidTr="004E46B8">
        <w:tc>
          <w:tcPr>
            <w:tcW w:w="1603" w:type="dxa"/>
          </w:tcPr>
          <w:p w:rsidR="00940511" w:rsidRPr="009C42BB" w:rsidRDefault="00940511" w:rsidP="004E46B8">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Argumentos</w:t>
            </w:r>
          </w:p>
        </w:tc>
        <w:tc>
          <w:tcPr>
            <w:tcW w:w="3402"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regras de ação que determinam a sequência das ações do aluno.</w:t>
            </w:r>
          </w:p>
        </w:tc>
        <w:tc>
          <w:tcPr>
            <w:tcW w:w="3858"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dado, justificativa, conhecimento básico, qualificador, refutação e inferência.</w:t>
            </w:r>
          </w:p>
        </w:tc>
      </w:tr>
      <w:tr w:rsidR="00940511" w:rsidRPr="009C42BB" w:rsidTr="004E46B8">
        <w:tc>
          <w:tcPr>
            <w:tcW w:w="1603" w:type="dxa"/>
          </w:tcPr>
          <w:p w:rsidR="00940511" w:rsidRPr="009C42BB" w:rsidRDefault="00940511" w:rsidP="004E46B8">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Recursos</w:t>
            </w:r>
          </w:p>
          <w:p w:rsidR="00940511" w:rsidRPr="009C42BB" w:rsidRDefault="00940511" w:rsidP="004E46B8">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Gestuais</w:t>
            </w:r>
          </w:p>
        </w:tc>
        <w:tc>
          <w:tcPr>
            <w:tcW w:w="3402"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movimentos demandados pelos sujeitos em ação, portadores de significados</w:t>
            </w:r>
          </w:p>
        </w:tc>
        <w:tc>
          <w:tcPr>
            <w:tcW w:w="3858" w:type="dxa"/>
          </w:tcPr>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demonstrativo, batuta, coesivo, metafórico e icônico.</w:t>
            </w:r>
          </w:p>
        </w:tc>
      </w:tr>
    </w:tbl>
    <w:p w:rsidR="00940511" w:rsidRPr="009C42BB" w:rsidRDefault="00940511" w:rsidP="00940511">
      <w:pPr>
        <w:spacing w:line="360" w:lineRule="auto"/>
        <w:jc w:val="both"/>
        <w:rPr>
          <w:rFonts w:ascii="Times New Roman" w:hAnsi="Times New Roman" w:cs="Times New Roman"/>
          <w:b/>
          <w:sz w:val="24"/>
          <w:szCs w:val="24"/>
        </w:rPr>
      </w:pPr>
    </w:p>
    <w:p w:rsidR="00940511" w:rsidRPr="009C42BB" w:rsidRDefault="00940511" w:rsidP="00940511">
      <w:pPr>
        <w:spacing w:line="360" w:lineRule="auto"/>
        <w:jc w:val="both"/>
        <w:rPr>
          <w:rFonts w:ascii="Times New Roman" w:hAnsi="Times New Roman" w:cs="Times New Roman"/>
          <w:b/>
          <w:sz w:val="24"/>
          <w:szCs w:val="24"/>
        </w:rPr>
      </w:pPr>
      <w:r w:rsidRPr="009C42BB">
        <w:rPr>
          <w:rFonts w:ascii="Times New Roman" w:hAnsi="Times New Roman" w:cs="Times New Roman"/>
          <w:b/>
          <w:sz w:val="24"/>
          <w:szCs w:val="24"/>
        </w:rPr>
        <w:t>Resultados</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ab/>
        <w:t xml:space="preserve">Na busca da relação dos invariantes operatórios com a estrutura da argumentação dos participantes da pesquisa, inicialmente efetuamos a Análise Textual Discursiva tanto para o professor como para dois alunos que participaram da disciplina de Química Orgânica. Os diagramas gerados pelo software Transana estão disponíveis </w:t>
      </w:r>
      <w:r w:rsidRPr="009C42BB">
        <w:rPr>
          <w:rFonts w:ascii="Times New Roman" w:hAnsi="Times New Roman" w:cs="Times New Roman"/>
          <w:sz w:val="24"/>
          <w:szCs w:val="24"/>
        </w:rPr>
        <w:lastRenderedPageBreak/>
        <w:t>na íntegra no Anexo A. Cabe ressaltar que se tratava de um professor que tinha conhecimento sobre a proposta de Mullins (2008) chegando a considerá-la no planejamento de suas aulas. A Figura 2 apresenta um breve trecho da fala do professor sobre eventos que se passariam com o intermediário de reação relativo à situação proposta.</w:t>
      </w:r>
    </w:p>
    <w:p w:rsidR="00940511" w:rsidRPr="009C42BB" w:rsidRDefault="00940511" w:rsidP="0094051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398770" cy="1415415"/>
            <wp:effectExtent l="19050" t="0" r="0" b="0"/>
            <wp:docPr id="15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3" cstate="print"/>
                    <a:srcRect/>
                    <a:stretch>
                      <a:fillRect/>
                    </a:stretch>
                  </pic:blipFill>
                  <pic:spPr bwMode="auto">
                    <a:xfrm>
                      <a:off x="0" y="0"/>
                      <a:ext cx="5398770" cy="1415415"/>
                    </a:xfrm>
                    <a:prstGeom prst="rect">
                      <a:avLst/>
                    </a:prstGeom>
                    <a:noFill/>
                    <a:ln w="9525">
                      <a:noFill/>
                      <a:miter lim="800000"/>
                      <a:headEnd/>
                      <a:tailEnd/>
                    </a:ln>
                  </pic:spPr>
                </pic:pic>
              </a:graphicData>
            </a:graphic>
          </wp:inline>
        </w:drawing>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color w:val="000000"/>
          <w:sz w:val="24"/>
          <w:szCs w:val="24"/>
        </w:rPr>
        <w:t>013</w:t>
      </w:r>
      <w:r w:rsidRPr="009C42BB">
        <w:rPr>
          <w:rFonts w:ascii="Times New Roman" w:hAnsi="Times New Roman" w:cs="Times New Roman"/>
          <w:color w:val="000000"/>
          <w:sz w:val="24"/>
          <w:szCs w:val="24"/>
        </w:rPr>
        <w:t xml:space="preserve"> D: então agente tem uma mistura racêmica ... e quando é uma S</w:t>
      </w:r>
      <w:r w:rsidRPr="009C42BB">
        <w:rPr>
          <w:rFonts w:ascii="Times New Roman" w:hAnsi="Times New Roman" w:cs="Times New Roman"/>
          <w:color w:val="000000"/>
          <w:sz w:val="24"/>
          <w:szCs w:val="24"/>
          <w:vertAlign w:val="subscript"/>
        </w:rPr>
        <w:t>N</w:t>
      </w:r>
      <w:r w:rsidRPr="009C42BB">
        <w:rPr>
          <w:rFonts w:ascii="Times New Roman" w:hAnsi="Times New Roman" w:cs="Times New Roman"/>
          <w:color w:val="000000"/>
          <w:sz w:val="24"/>
          <w:szCs w:val="24"/>
        </w:rPr>
        <w:t>1 tem a formação do carbocátion ...</w:t>
      </w:r>
      <w:r w:rsidRPr="009C42BB">
        <w:rPr>
          <w:rFonts w:ascii="Times New Roman" w:hAnsi="Times New Roman" w:cs="Times New Roman"/>
          <w:color w:val="0000FF"/>
          <w:sz w:val="24"/>
          <w:szCs w:val="24"/>
        </w:rPr>
        <w:t>(0:01:58.5)</w:t>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color w:val="000000"/>
          <w:sz w:val="24"/>
          <w:szCs w:val="24"/>
        </w:rPr>
        <w:t>014</w:t>
      </w:r>
      <w:r w:rsidRPr="009C42BB">
        <w:rPr>
          <w:rFonts w:ascii="Times New Roman" w:hAnsi="Times New Roman" w:cs="Times New Roman"/>
          <w:color w:val="000000"/>
          <w:sz w:val="24"/>
          <w:szCs w:val="24"/>
        </w:rPr>
        <w:t xml:space="preserve"> D: ah então formou o carbocátion ... o substituinte pode entrar tanto por cima como por baixo do carbocátion ... aqui tem o hidrogênio o fenila e o CH</w:t>
      </w:r>
      <w:r w:rsidRPr="009C42BB">
        <w:rPr>
          <w:rFonts w:ascii="Times New Roman" w:hAnsi="Times New Roman" w:cs="Times New Roman"/>
          <w:color w:val="000000"/>
          <w:sz w:val="24"/>
          <w:szCs w:val="24"/>
          <w:vertAlign w:val="subscript"/>
        </w:rPr>
        <w:t>2</w:t>
      </w:r>
      <w:r w:rsidRPr="009C42BB">
        <w:rPr>
          <w:rFonts w:ascii="Times New Roman" w:hAnsi="Times New Roman" w:cs="Times New Roman"/>
          <w:color w:val="000000"/>
          <w:sz w:val="24"/>
          <w:szCs w:val="24"/>
        </w:rPr>
        <w:t xml:space="preserve"> e CH</w:t>
      </w:r>
      <w:r w:rsidRPr="009C42BB">
        <w:rPr>
          <w:rFonts w:ascii="Times New Roman" w:hAnsi="Times New Roman" w:cs="Times New Roman"/>
          <w:color w:val="000000"/>
          <w:sz w:val="24"/>
          <w:szCs w:val="24"/>
          <w:vertAlign w:val="subscript"/>
        </w:rPr>
        <w:t>3</w:t>
      </w:r>
      <w:r w:rsidRPr="009C42BB">
        <w:rPr>
          <w:rFonts w:ascii="Times New Roman" w:hAnsi="Times New Roman" w:cs="Times New Roman"/>
          <w:color w:val="000000"/>
          <w:sz w:val="24"/>
          <w:szCs w:val="24"/>
        </w:rPr>
        <w:t xml:space="preserve"> ... ((desenha um carbocátion contendo orbitais na posição triangular)) </w:t>
      </w:r>
      <w:r w:rsidRPr="009C42BB">
        <w:rPr>
          <w:rFonts w:ascii="Times New Roman" w:hAnsi="Times New Roman" w:cs="Times New Roman"/>
          <w:color w:val="0000FF"/>
          <w:sz w:val="24"/>
          <w:szCs w:val="24"/>
        </w:rPr>
        <w:t>(0:02:16.8)</w:t>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color w:val="000000"/>
          <w:sz w:val="24"/>
          <w:szCs w:val="24"/>
        </w:rPr>
        <w:t>015</w:t>
      </w:r>
      <w:r w:rsidRPr="009C42BB">
        <w:rPr>
          <w:rFonts w:ascii="Times New Roman" w:hAnsi="Times New Roman" w:cs="Times New Roman"/>
          <w:color w:val="000000"/>
          <w:sz w:val="24"/>
          <w:szCs w:val="24"/>
        </w:rPr>
        <w:t xml:space="preserve"> D: então a reação S</w:t>
      </w:r>
      <w:r w:rsidRPr="009C42BB">
        <w:rPr>
          <w:rFonts w:ascii="Times New Roman" w:hAnsi="Times New Roman" w:cs="Times New Roman"/>
          <w:color w:val="000000"/>
          <w:sz w:val="24"/>
          <w:szCs w:val="24"/>
          <w:vertAlign w:val="subscript"/>
        </w:rPr>
        <w:t>N</w:t>
      </w:r>
      <w:r w:rsidRPr="009C42BB">
        <w:rPr>
          <w:rFonts w:ascii="Times New Roman" w:hAnsi="Times New Roman" w:cs="Times New Roman"/>
          <w:color w:val="000000"/>
          <w:sz w:val="24"/>
          <w:szCs w:val="24"/>
        </w:rPr>
        <w:t xml:space="preserve">1 ela parte do pressuposto que ocorre inicialmente a formação do carbocátion ... independente se este carbono é quiral ou não ... ((desenha a molécula de substrato na lousa)) </w:t>
      </w:r>
      <w:r w:rsidRPr="009C42BB">
        <w:rPr>
          <w:rFonts w:ascii="Times New Roman" w:hAnsi="Times New Roman" w:cs="Times New Roman"/>
          <w:color w:val="0000FF"/>
          <w:sz w:val="24"/>
          <w:szCs w:val="24"/>
        </w:rPr>
        <w:t>(0:02:38.0)</w:t>
      </w:r>
    </w:p>
    <w:p w:rsidR="00940511" w:rsidRPr="009C42BB" w:rsidRDefault="00940511" w:rsidP="00940511">
      <w:pPr>
        <w:spacing w:after="60" w:line="360" w:lineRule="auto"/>
        <w:jc w:val="both"/>
        <w:rPr>
          <w:rFonts w:ascii="Times New Roman" w:hAnsi="Times New Roman" w:cs="Times New Roman"/>
          <w:color w:val="0000FF"/>
          <w:sz w:val="24"/>
          <w:szCs w:val="24"/>
        </w:rPr>
      </w:pPr>
      <w:r w:rsidRPr="009C42BB">
        <w:rPr>
          <w:rFonts w:ascii="Times New Roman" w:hAnsi="Times New Roman" w:cs="Times New Roman"/>
          <w:b/>
          <w:color w:val="000000"/>
          <w:sz w:val="24"/>
          <w:szCs w:val="24"/>
        </w:rPr>
        <w:t>016</w:t>
      </w:r>
      <w:r w:rsidRPr="009C42BB">
        <w:rPr>
          <w:rFonts w:ascii="Times New Roman" w:hAnsi="Times New Roman" w:cs="Times New Roman"/>
          <w:color w:val="000000"/>
          <w:sz w:val="24"/>
          <w:szCs w:val="24"/>
        </w:rPr>
        <w:t xml:space="preserve"> D: e ele sendo quiral se fosse uma S</w:t>
      </w:r>
      <w:r w:rsidRPr="009C42BB">
        <w:rPr>
          <w:rFonts w:ascii="Times New Roman" w:hAnsi="Times New Roman" w:cs="Times New Roman"/>
          <w:color w:val="000000"/>
          <w:sz w:val="24"/>
          <w:szCs w:val="24"/>
          <w:vertAlign w:val="subscript"/>
        </w:rPr>
        <w:t>N</w:t>
      </w:r>
      <w:r w:rsidRPr="009C42BB">
        <w:rPr>
          <w:rFonts w:ascii="Times New Roman" w:hAnsi="Times New Roman" w:cs="Times New Roman"/>
          <w:color w:val="000000"/>
          <w:sz w:val="24"/>
          <w:szCs w:val="24"/>
        </w:rPr>
        <w:t xml:space="preserve">2 o que </w:t>
      </w:r>
      <w:r w:rsidRPr="009C42BB">
        <w:rPr>
          <w:rFonts w:ascii="Times New Roman" w:hAnsi="Times New Roman" w:cs="Times New Roman"/>
          <w:bCs/>
          <w:color w:val="000000"/>
          <w:sz w:val="24"/>
          <w:szCs w:val="24"/>
        </w:rPr>
        <w:t>diferenciaria da S</w:t>
      </w:r>
      <w:r w:rsidR="00C95E2C" w:rsidRPr="00C95E2C">
        <w:rPr>
          <w:rFonts w:ascii="Times New Roman" w:hAnsi="Times New Roman" w:cs="Times New Roman"/>
          <w:bCs/>
          <w:color w:val="000000"/>
          <w:sz w:val="24"/>
          <w:szCs w:val="24"/>
          <w:vertAlign w:val="subscript"/>
        </w:rPr>
        <w:t>N</w:t>
      </w:r>
      <w:r w:rsidRPr="009C42BB">
        <w:rPr>
          <w:rFonts w:ascii="Times New Roman" w:hAnsi="Times New Roman" w:cs="Times New Roman"/>
          <w:bCs/>
          <w:color w:val="000000"/>
          <w:sz w:val="24"/>
          <w:szCs w:val="24"/>
        </w:rPr>
        <w:t>1 seria a formação do isômero contrário ... inversão do centro quiral ...</w:t>
      </w:r>
      <w:r w:rsidRPr="009C42BB">
        <w:rPr>
          <w:rFonts w:ascii="Times New Roman" w:hAnsi="Times New Roman" w:cs="Times New Roman"/>
          <w:color w:val="000000"/>
          <w:sz w:val="24"/>
          <w:szCs w:val="24"/>
        </w:rPr>
        <w:t xml:space="preserve">obviamente relembrando que tem que ver a ordem de prioridade ...(( discursa apontando a folha para a lousa - gesto demonstrativo)) </w:t>
      </w:r>
      <w:r w:rsidRPr="009C42BB">
        <w:rPr>
          <w:rFonts w:ascii="Times New Roman" w:hAnsi="Times New Roman" w:cs="Times New Roman"/>
          <w:color w:val="0000FF"/>
          <w:sz w:val="24"/>
          <w:szCs w:val="24"/>
        </w:rPr>
        <w:t xml:space="preserve">(0:02:55.5) </w:t>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sz w:val="24"/>
          <w:szCs w:val="24"/>
        </w:rPr>
        <w:t>017</w:t>
      </w:r>
      <w:r w:rsidRPr="009C42BB">
        <w:rPr>
          <w:rFonts w:ascii="Times New Roman" w:hAnsi="Times New Roman" w:cs="Times New Roman"/>
          <w:sz w:val="24"/>
          <w:szCs w:val="24"/>
        </w:rPr>
        <w:t xml:space="preserve"> D: mas se</w:t>
      </w:r>
      <w:r w:rsidRPr="009C42BB">
        <w:rPr>
          <w:rFonts w:ascii="Times New Roman" w:hAnsi="Times New Roman" w:cs="Times New Roman"/>
          <w:color w:val="0000FF"/>
          <w:sz w:val="24"/>
          <w:szCs w:val="24"/>
        </w:rPr>
        <w:t xml:space="preserve"> </w:t>
      </w:r>
      <w:r w:rsidRPr="009C42BB">
        <w:rPr>
          <w:rFonts w:ascii="Times New Roman" w:hAnsi="Times New Roman" w:cs="Times New Roman"/>
          <w:color w:val="000000"/>
          <w:sz w:val="24"/>
          <w:szCs w:val="24"/>
        </w:rPr>
        <w:t xml:space="preserve">nós mantivermos o substituinte saindo bromo como o substituinte o iodo que tem a mesma prioridade nesse carbono quiral nós iríamos ver a inversão </w:t>
      </w:r>
      <w:r w:rsidRPr="009C42BB">
        <w:rPr>
          <w:rFonts w:ascii="Times New Roman" w:hAnsi="Times New Roman" w:cs="Times New Roman"/>
          <w:bCs/>
          <w:color w:val="000000"/>
          <w:sz w:val="24"/>
          <w:szCs w:val="24"/>
        </w:rPr>
        <w:t>da quiralidade deste carbono</w:t>
      </w:r>
      <w:r w:rsidRPr="009C42BB">
        <w:rPr>
          <w:rFonts w:ascii="Times New Roman" w:hAnsi="Times New Roman" w:cs="Times New Roman"/>
          <w:color w:val="FFFFFF"/>
          <w:sz w:val="24"/>
          <w:szCs w:val="24"/>
        </w:rPr>
        <w:t xml:space="preserve">  </w:t>
      </w:r>
      <w:r w:rsidRPr="009C42BB">
        <w:rPr>
          <w:rFonts w:ascii="Times New Roman" w:hAnsi="Times New Roman" w:cs="Times New Roman"/>
          <w:color w:val="0000FF"/>
          <w:sz w:val="24"/>
          <w:szCs w:val="24"/>
        </w:rPr>
        <w:t xml:space="preserve">(0:03:11.2) </w:t>
      </w:r>
      <w:r w:rsidRPr="009C42BB">
        <w:rPr>
          <w:rFonts w:ascii="Times New Roman" w:hAnsi="Times New Roman" w:cs="Times New Roman"/>
          <w:color w:val="000000"/>
          <w:sz w:val="24"/>
          <w:szCs w:val="24"/>
        </w:rPr>
        <w:t>...(( aponta dedo indicador da mão esquerda para o carbono do substrato))</w:t>
      </w:r>
    </w:p>
    <w:p w:rsidR="00940511" w:rsidRPr="009C42BB" w:rsidRDefault="00940511" w:rsidP="00940511">
      <w:pPr>
        <w:spacing w:line="360" w:lineRule="auto"/>
        <w:jc w:val="both"/>
        <w:rPr>
          <w:rFonts w:ascii="Times New Roman" w:hAnsi="Times New Roman" w:cs="Times New Roman"/>
          <w:b/>
          <w:sz w:val="24"/>
          <w:szCs w:val="24"/>
        </w:rPr>
      </w:pPr>
      <w:r w:rsidRPr="009C42BB">
        <w:rPr>
          <w:rFonts w:ascii="Times New Roman" w:hAnsi="Times New Roman" w:cs="Times New Roman"/>
          <w:b/>
          <w:sz w:val="24"/>
          <w:szCs w:val="24"/>
        </w:rPr>
        <w:t>...</w:t>
      </w:r>
    </w:p>
    <w:p w:rsidR="00940511" w:rsidRPr="009C42BB" w:rsidRDefault="00940511" w:rsidP="00940511">
      <w:pPr>
        <w:spacing w:after="60" w:line="360" w:lineRule="auto"/>
        <w:jc w:val="both"/>
        <w:rPr>
          <w:rFonts w:ascii="Times New Roman" w:hAnsi="Times New Roman" w:cs="Times New Roman"/>
          <w:sz w:val="24"/>
          <w:szCs w:val="24"/>
        </w:rPr>
      </w:pPr>
      <w:r w:rsidRPr="009C42BB">
        <w:rPr>
          <w:rFonts w:ascii="Times New Roman" w:hAnsi="Times New Roman" w:cs="Times New Roman"/>
          <w:b/>
          <w:color w:val="000000"/>
          <w:sz w:val="24"/>
          <w:szCs w:val="24"/>
        </w:rPr>
        <w:t>021 D:</w:t>
      </w:r>
      <w:r w:rsidRPr="009C42BB">
        <w:rPr>
          <w:rFonts w:ascii="Times New Roman" w:hAnsi="Times New Roman" w:cs="Times New Roman"/>
          <w:color w:val="000000"/>
          <w:sz w:val="24"/>
          <w:szCs w:val="24"/>
        </w:rPr>
        <w:t xml:space="preserve"> a gente tem etanol atacando esse substrato ...e ele ataca por trás ... </w:t>
      </w:r>
      <w:r w:rsidRPr="009C42BB">
        <w:rPr>
          <w:rFonts w:ascii="Times New Roman" w:hAnsi="Times New Roman" w:cs="Times New Roman"/>
          <w:color w:val="0000FF"/>
          <w:sz w:val="24"/>
          <w:szCs w:val="24"/>
        </w:rPr>
        <w:t>(0:04:10.8)</w:t>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sz w:val="24"/>
          <w:szCs w:val="24"/>
        </w:rPr>
        <w:t>022 D:</w:t>
      </w:r>
      <w:r w:rsidRPr="009C42BB">
        <w:rPr>
          <w:rFonts w:ascii="Times New Roman" w:hAnsi="Times New Roman" w:cs="Times New Roman"/>
          <w:sz w:val="24"/>
          <w:szCs w:val="24"/>
        </w:rPr>
        <w:t xml:space="preserve"> então esse grupo vai sair ... como brometo e esse hidrogênio no guarda-chuva ele vem para frente ... então nós podemos obviamente.... ((aponta para o brometo e hidrogênio do substrato - gesto demonstrativo)) (</w:t>
      </w:r>
      <w:r w:rsidRPr="009C42BB">
        <w:rPr>
          <w:rFonts w:ascii="Times New Roman" w:hAnsi="Times New Roman" w:cs="Times New Roman"/>
          <w:color w:val="0000FF"/>
          <w:sz w:val="24"/>
          <w:szCs w:val="24"/>
        </w:rPr>
        <w:t>0:04:32.5)</w:t>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color w:val="000000"/>
          <w:sz w:val="24"/>
          <w:szCs w:val="24"/>
        </w:rPr>
        <w:lastRenderedPageBreak/>
        <w:t>023</w:t>
      </w:r>
      <w:r w:rsidRPr="009C42BB">
        <w:rPr>
          <w:rFonts w:ascii="Times New Roman" w:hAnsi="Times New Roman" w:cs="Times New Roman"/>
          <w:color w:val="000000"/>
          <w:sz w:val="24"/>
          <w:szCs w:val="24"/>
        </w:rPr>
        <w:t xml:space="preserve"> D: </w:t>
      </w:r>
      <w:r w:rsidRPr="009C42BB">
        <w:rPr>
          <w:rFonts w:ascii="Times New Roman" w:hAnsi="Times New Roman" w:cs="Times New Roman"/>
          <w:bCs/>
          <w:color w:val="000000"/>
          <w:sz w:val="24"/>
          <w:szCs w:val="24"/>
        </w:rPr>
        <w:t>() mais esse próton perderia para o meio reacional</w:t>
      </w:r>
      <w:r w:rsidRPr="009C42BB">
        <w:rPr>
          <w:rFonts w:ascii="Times New Roman" w:hAnsi="Times New Roman" w:cs="Times New Roman"/>
          <w:color w:val="000000"/>
          <w:sz w:val="24"/>
          <w:szCs w:val="24"/>
        </w:rPr>
        <w:t xml:space="preserve"> </w:t>
      </w:r>
      <w:r w:rsidRPr="009C42BB">
        <w:rPr>
          <w:rFonts w:ascii="Times New Roman" w:hAnsi="Times New Roman" w:cs="Times New Roman"/>
          <w:color w:val="0000FF"/>
          <w:sz w:val="24"/>
          <w:szCs w:val="24"/>
        </w:rPr>
        <w:t>(0:04:41.5)</w:t>
      </w:r>
      <w:r w:rsidRPr="009C42BB">
        <w:rPr>
          <w:rFonts w:ascii="Times New Roman" w:hAnsi="Times New Roman" w:cs="Times New Roman"/>
          <w:color w:val="000000"/>
          <w:sz w:val="24"/>
          <w:szCs w:val="24"/>
        </w:rPr>
        <w:t xml:space="preserve">... o etóxido entraria por trás ... e o hidrogênio que antes estava por trás ... ((aponta para o hidrogênio - gesto demonstrativo)) </w:t>
      </w:r>
      <w:r w:rsidRPr="009C42BB">
        <w:rPr>
          <w:rFonts w:ascii="Times New Roman" w:hAnsi="Times New Roman" w:cs="Times New Roman"/>
          <w:color w:val="0000FF"/>
          <w:sz w:val="24"/>
          <w:szCs w:val="24"/>
        </w:rPr>
        <w:t>(0:04:47.4)</w:t>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color w:val="000000"/>
          <w:sz w:val="24"/>
          <w:szCs w:val="24"/>
        </w:rPr>
        <w:t xml:space="preserve">024 </w:t>
      </w:r>
      <w:r w:rsidRPr="009C42BB">
        <w:rPr>
          <w:rFonts w:ascii="Times New Roman" w:hAnsi="Times New Roman" w:cs="Times New Roman"/>
          <w:color w:val="000000"/>
          <w:sz w:val="24"/>
          <w:szCs w:val="24"/>
        </w:rPr>
        <w:t>D: vem para frente ...</w:t>
      </w:r>
      <w:r w:rsidRPr="009C42BB">
        <w:rPr>
          <w:rFonts w:ascii="Times New Roman" w:hAnsi="Times New Roman" w:cs="Times New Roman"/>
          <w:color w:val="0000FF"/>
          <w:sz w:val="24"/>
          <w:szCs w:val="24"/>
        </w:rPr>
        <w:t>(0:04:48.9)</w:t>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color w:val="000000"/>
          <w:sz w:val="24"/>
          <w:szCs w:val="24"/>
        </w:rPr>
        <w:t xml:space="preserve">025 </w:t>
      </w:r>
      <w:r w:rsidRPr="009C42BB">
        <w:rPr>
          <w:rFonts w:ascii="Times New Roman" w:hAnsi="Times New Roman" w:cs="Times New Roman"/>
          <w:color w:val="000000"/>
          <w:sz w:val="24"/>
          <w:szCs w:val="24"/>
        </w:rPr>
        <w:t>D: ai no caso 2 ... cenário 2 ... é ... uma S</w:t>
      </w:r>
      <w:r w:rsidRPr="009C42BB">
        <w:rPr>
          <w:rFonts w:ascii="Times New Roman" w:hAnsi="Times New Roman" w:cs="Times New Roman"/>
          <w:color w:val="000000"/>
          <w:sz w:val="24"/>
          <w:szCs w:val="24"/>
          <w:vertAlign w:val="subscript"/>
        </w:rPr>
        <w:t>N</w:t>
      </w:r>
      <w:r w:rsidRPr="009C42BB">
        <w:rPr>
          <w:rFonts w:ascii="Times New Roman" w:hAnsi="Times New Roman" w:cs="Times New Roman"/>
          <w:color w:val="000000"/>
          <w:sz w:val="24"/>
          <w:szCs w:val="24"/>
        </w:rPr>
        <w:t>2...</w:t>
      </w:r>
      <w:r w:rsidRPr="009C42BB">
        <w:rPr>
          <w:rFonts w:ascii="Times New Roman" w:hAnsi="Times New Roman" w:cs="Times New Roman"/>
          <w:color w:val="0000FF"/>
          <w:sz w:val="24"/>
          <w:szCs w:val="24"/>
        </w:rPr>
        <w:t>(0:04:59.0)</w:t>
      </w:r>
    </w:p>
    <w:p w:rsidR="00940511" w:rsidRPr="009C42BB" w:rsidRDefault="00940511" w:rsidP="00940511">
      <w:pPr>
        <w:spacing w:after="60" w:line="360" w:lineRule="auto"/>
        <w:jc w:val="both"/>
        <w:rPr>
          <w:rFonts w:ascii="Times New Roman" w:hAnsi="Times New Roman" w:cs="Times New Roman"/>
          <w:color w:val="000000"/>
          <w:sz w:val="24"/>
          <w:szCs w:val="24"/>
        </w:rPr>
      </w:pPr>
      <w:r w:rsidRPr="009C42BB">
        <w:rPr>
          <w:rFonts w:ascii="Times New Roman" w:hAnsi="Times New Roman" w:cs="Times New Roman"/>
          <w:b/>
          <w:color w:val="000000"/>
          <w:sz w:val="24"/>
          <w:szCs w:val="24"/>
        </w:rPr>
        <w:t xml:space="preserve">026 </w:t>
      </w:r>
      <w:r w:rsidRPr="009C42BB">
        <w:rPr>
          <w:rFonts w:ascii="Times New Roman" w:hAnsi="Times New Roman" w:cs="Times New Roman"/>
          <w:color w:val="000000"/>
          <w:sz w:val="24"/>
          <w:szCs w:val="24"/>
        </w:rPr>
        <w:t xml:space="preserve">D: isso tudo é a definição ... () </w:t>
      </w:r>
      <w:r w:rsidRPr="009C42BB">
        <w:rPr>
          <w:rFonts w:ascii="Times New Roman" w:hAnsi="Times New Roman" w:cs="Times New Roman"/>
          <w:color w:val="0000FF"/>
          <w:sz w:val="24"/>
          <w:szCs w:val="24"/>
        </w:rPr>
        <w:t>(0:05:04.4)</w:t>
      </w:r>
      <w:r w:rsidR="005F1ADB">
        <w:rPr>
          <w:rFonts w:ascii="Times New Roman" w:hAnsi="Times New Roman" w:cs="Times New Roman"/>
          <w:color w:val="000000"/>
          <w:sz w:val="24"/>
          <w:szCs w:val="24"/>
        </w:rPr>
        <w:t xml:space="preserve"> </w:t>
      </w:r>
      <w:r w:rsidRPr="009C42BB">
        <w:rPr>
          <w:rFonts w:ascii="Times New Roman" w:hAnsi="Times New Roman" w:cs="Times New Roman"/>
          <w:color w:val="000000"/>
          <w:sz w:val="24"/>
          <w:szCs w:val="24"/>
        </w:rPr>
        <w:t>preferência para S</w:t>
      </w:r>
      <w:r w:rsidRPr="009C42BB">
        <w:rPr>
          <w:rFonts w:ascii="Times New Roman" w:hAnsi="Times New Roman" w:cs="Times New Roman"/>
          <w:color w:val="000000"/>
          <w:sz w:val="24"/>
          <w:szCs w:val="24"/>
          <w:vertAlign w:val="subscript"/>
        </w:rPr>
        <w:t>N</w:t>
      </w:r>
      <w:r w:rsidRPr="009C42BB">
        <w:rPr>
          <w:rFonts w:ascii="Times New Roman" w:hAnsi="Times New Roman" w:cs="Times New Roman"/>
          <w:color w:val="000000"/>
          <w:sz w:val="24"/>
          <w:szCs w:val="24"/>
        </w:rPr>
        <w:t>1 ou S</w:t>
      </w:r>
      <w:r w:rsidRPr="009C42BB">
        <w:rPr>
          <w:rFonts w:ascii="Times New Roman" w:hAnsi="Times New Roman" w:cs="Times New Roman"/>
          <w:color w:val="000000"/>
          <w:sz w:val="24"/>
          <w:szCs w:val="24"/>
          <w:vertAlign w:val="subscript"/>
        </w:rPr>
        <w:t>N</w:t>
      </w:r>
      <w:r w:rsidRPr="009C42BB">
        <w:rPr>
          <w:rFonts w:ascii="Times New Roman" w:hAnsi="Times New Roman" w:cs="Times New Roman"/>
          <w:color w:val="000000"/>
          <w:sz w:val="24"/>
          <w:szCs w:val="24"/>
        </w:rPr>
        <w:t xml:space="preserve">2 vai depender de uns parâmetros que não estão escrito no caso que seria </w:t>
      </w:r>
    </w:p>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Figura 2: trecho da transcrição do Professor de Química Orgânica</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Parece-nos significativa a necessidade demonstrada por este professor de elaborar justificativas e inferências a partir da estereoquímica do intermediário de reação. Cabe ressaltar que os elementos fundamentais propostos por Mullins (2008), também surgem na estrutura da argumentação, frequentemente associados entre si e aliados às justificativas por ele elaboradas. Tal fato é recorrente tanto na argumentação do professor quanto dos alunos A1 e A2 (Figura 3).</w:t>
      </w:r>
    </w:p>
    <w:p w:rsidR="00940511" w:rsidRPr="009C42BB" w:rsidRDefault="00940511" w:rsidP="0094051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398770" cy="3108960"/>
            <wp:effectExtent l="19050" t="0" r="0" b="0"/>
            <wp:docPr id="15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4" cstate="print"/>
                    <a:srcRect/>
                    <a:stretch>
                      <a:fillRect/>
                    </a:stretch>
                  </pic:blipFill>
                  <pic:spPr bwMode="auto">
                    <a:xfrm>
                      <a:off x="0" y="0"/>
                      <a:ext cx="5398770" cy="3108960"/>
                    </a:xfrm>
                    <a:prstGeom prst="rect">
                      <a:avLst/>
                    </a:prstGeom>
                    <a:noFill/>
                    <a:ln w="9525">
                      <a:noFill/>
                      <a:miter lim="800000"/>
                      <a:headEnd/>
                      <a:tailEnd/>
                    </a:ln>
                  </pic:spPr>
                </pic:pic>
              </a:graphicData>
            </a:graphic>
          </wp:inline>
        </w:drawing>
      </w:r>
    </w:p>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Figura 3: Associação de conceitos-em-ação e elementos da argumentação de Toulmin</w:t>
      </w:r>
    </w:p>
    <w:p w:rsidR="00940511" w:rsidRPr="009C42BB" w:rsidRDefault="00940511" w:rsidP="00940511">
      <w:pPr>
        <w:spacing w:line="360" w:lineRule="auto"/>
        <w:ind w:firstLine="708"/>
        <w:jc w:val="both"/>
        <w:rPr>
          <w:rFonts w:ascii="Times New Roman" w:hAnsi="Times New Roman" w:cs="Times New Roman"/>
          <w:sz w:val="24"/>
          <w:szCs w:val="24"/>
        </w:rPr>
      </w:pPr>
    </w:p>
    <w:p w:rsidR="00940511" w:rsidRDefault="00940511" w:rsidP="00940511">
      <w:pPr>
        <w:spacing w:after="60" w:line="360" w:lineRule="auto"/>
        <w:jc w:val="both"/>
        <w:rPr>
          <w:rFonts w:ascii="Times New Roman" w:hAnsi="Times New Roman" w:cs="Times New Roman"/>
          <w:b/>
          <w:sz w:val="24"/>
          <w:szCs w:val="24"/>
        </w:rPr>
      </w:pPr>
    </w:p>
    <w:p w:rsidR="00940511" w:rsidRPr="009C42BB" w:rsidRDefault="00940511" w:rsidP="00940511">
      <w:pPr>
        <w:spacing w:after="60" w:line="360" w:lineRule="auto"/>
        <w:jc w:val="both"/>
        <w:rPr>
          <w:rFonts w:ascii="Times New Roman" w:hAnsi="Times New Roman" w:cs="Times New Roman"/>
          <w:b/>
          <w:sz w:val="24"/>
          <w:szCs w:val="24"/>
        </w:rPr>
      </w:pPr>
      <w:r w:rsidRPr="009C42BB">
        <w:rPr>
          <w:rFonts w:ascii="Times New Roman" w:hAnsi="Times New Roman" w:cs="Times New Roman"/>
          <w:b/>
          <w:sz w:val="24"/>
          <w:szCs w:val="24"/>
        </w:rPr>
        <w:lastRenderedPageBreak/>
        <w:t>Conclusões</w:t>
      </w:r>
    </w:p>
    <w:p w:rsidR="00940511" w:rsidRPr="009C42BB" w:rsidRDefault="00940511" w:rsidP="00940511">
      <w:pPr>
        <w:spacing w:after="60" w:line="360" w:lineRule="auto"/>
        <w:jc w:val="both"/>
        <w:rPr>
          <w:rFonts w:ascii="Times New Roman" w:hAnsi="Times New Roman" w:cs="Times New Roman"/>
          <w:sz w:val="24"/>
          <w:szCs w:val="24"/>
        </w:rPr>
      </w:pPr>
      <w:r w:rsidRPr="009C42BB">
        <w:rPr>
          <w:rFonts w:ascii="Times New Roman" w:hAnsi="Times New Roman" w:cs="Times New Roman"/>
          <w:sz w:val="24"/>
          <w:szCs w:val="24"/>
        </w:rPr>
        <w:tab/>
        <w:t xml:space="preserve">É possível situar os elementos estruturadores da aprendizagem de Química Orgânica propostos por Mullins (2008) como conceitos em ação passíveis de associação presentes na estrutura da argumentação tanto do professor quanto dos alunos investigados. Contudo, os dados sugerem a estereoquímica como um conceito-em-ação adicional sem o qual não é possível efetuar discussões de natureza mecanística sobretudo aos eventos relacionados a intermediários de reação. </w:t>
      </w:r>
    </w:p>
    <w:p w:rsidR="00940511" w:rsidRPr="009C42BB" w:rsidRDefault="00940511" w:rsidP="00940511">
      <w:pPr>
        <w:spacing w:after="60"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Outra questão relevante diz respeito à combinação de múltiplos invariantes operatórios, demandados pelos estudantes e também pelo professor frequentemente com o papel de tornar operatórias as justificativas contidas nos esquemas dos sujeitos. Finalmente, encontramos indícios da construção de representações submicroscópicas por estes sujeitos via uso de gestos metafóricos, assunto de desdobramentos futuros.</w:t>
      </w:r>
    </w:p>
    <w:p w:rsidR="00940511" w:rsidRPr="009C42BB" w:rsidRDefault="00940511" w:rsidP="00940511">
      <w:pPr>
        <w:spacing w:after="6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391150" cy="1184910"/>
            <wp:effectExtent l="19050" t="0" r="0" b="0"/>
            <wp:docPr id="15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5" cstate="print"/>
                    <a:srcRect/>
                    <a:stretch>
                      <a:fillRect/>
                    </a:stretch>
                  </pic:blipFill>
                  <pic:spPr bwMode="auto">
                    <a:xfrm>
                      <a:off x="0" y="0"/>
                      <a:ext cx="5391150" cy="1184910"/>
                    </a:xfrm>
                    <a:prstGeom prst="rect">
                      <a:avLst/>
                    </a:prstGeom>
                    <a:noFill/>
                    <a:ln w="9525">
                      <a:noFill/>
                      <a:miter lim="800000"/>
                      <a:headEnd/>
                      <a:tailEnd/>
                    </a:ln>
                  </pic:spPr>
                </pic:pic>
              </a:graphicData>
            </a:graphic>
          </wp:inline>
        </w:drawing>
      </w:r>
    </w:p>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Figura 4: Uso do gestual metafórico e demais unidades de significado</w:t>
      </w:r>
    </w:p>
    <w:p w:rsidR="00940511" w:rsidRPr="009C42BB" w:rsidRDefault="00940511" w:rsidP="00940511">
      <w:pPr>
        <w:spacing w:line="360" w:lineRule="auto"/>
        <w:jc w:val="both"/>
        <w:rPr>
          <w:rFonts w:ascii="Times New Roman" w:hAnsi="Times New Roman" w:cs="Times New Roman"/>
          <w:b/>
          <w:sz w:val="24"/>
          <w:szCs w:val="24"/>
        </w:rPr>
      </w:pPr>
    </w:p>
    <w:p w:rsidR="00940511" w:rsidRPr="009C42BB" w:rsidRDefault="00940511" w:rsidP="00940511">
      <w:pPr>
        <w:spacing w:line="360" w:lineRule="auto"/>
        <w:jc w:val="both"/>
        <w:rPr>
          <w:rFonts w:ascii="Times New Roman" w:hAnsi="Times New Roman" w:cs="Times New Roman"/>
          <w:b/>
          <w:sz w:val="24"/>
          <w:szCs w:val="24"/>
        </w:rPr>
      </w:pPr>
      <w:r w:rsidRPr="009C42BB">
        <w:rPr>
          <w:rFonts w:ascii="Times New Roman" w:hAnsi="Times New Roman" w:cs="Times New Roman"/>
          <w:b/>
          <w:sz w:val="24"/>
          <w:szCs w:val="24"/>
        </w:rPr>
        <w:t>Referências Bibliográficas</w:t>
      </w:r>
    </w:p>
    <w:p w:rsidR="00940511" w:rsidRPr="009C42BB" w:rsidRDefault="00940511" w:rsidP="00940511">
      <w:pPr>
        <w:spacing w:line="360" w:lineRule="auto"/>
        <w:jc w:val="both"/>
        <w:rPr>
          <w:rFonts w:ascii="Times New Roman" w:hAnsi="Times New Roman" w:cs="Times New Roman"/>
          <w:noProof/>
          <w:sz w:val="24"/>
          <w:szCs w:val="24"/>
          <w:lang w:val="en-US"/>
        </w:rPr>
      </w:pPr>
      <w:r w:rsidRPr="009C42BB">
        <w:rPr>
          <w:rFonts w:ascii="Times New Roman" w:hAnsi="Times New Roman" w:cs="Times New Roman"/>
          <w:noProof/>
          <w:sz w:val="24"/>
          <w:szCs w:val="24"/>
        </w:rPr>
        <w:t xml:space="preserve">Barke, H.D.; Engida, T. (2001). </w:t>
      </w:r>
      <w:r w:rsidRPr="009C42BB">
        <w:rPr>
          <w:rFonts w:ascii="Times New Roman" w:hAnsi="Times New Roman" w:cs="Times New Roman"/>
          <w:noProof/>
          <w:sz w:val="24"/>
          <w:szCs w:val="24"/>
          <w:lang w:val="en-US"/>
        </w:rPr>
        <w:t xml:space="preserve">Structural chemistry and spatial ability in different cultures. </w:t>
      </w:r>
      <w:r w:rsidRPr="009C42BB">
        <w:rPr>
          <w:rFonts w:ascii="Times New Roman" w:hAnsi="Times New Roman" w:cs="Times New Roman"/>
          <w:i/>
          <w:noProof/>
          <w:sz w:val="24"/>
          <w:szCs w:val="24"/>
          <w:lang w:val="en-US"/>
        </w:rPr>
        <w:t xml:space="preserve">Chemistry education: research and practice in Europe </w:t>
      </w:r>
      <w:r w:rsidRPr="009C42BB">
        <w:rPr>
          <w:rFonts w:ascii="Times New Roman" w:hAnsi="Times New Roman" w:cs="Times New Roman"/>
          <w:noProof/>
          <w:sz w:val="24"/>
          <w:szCs w:val="24"/>
          <w:lang w:val="en-US"/>
        </w:rPr>
        <w:t>, v. 2, n. 3, p. 227-239.</w:t>
      </w:r>
    </w:p>
    <w:p w:rsidR="00940511" w:rsidRPr="009C42BB" w:rsidRDefault="00940511" w:rsidP="00940511">
      <w:pPr>
        <w:spacing w:line="360" w:lineRule="auto"/>
        <w:jc w:val="both"/>
        <w:rPr>
          <w:rFonts w:ascii="Times New Roman" w:hAnsi="Times New Roman" w:cs="Times New Roman"/>
          <w:noProof/>
          <w:sz w:val="24"/>
          <w:szCs w:val="24"/>
          <w:lang w:val="en-US"/>
        </w:rPr>
      </w:pPr>
      <w:r w:rsidRPr="009C42BB">
        <w:rPr>
          <w:rFonts w:ascii="Times New Roman" w:hAnsi="Times New Roman" w:cs="Times New Roman"/>
          <w:noProof/>
          <w:sz w:val="24"/>
          <w:szCs w:val="24"/>
        </w:rPr>
        <w:t xml:space="preserve">Galiazzi, M. C.; Moraes, R. (2006). Análise textual discursiva: processo reconstrutivo de múltiplas faces. </w:t>
      </w:r>
      <w:r w:rsidRPr="009C42BB">
        <w:rPr>
          <w:rFonts w:ascii="Times New Roman" w:hAnsi="Times New Roman" w:cs="Times New Roman"/>
          <w:i/>
          <w:noProof/>
          <w:sz w:val="24"/>
          <w:szCs w:val="24"/>
          <w:lang w:val="en-US"/>
        </w:rPr>
        <w:t xml:space="preserve">Ciência &amp; Educação </w:t>
      </w:r>
      <w:r w:rsidRPr="009C42BB">
        <w:rPr>
          <w:rFonts w:ascii="Times New Roman" w:hAnsi="Times New Roman" w:cs="Times New Roman"/>
          <w:noProof/>
          <w:sz w:val="24"/>
          <w:szCs w:val="24"/>
          <w:lang w:val="en-US"/>
        </w:rPr>
        <w:t>, v. 12, n. 1, p. 117-128.</w:t>
      </w:r>
    </w:p>
    <w:p w:rsidR="00940511" w:rsidRPr="00940511" w:rsidRDefault="00940511" w:rsidP="00940511">
      <w:pPr>
        <w:spacing w:line="360" w:lineRule="auto"/>
        <w:jc w:val="both"/>
        <w:rPr>
          <w:rFonts w:ascii="Times New Roman" w:hAnsi="Times New Roman" w:cs="Times New Roman"/>
          <w:sz w:val="24"/>
          <w:szCs w:val="24"/>
          <w:lang w:val="en-US" w:bidi="he-IL"/>
        </w:rPr>
      </w:pPr>
      <w:r w:rsidRPr="009C42BB">
        <w:rPr>
          <w:rFonts w:ascii="Times New Roman" w:hAnsi="Times New Roman" w:cs="Times New Roman"/>
          <w:sz w:val="24"/>
          <w:szCs w:val="24"/>
          <w:lang w:val="en-US" w:bidi="he-IL"/>
        </w:rPr>
        <w:t xml:space="preserve">Mcneill, D. (1992). </w:t>
      </w:r>
      <w:r w:rsidRPr="009C42BB">
        <w:rPr>
          <w:rFonts w:ascii="Times New Roman" w:hAnsi="Times New Roman" w:cs="Times New Roman"/>
          <w:i/>
          <w:iCs/>
          <w:sz w:val="24"/>
          <w:szCs w:val="24"/>
          <w:lang w:val="en-US" w:bidi="he-IL"/>
        </w:rPr>
        <w:t>Hand and mind : what gestures reveal about thought</w:t>
      </w:r>
      <w:r w:rsidRPr="009C42BB">
        <w:rPr>
          <w:rFonts w:ascii="Times New Roman" w:hAnsi="Times New Roman" w:cs="Times New Roman"/>
          <w:sz w:val="24"/>
          <w:szCs w:val="24"/>
          <w:lang w:val="en-US" w:bidi="he-IL"/>
        </w:rPr>
        <w:t xml:space="preserve">. </w:t>
      </w:r>
      <w:r w:rsidRPr="00940511">
        <w:rPr>
          <w:rFonts w:ascii="Times New Roman" w:hAnsi="Times New Roman" w:cs="Times New Roman"/>
          <w:sz w:val="24"/>
          <w:szCs w:val="24"/>
          <w:lang w:val="en-US" w:bidi="he-IL"/>
        </w:rPr>
        <w:t>Chicago: University of Chicago Press.</w:t>
      </w:r>
    </w:p>
    <w:p w:rsidR="00940511" w:rsidRPr="009C42BB" w:rsidRDefault="00940511" w:rsidP="00940511">
      <w:pPr>
        <w:spacing w:line="360" w:lineRule="auto"/>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 xml:space="preserve">Mullins, J. J. (2008). Six Pillars of Organic Chemistry. </w:t>
      </w:r>
      <w:r w:rsidRPr="009C42BB">
        <w:rPr>
          <w:rFonts w:ascii="Times New Roman" w:hAnsi="Times New Roman" w:cs="Times New Roman"/>
          <w:i/>
          <w:sz w:val="24"/>
          <w:szCs w:val="24"/>
          <w:lang w:val="en-US"/>
        </w:rPr>
        <w:t>Journal Of Chemical Education,</w:t>
      </w:r>
      <w:r w:rsidRPr="009C42BB">
        <w:rPr>
          <w:rFonts w:ascii="Times New Roman" w:hAnsi="Times New Roman" w:cs="Times New Roman"/>
          <w:sz w:val="24"/>
          <w:szCs w:val="24"/>
          <w:lang w:val="en-US"/>
        </w:rPr>
        <w:t xml:space="preserve"> V. 85, n.1, p. 83-87.</w:t>
      </w:r>
    </w:p>
    <w:p w:rsidR="00940511" w:rsidRPr="009C42BB" w:rsidRDefault="00940511" w:rsidP="00940511">
      <w:pPr>
        <w:pStyle w:val="Default"/>
        <w:spacing w:line="360" w:lineRule="auto"/>
        <w:jc w:val="both"/>
        <w:rPr>
          <w:rFonts w:ascii="Times New Roman" w:hAnsi="Times New Roman" w:cs="Times New Roman"/>
          <w:color w:val="auto"/>
        </w:rPr>
      </w:pPr>
      <w:r w:rsidRPr="009C42BB">
        <w:rPr>
          <w:rFonts w:ascii="Times New Roman" w:hAnsi="Times New Roman" w:cs="Times New Roman"/>
          <w:color w:val="auto"/>
        </w:rPr>
        <w:t xml:space="preserve">Piaget, J. (1975). A relação entre sujeito e objeto. In: CARMICHEL, L. (Ed.). </w:t>
      </w:r>
      <w:r w:rsidRPr="009C42BB">
        <w:rPr>
          <w:rFonts w:ascii="Times New Roman" w:hAnsi="Times New Roman" w:cs="Times New Roman"/>
          <w:i/>
          <w:iCs/>
          <w:color w:val="auto"/>
        </w:rPr>
        <w:t>Manual de psicologia da criança</w:t>
      </w:r>
      <w:r w:rsidRPr="009C42BB">
        <w:rPr>
          <w:rFonts w:ascii="Times New Roman" w:hAnsi="Times New Roman" w:cs="Times New Roman"/>
          <w:color w:val="auto"/>
        </w:rPr>
        <w:t>. São Paulo: EPU, v. 4, p. 71–76.</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Cs/>
          <w:sz w:val="24"/>
          <w:szCs w:val="24"/>
          <w:bdr w:val="none" w:sz="0" w:space="0" w:color="auto" w:frame="1"/>
          <w:shd w:val="clear" w:color="auto" w:fill="FFFFFF"/>
        </w:rPr>
        <w:lastRenderedPageBreak/>
        <w:t>SÁ, L. P.</w:t>
      </w:r>
      <w:r w:rsidRPr="009C42BB">
        <w:rPr>
          <w:rStyle w:val="apple-converted-space"/>
          <w:rFonts w:ascii="Times New Roman" w:hAnsi="Times New Roman" w:cs="Times New Roman"/>
          <w:sz w:val="24"/>
          <w:szCs w:val="24"/>
          <w:shd w:val="clear" w:color="auto" w:fill="FFFFFF"/>
        </w:rPr>
        <w:t> </w:t>
      </w:r>
      <w:r w:rsidRPr="009C42BB">
        <w:rPr>
          <w:rFonts w:ascii="Times New Roman" w:hAnsi="Times New Roman" w:cs="Times New Roman"/>
          <w:sz w:val="24"/>
          <w:szCs w:val="24"/>
          <w:shd w:val="clear" w:color="auto" w:fill="FFFFFF"/>
        </w:rPr>
        <w:t>;</w:t>
      </w:r>
      <w:r w:rsidRPr="009C42BB">
        <w:rPr>
          <w:rStyle w:val="apple-converted-space"/>
          <w:rFonts w:ascii="Times New Roman" w:hAnsi="Times New Roman" w:cs="Times New Roman"/>
          <w:sz w:val="24"/>
          <w:szCs w:val="24"/>
          <w:shd w:val="clear" w:color="auto" w:fill="FFFFFF"/>
        </w:rPr>
        <w:t> Queiroz</w:t>
      </w:r>
      <w:hyperlink r:id="rId106" w:tgtFrame="_blank" w:history="1">
        <w:r w:rsidRPr="009C42BB">
          <w:rPr>
            <w:rStyle w:val="Hyperlink"/>
            <w:rFonts w:ascii="Times New Roman" w:hAnsi="Times New Roman" w:cs="Times New Roman"/>
            <w:sz w:val="24"/>
            <w:szCs w:val="24"/>
            <w:bdr w:val="none" w:sz="0" w:space="0" w:color="auto" w:frame="1"/>
            <w:shd w:val="clear" w:color="auto" w:fill="FFFFFF"/>
          </w:rPr>
          <w:t>, S. L.</w:t>
        </w:r>
      </w:hyperlink>
      <w:r w:rsidRPr="009C42BB">
        <w:rPr>
          <w:rFonts w:ascii="Times New Roman" w:hAnsi="Times New Roman" w:cs="Times New Roman"/>
          <w:sz w:val="24"/>
          <w:szCs w:val="24"/>
        </w:rPr>
        <w:t xml:space="preserve"> (2007)</w:t>
      </w:r>
      <w:r w:rsidRPr="009C42BB">
        <w:rPr>
          <w:rStyle w:val="apple-converted-space"/>
          <w:rFonts w:ascii="Times New Roman" w:hAnsi="Times New Roman" w:cs="Times New Roman"/>
          <w:sz w:val="24"/>
          <w:szCs w:val="24"/>
          <w:shd w:val="clear" w:color="auto" w:fill="FFFFFF"/>
        </w:rPr>
        <w:t> </w:t>
      </w:r>
      <w:r w:rsidRPr="009C42BB">
        <w:rPr>
          <w:rFonts w:ascii="Times New Roman" w:hAnsi="Times New Roman" w:cs="Times New Roman"/>
          <w:sz w:val="24"/>
          <w:szCs w:val="24"/>
          <w:shd w:val="clear" w:color="auto" w:fill="FFFFFF"/>
        </w:rPr>
        <w:t xml:space="preserve">. Promovendo a argumentação no ensino superior de química. </w:t>
      </w:r>
      <w:r w:rsidRPr="009C42BB">
        <w:rPr>
          <w:rFonts w:ascii="Times New Roman" w:hAnsi="Times New Roman" w:cs="Times New Roman"/>
          <w:i/>
          <w:sz w:val="24"/>
          <w:szCs w:val="24"/>
          <w:shd w:val="clear" w:color="auto" w:fill="FFFFFF"/>
        </w:rPr>
        <w:t>Química Nova</w:t>
      </w:r>
      <w:r w:rsidRPr="009C42BB">
        <w:rPr>
          <w:rFonts w:ascii="Times New Roman" w:hAnsi="Times New Roman" w:cs="Times New Roman"/>
          <w:sz w:val="24"/>
          <w:szCs w:val="24"/>
          <w:shd w:val="clear" w:color="auto" w:fill="FFFFFF"/>
        </w:rPr>
        <w:t xml:space="preserve"> (Impresso), v. 30, p. 2035-2042.</w:t>
      </w:r>
    </w:p>
    <w:p w:rsidR="00940511" w:rsidRPr="009C42BB" w:rsidRDefault="00940511" w:rsidP="00940511">
      <w:pPr>
        <w:spacing w:line="360" w:lineRule="auto"/>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 xml:space="preserve">Toulmin, S. (1958) </w:t>
      </w:r>
      <w:r w:rsidRPr="009C42BB">
        <w:rPr>
          <w:rFonts w:ascii="Times New Roman" w:hAnsi="Times New Roman" w:cs="Times New Roman"/>
          <w:i/>
          <w:iCs/>
          <w:sz w:val="24"/>
          <w:szCs w:val="24"/>
          <w:lang w:val="en-US"/>
        </w:rPr>
        <w:t>The uses of argument</w:t>
      </w:r>
      <w:r w:rsidRPr="009C42BB">
        <w:rPr>
          <w:rFonts w:ascii="Times New Roman" w:hAnsi="Times New Roman" w:cs="Times New Roman"/>
          <w:sz w:val="24"/>
          <w:szCs w:val="24"/>
          <w:lang w:val="en-US"/>
        </w:rPr>
        <w:t>. Cambridge: Cambridge University Press.</w:t>
      </w:r>
    </w:p>
    <w:p w:rsidR="00940511" w:rsidRPr="009C42BB" w:rsidRDefault="00940511" w:rsidP="00940511">
      <w:pPr>
        <w:pStyle w:val="Default"/>
        <w:spacing w:line="360" w:lineRule="auto"/>
        <w:jc w:val="both"/>
        <w:rPr>
          <w:rFonts w:ascii="Times New Roman" w:hAnsi="Times New Roman" w:cs="Times New Roman"/>
          <w:color w:val="auto"/>
          <w:lang w:val="en-US"/>
        </w:rPr>
      </w:pPr>
      <w:r w:rsidRPr="009C42BB">
        <w:rPr>
          <w:rFonts w:ascii="Times New Roman" w:hAnsi="Times New Roman" w:cs="Times New Roman"/>
          <w:color w:val="auto"/>
          <w:lang w:val="en-US"/>
        </w:rPr>
        <w:t xml:space="preserve">Vergnaud, G. (1990) La théorie des champs conceptuels. </w:t>
      </w:r>
      <w:r w:rsidRPr="009C42BB">
        <w:rPr>
          <w:rFonts w:ascii="Times New Roman" w:hAnsi="Times New Roman" w:cs="Times New Roman"/>
          <w:i/>
          <w:iCs/>
          <w:color w:val="auto"/>
          <w:lang w:val="en-US"/>
        </w:rPr>
        <w:t xml:space="preserve">Reserches en Didactique des Mathématiques </w:t>
      </w:r>
      <w:r w:rsidRPr="009C42BB">
        <w:rPr>
          <w:rFonts w:ascii="Times New Roman" w:hAnsi="Times New Roman" w:cs="Times New Roman"/>
          <w:color w:val="auto"/>
          <w:lang w:val="en-US"/>
        </w:rPr>
        <w:t xml:space="preserve">, v. 23, p. 133-170. </w:t>
      </w:r>
    </w:p>
    <w:p w:rsidR="00940511" w:rsidRPr="009C42BB" w:rsidRDefault="00940511" w:rsidP="00940511">
      <w:pPr>
        <w:spacing w:line="360" w:lineRule="auto"/>
        <w:jc w:val="both"/>
        <w:rPr>
          <w:rFonts w:ascii="Times New Roman" w:hAnsi="Times New Roman" w:cs="Times New Roman"/>
          <w:sz w:val="24"/>
          <w:szCs w:val="24"/>
          <w:lang w:val="en-US"/>
        </w:rPr>
      </w:pPr>
      <w:r w:rsidRPr="00940511">
        <w:rPr>
          <w:rFonts w:ascii="Times New Roman" w:hAnsi="Times New Roman" w:cs="Times New Roman"/>
          <w:sz w:val="24"/>
          <w:szCs w:val="24"/>
          <w:lang w:val="en-US"/>
        </w:rPr>
        <w:t xml:space="preserve">Vergnaud, G. (1991) Morphismes fondamentaux dans les processus de conceptualisation. </w:t>
      </w:r>
      <w:r w:rsidRPr="009C42BB">
        <w:rPr>
          <w:rFonts w:ascii="Times New Roman" w:hAnsi="Times New Roman" w:cs="Times New Roman"/>
          <w:sz w:val="24"/>
          <w:szCs w:val="24"/>
          <w:lang w:val="en-US"/>
        </w:rPr>
        <w:t xml:space="preserve">In: VERGNAUD, G. (Ed.). </w:t>
      </w:r>
      <w:r w:rsidRPr="009C42BB">
        <w:rPr>
          <w:rFonts w:ascii="Times New Roman" w:hAnsi="Times New Roman" w:cs="Times New Roman"/>
          <w:i/>
          <w:iCs/>
          <w:sz w:val="24"/>
          <w:szCs w:val="24"/>
          <w:lang w:val="en-US"/>
        </w:rPr>
        <w:t>Les Sciences Cognitives en Débat</w:t>
      </w:r>
      <w:r w:rsidRPr="009C42BB">
        <w:rPr>
          <w:rFonts w:ascii="Times New Roman" w:hAnsi="Times New Roman" w:cs="Times New Roman"/>
          <w:sz w:val="24"/>
          <w:szCs w:val="24"/>
          <w:lang w:val="en-US"/>
        </w:rPr>
        <w:t>. Paris: CNRS Editions. p. 15–28.</w:t>
      </w:r>
    </w:p>
    <w:p w:rsidR="00940511" w:rsidRPr="009C42BB" w:rsidRDefault="00940511" w:rsidP="00940511">
      <w:pPr>
        <w:pStyle w:val="Default"/>
        <w:spacing w:line="360" w:lineRule="auto"/>
        <w:jc w:val="both"/>
        <w:rPr>
          <w:rFonts w:ascii="Times New Roman" w:hAnsi="Times New Roman" w:cs="Times New Roman"/>
          <w:color w:val="auto"/>
          <w:lang w:val="en-US"/>
        </w:rPr>
      </w:pPr>
      <w:r w:rsidRPr="00940511">
        <w:rPr>
          <w:rFonts w:ascii="Times New Roman" w:hAnsi="Times New Roman" w:cs="Times New Roman"/>
          <w:color w:val="auto"/>
          <w:lang w:val="en-US"/>
        </w:rPr>
        <w:t xml:space="preserve">Vergnaud, G. (1996) Algunas ideas fundamentales de piaget en torno de la didactica. </w:t>
      </w:r>
      <w:r w:rsidRPr="009C42BB">
        <w:rPr>
          <w:rFonts w:ascii="Times New Roman" w:hAnsi="Times New Roman" w:cs="Times New Roman"/>
          <w:i/>
          <w:iCs/>
          <w:color w:val="auto"/>
          <w:lang w:val="en-US"/>
        </w:rPr>
        <w:t>Perspectivas</w:t>
      </w:r>
      <w:r w:rsidRPr="009C42BB">
        <w:rPr>
          <w:rFonts w:ascii="Times New Roman" w:hAnsi="Times New Roman" w:cs="Times New Roman"/>
          <w:color w:val="auto"/>
          <w:lang w:val="en-US"/>
        </w:rPr>
        <w:t>, v. 26, n. 1, p. 195–207.</w:t>
      </w:r>
    </w:p>
    <w:p w:rsidR="00940511" w:rsidRPr="009C42BB" w:rsidRDefault="00940511" w:rsidP="00940511">
      <w:pPr>
        <w:pStyle w:val="Default"/>
        <w:spacing w:line="360" w:lineRule="auto"/>
        <w:jc w:val="both"/>
        <w:rPr>
          <w:rFonts w:ascii="Times New Roman" w:hAnsi="Times New Roman" w:cs="Times New Roman"/>
          <w:color w:val="auto"/>
          <w:lang w:val="en-US"/>
        </w:rPr>
      </w:pPr>
      <w:r w:rsidRPr="009C42BB">
        <w:rPr>
          <w:rFonts w:ascii="Times New Roman" w:hAnsi="Times New Roman" w:cs="Times New Roman"/>
          <w:color w:val="auto"/>
          <w:lang w:val="en-US"/>
        </w:rPr>
        <w:t xml:space="preserve">Vergnaud, G. (2009). The Theory of Conceptual Fields. </w:t>
      </w:r>
      <w:r w:rsidRPr="009C42BB">
        <w:rPr>
          <w:rFonts w:ascii="Times New Roman" w:hAnsi="Times New Roman" w:cs="Times New Roman"/>
          <w:i/>
          <w:iCs/>
          <w:color w:val="auto"/>
          <w:lang w:val="en-US"/>
        </w:rPr>
        <w:t xml:space="preserve">Human Development </w:t>
      </w:r>
      <w:r w:rsidRPr="009C42BB">
        <w:rPr>
          <w:rFonts w:ascii="Times New Roman" w:hAnsi="Times New Roman" w:cs="Times New Roman"/>
          <w:color w:val="auto"/>
          <w:lang w:val="en-US"/>
        </w:rPr>
        <w:t>, v. 52, n. 2, p. 83-94.</w:t>
      </w:r>
    </w:p>
    <w:p w:rsidR="00940511" w:rsidRPr="009C42BB" w:rsidRDefault="00940511" w:rsidP="00940511">
      <w:pPr>
        <w:pStyle w:val="Default"/>
        <w:spacing w:line="360" w:lineRule="auto"/>
        <w:jc w:val="both"/>
        <w:rPr>
          <w:rFonts w:ascii="Times New Roman" w:hAnsi="Times New Roman" w:cs="Times New Roman"/>
          <w:noProof/>
          <w:lang w:val="en-US"/>
        </w:rPr>
      </w:pPr>
      <w:r w:rsidRPr="009C42BB">
        <w:rPr>
          <w:rFonts w:ascii="Times New Roman" w:hAnsi="Times New Roman" w:cs="Times New Roman"/>
          <w:noProof/>
          <w:lang w:val="en-US"/>
        </w:rPr>
        <w:t xml:space="preserve">Woods, C. F. A. D. K. (2012) Transana. In: 2.51B (Ed.). 2.51b. </w:t>
      </w:r>
      <w:r w:rsidRPr="009C42BB">
        <w:rPr>
          <w:rFonts w:ascii="Times New Roman" w:hAnsi="Times New Roman" w:cs="Times New Roman"/>
          <w:i/>
          <w:noProof/>
          <w:lang w:val="en-US"/>
        </w:rPr>
        <w:t>Madison: Wisconsin Center for Education Research of University of Wisconsin-Madiso</w:t>
      </w:r>
      <w:r w:rsidRPr="009C42BB">
        <w:rPr>
          <w:rFonts w:ascii="Times New Roman" w:hAnsi="Times New Roman" w:cs="Times New Roman"/>
          <w:noProof/>
          <w:lang w:val="en-US"/>
        </w:rPr>
        <w:t>n.</w:t>
      </w:r>
    </w:p>
    <w:p w:rsidR="00940511" w:rsidRPr="009C42BB" w:rsidRDefault="00940511" w:rsidP="00940511">
      <w:pPr>
        <w:spacing w:line="360" w:lineRule="auto"/>
        <w:jc w:val="both"/>
        <w:rPr>
          <w:rFonts w:ascii="Times New Roman" w:hAnsi="Times New Roman" w:cs="Times New Roman"/>
          <w:noProof/>
          <w:sz w:val="24"/>
          <w:szCs w:val="24"/>
          <w:lang w:val="en-US"/>
        </w:rPr>
      </w:pPr>
    </w:p>
    <w:p w:rsidR="00940511" w:rsidRDefault="00940511" w:rsidP="00940511">
      <w:pPr>
        <w:spacing w:line="360" w:lineRule="auto"/>
        <w:jc w:val="both"/>
        <w:rPr>
          <w:rFonts w:ascii="Times New Roman" w:hAnsi="Times New Roman" w:cs="Times New Roman"/>
          <w:noProof/>
          <w:sz w:val="24"/>
          <w:szCs w:val="24"/>
          <w:lang w:val="en-US"/>
        </w:rPr>
      </w:pPr>
    </w:p>
    <w:p w:rsidR="00940511" w:rsidRDefault="00940511" w:rsidP="00940511">
      <w:pPr>
        <w:spacing w:line="360" w:lineRule="auto"/>
        <w:jc w:val="both"/>
        <w:rPr>
          <w:rFonts w:ascii="Times New Roman" w:hAnsi="Times New Roman" w:cs="Times New Roman"/>
          <w:noProof/>
          <w:sz w:val="24"/>
          <w:szCs w:val="24"/>
          <w:lang w:val="en-US"/>
        </w:rPr>
      </w:pPr>
    </w:p>
    <w:p w:rsidR="00940511" w:rsidRDefault="00940511" w:rsidP="00940511">
      <w:pPr>
        <w:spacing w:line="360" w:lineRule="auto"/>
        <w:jc w:val="both"/>
        <w:rPr>
          <w:rFonts w:ascii="Times New Roman" w:hAnsi="Times New Roman" w:cs="Times New Roman"/>
          <w:noProof/>
          <w:sz w:val="24"/>
          <w:szCs w:val="24"/>
          <w:lang w:val="en-US"/>
        </w:rPr>
      </w:pPr>
    </w:p>
    <w:p w:rsidR="00940511" w:rsidRDefault="00940511" w:rsidP="00940511">
      <w:pPr>
        <w:spacing w:line="360" w:lineRule="auto"/>
        <w:jc w:val="both"/>
        <w:rPr>
          <w:rFonts w:ascii="Times New Roman" w:hAnsi="Times New Roman" w:cs="Times New Roman"/>
          <w:noProof/>
          <w:sz w:val="24"/>
          <w:szCs w:val="24"/>
          <w:lang w:val="en-US"/>
        </w:rPr>
      </w:pPr>
    </w:p>
    <w:p w:rsidR="00940511" w:rsidRPr="00940511" w:rsidRDefault="00940511" w:rsidP="00940511">
      <w:pPr>
        <w:spacing w:line="360" w:lineRule="auto"/>
        <w:jc w:val="both"/>
        <w:rPr>
          <w:rFonts w:ascii="Times New Roman" w:hAnsi="Times New Roman" w:cs="Times New Roman"/>
          <w:noProof/>
          <w:sz w:val="24"/>
          <w:szCs w:val="24"/>
          <w:lang w:val="en-US"/>
        </w:rPr>
      </w:pPr>
    </w:p>
    <w:p w:rsidR="00940511" w:rsidRPr="00940511" w:rsidRDefault="00940511" w:rsidP="00940511">
      <w:pPr>
        <w:spacing w:line="360" w:lineRule="auto"/>
        <w:jc w:val="both"/>
        <w:rPr>
          <w:rFonts w:ascii="Times New Roman" w:hAnsi="Times New Roman" w:cs="Times New Roman"/>
          <w:noProof/>
          <w:sz w:val="24"/>
          <w:szCs w:val="24"/>
          <w:lang w:val="en-US"/>
        </w:rPr>
      </w:pPr>
    </w:p>
    <w:p w:rsidR="00940511" w:rsidRPr="00940511" w:rsidRDefault="00940511" w:rsidP="00940511">
      <w:pPr>
        <w:spacing w:line="360" w:lineRule="auto"/>
        <w:jc w:val="both"/>
        <w:rPr>
          <w:rFonts w:ascii="Times New Roman" w:hAnsi="Times New Roman" w:cs="Times New Roman"/>
          <w:noProof/>
          <w:sz w:val="24"/>
          <w:szCs w:val="24"/>
          <w:lang w:val="en-US"/>
        </w:rPr>
      </w:pPr>
    </w:p>
    <w:p w:rsidR="00940511" w:rsidRPr="00940511" w:rsidRDefault="00940511" w:rsidP="00940511">
      <w:pPr>
        <w:spacing w:line="360" w:lineRule="auto"/>
        <w:jc w:val="both"/>
        <w:rPr>
          <w:rFonts w:ascii="Times New Roman" w:hAnsi="Times New Roman" w:cs="Times New Roman"/>
          <w:noProof/>
          <w:sz w:val="24"/>
          <w:szCs w:val="24"/>
          <w:lang w:val="en-US"/>
        </w:rPr>
      </w:pPr>
    </w:p>
    <w:p w:rsidR="00940511" w:rsidRPr="00940511" w:rsidRDefault="00940511" w:rsidP="00940511">
      <w:pPr>
        <w:spacing w:line="360" w:lineRule="auto"/>
        <w:jc w:val="both"/>
        <w:rPr>
          <w:rFonts w:ascii="Times New Roman" w:hAnsi="Times New Roman" w:cs="Times New Roman"/>
          <w:noProof/>
          <w:sz w:val="24"/>
          <w:szCs w:val="24"/>
          <w:lang w:val="en-US"/>
        </w:rPr>
      </w:pPr>
    </w:p>
    <w:p w:rsidR="00940511" w:rsidRPr="00940511" w:rsidRDefault="00940511" w:rsidP="00940511">
      <w:pPr>
        <w:spacing w:line="360" w:lineRule="auto"/>
        <w:jc w:val="both"/>
        <w:rPr>
          <w:rFonts w:ascii="Times New Roman" w:hAnsi="Times New Roman" w:cs="Times New Roman"/>
          <w:noProof/>
          <w:sz w:val="24"/>
          <w:szCs w:val="24"/>
          <w:lang w:val="en-US"/>
        </w:rPr>
      </w:pPr>
    </w:p>
    <w:p w:rsidR="00940511" w:rsidRPr="00940511" w:rsidRDefault="00940511" w:rsidP="00940511">
      <w:pPr>
        <w:spacing w:line="360" w:lineRule="auto"/>
        <w:jc w:val="both"/>
        <w:rPr>
          <w:rFonts w:ascii="Times New Roman" w:hAnsi="Times New Roman" w:cs="Times New Roman"/>
          <w:noProof/>
          <w:sz w:val="24"/>
          <w:szCs w:val="24"/>
          <w:lang w:val="en-US"/>
        </w:rPr>
      </w:pPr>
    </w:p>
    <w:p w:rsidR="00B4566B" w:rsidRPr="00243400" w:rsidRDefault="00B4566B" w:rsidP="004E46B8">
      <w:pPr>
        <w:spacing w:line="360" w:lineRule="auto"/>
        <w:jc w:val="both"/>
        <w:rPr>
          <w:rFonts w:ascii="Times New Roman" w:hAnsi="Times New Roman"/>
          <w:b/>
          <w:color w:val="000000" w:themeColor="text1"/>
          <w:sz w:val="24"/>
          <w:szCs w:val="24"/>
          <w:shd w:val="clear" w:color="auto" w:fill="FFFFFF"/>
        </w:rPr>
      </w:pPr>
      <w:r w:rsidRPr="00243400">
        <w:rPr>
          <w:rFonts w:ascii="Times New Roman" w:hAnsi="Times New Roman"/>
          <w:b/>
          <w:color w:val="000000" w:themeColor="text1"/>
          <w:sz w:val="24"/>
          <w:szCs w:val="24"/>
          <w:shd w:val="clear" w:color="auto" w:fill="FFFFFF"/>
          <w:lang w:val="en-US"/>
        </w:rPr>
        <w:lastRenderedPageBreak/>
        <w:t xml:space="preserve">Cognitive elements implicit in arguments about mechanisms of organic reactions. </w:t>
      </w:r>
      <w:r w:rsidRPr="00243400">
        <w:rPr>
          <w:rFonts w:ascii="Times New Roman" w:hAnsi="Times New Roman"/>
          <w:b/>
          <w:color w:val="000000" w:themeColor="text1"/>
          <w:sz w:val="24"/>
          <w:szCs w:val="24"/>
          <w:shd w:val="clear" w:color="auto" w:fill="FFFFFF"/>
        </w:rPr>
        <w:t>An approach based on cognitive psychology</w:t>
      </w:r>
    </w:p>
    <w:p w:rsidR="00B4566B" w:rsidRPr="009C42BB" w:rsidRDefault="00B4566B" w:rsidP="004E46B8">
      <w:pPr>
        <w:spacing w:after="0" w:line="360" w:lineRule="auto"/>
        <w:jc w:val="both"/>
        <w:rPr>
          <w:rFonts w:ascii="Times New Roman" w:hAnsi="Times New Roman" w:cs="Times New Roman"/>
          <w:bCs/>
          <w:color w:val="FF0000"/>
          <w:sz w:val="24"/>
          <w:szCs w:val="24"/>
        </w:rPr>
      </w:pPr>
      <w:r>
        <w:rPr>
          <w:rFonts w:ascii="Times New Roman" w:hAnsi="Times New Roman" w:cs="Times New Roman"/>
          <w:b/>
          <w:bCs/>
          <w:sz w:val="24"/>
          <w:szCs w:val="24"/>
        </w:rPr>
        <w:t>Publicado em</w:t>
      </w:r>
      <w:r w:rsidRPr="009C42BB">
        <w:rPr>
          <w:rFonts w:ascii="Times New Roman" w:hAnsi="Times New Roman" w:cs="Times New Roman"/>
          <w:bCs/>
          <w:sz w:val="24"/>
          <w:szCs w:val="24"/>
        </w:rPr>
        <w:t>:</w:t>
      </w:r>
      <w:r>
        <w:rPr>
          <w:rFonts w:ascii="Times New Roman" w:hAnsi="Times New Roman" w:cs="Times New Roman"/>
          <w:bCs/>
          <w:sz w:val="24"/>
          <w:szCs w:val="24"/>
        </w:rPr>
        <w:t xml:space="preserve"> 13º Conference ESERA, CHIPRE, Nicosia – 2 a 7 de setembro de 2013</w:t>
      </w:r>
    </w:p>
    <w:p w:rsidR="00B4566B" w:rsidRPr="009C42BB" w:rsidRDefault="00B4566B" w:rsidP="004E46B8">
      <w:pPr>
        <w:spacing w:after="0" w:line="360" w:lineRule="auto"/>
        <w:jc w:val="both"/>
        <w:rPr>
          <w:rFonts w:ascii="Times New Roman" w:hAnsi="Times New Roman" w:cs="Times New Roman"/>
          <w:b/>
          <w:bCs/>
          <w:sz w:val="24"/>
          <w:szCs w:val="24"/>
        </w:rPr>
      </w:pPr>
    </w:p>
    <w:p w:rsidR="00B4566B" w:rsidRPr="009C42BB" w:rsidRDefault="00B4566B" w:rsidP="004E46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Comunicação em Pôster: </w:t>
      </w:r>
      <w:r w:rsidRPr="009C42BB">
        <w:rPr>
          <w:rFonts w:ascii="Times New Roman" w:hAnsi="Times New Roman" w:cs="Times New Roman"/>
          <w:b/>
          <w:bCs/>
          <w:sz w:val="24"/>
          <w:szCs w:val="24"/>
        </w:rPr>
        <w:t xml:space="preserve">Marcelo Gouveia Nascimento </w:t>
      </w:r>
      <w:r>
        <w:rPr>
          <w:rFonts w:ascii="Times New Roman" w:hAnsi="Times New Roman" w:cs="Times New Roman"/>
          <w:b/>
          <w:bCs/>
          <w:sz w:val="24"/>
          <w:szCs w:val="24"/>
        </w:rPr>
        <w:t>e Marco Antonio Bueno Filho - Setembro</w:t>
      </w:r>
      <w:r w:rsidRPr="009C42BB">
        <w:rPr>
          <w:rFonts w:ascii="Times New Roman" w:hAnsi="Times New Roman" w:cs="Times New Roman"/>
          <w:b/>
          <w:bCs/>
          <w:sz w:val="24"/>
          <w:szCs w:val="24"/>
        </w:rPr>
        <w:t>/2013</w:t>
      </w:r>
    </w:p>
    <w:p w:rsidR="00940511" w:rsidRPr="00940511" w:rsidRDefault="00940511" w:rsidP="004E46B8">
      <w:pPr>
        <w:spacing w:after="0" w:line="360" w:lineRule="auto"/>
        <w:jc w:val="both"/>
        <w:rPr>
          <w:rFonts w:ascii="Times New Roman" w:hAnsi="Times New Roman" w:cs="Times New Roman"/>
          <w:b/>
          <w:bCs/>
          <w:sz w:val="24"/>
          <w:szCs w:val="24"/>
        </w:rPr>
      </w:pPr>
    </w:p>
    <w:p w:rsidR="00940511" w:rsidRPr="009C42BB" w:rsidRDefault="00940511" w:rsidP="00940511">
      <w:pPr>
        <w:spacing w:line="360" w:lineRule="auto"/>
        <w:jc w:val="both"/>
        <w:rPr>
          <w:rFonts w:ascii="Times New Roman" w:hAnsi="Times New Roman" w:cs="Times New Roman"/>
          <w:color w:val="000000"/>
          <w:sz w:val="24"/>
          <w:szCs w:val="24"/>
          <w:lang w:val="en-US"/>
        </w:rPr>
      </w:pPr>
      <w:r w:rsidRPr="009C42BB">
        <w:rPr>
          <w:rFonts w:ascii="Times New Roman" w:hAnsi="Times New Roman" w:cs="Times New Roman"/>
          <w:b/>
          <w:color w:val="000000"/>
          <w:sz w:val="24"/>
          <w:szCs w:val="24"/>
          <w:lang w:val="en-US"/>
        </w:rPr>
        <w:t>Resumo:</w:t>
      </w:r>
      <w:r w:rsidRPr="009C42BB">
        <w:rPr>
          <w:rFonts w:ascii="Times New Roman" w:hAnsi="Times New Roman" w:cs="Times New Roman"/>
          <w:color w:val="000000"/>
          <w:sz w:val="24"/>
          <w:szCs w:val="24"/>
          <w:lang w:val="en-US"/>
        </w:rPr>
        <w:t xml:space="preserve"> This paper aims to access elements of cognitive reasoning implicit in subjects related to mechanisms of organic reactions based on the Conceptual Fields Theory of Gerard Vergnaud. We proposed a situation of open character with a focus on organic reactions. Undergraduate students and the teacher responsible for the course of Organic Chemistry Basic were asked to orally explain how to solve the task done. Textual Analysis was performed with the aid of Discursive Transana software in three dimensions: concepts involved, the structure of arguments and gestural features. The data suggest keeping the elements essential to cognitive learning of Organic Chemistry proposed by Mullins (2008) with the idea of ​​invariant-operative Gerard Vergnaud. However, there is a need for association of these elements in a coherent and organized in the cognitive structure of the subject to which these elements acquire instrumental value to associate themselves with justifications for solving tasks. </w:t>
      </w:r>
    </w:p>
    <w:p w:rsidR="00940511" w:rsidRPr="009C42BB" w:rsidRDefault="00940511" w:rsidP="00940511">
      <w:pPr>
        <w:spacing w:line="360" w:lineRule="auto"/>
        <w:rPr>
          <w:rFonts w:ascii="Times New Roman" w:hAnsi="Times New Roman" w:cs="Times New Roman"/>
          <w:sz w:val="24"/>
          <w:szCs w:val="24"/>
          <w:lang w:val="en-US"/>
        </w:rPr>
      </w:pPr>
    </w:p>
    <w:p w:rsidR="00940511" w:rsidRPr="009C42BB" w:rsidRDefault="00940511" w:rsidP="00940511">
      <w:pPr>
        <w:spacing w:line="360" w:lineRule="auto"/>
        <w:jc w:val="both"/>
        <w:rPr>
          <w:rFonts w:ascii="Times New Roman" w:hAnsi="Times New Roman" w:cs="Times New Roman"/>
          <w:b/>
          <w:sz w:val="24"/>
          <w:szCs w:val="24"/>
          <w:lang w:val="en-US"/>
        </w:rPr>
      </w:pPr>
      <w:r w:rsidRPr="009C42BB">
        <w:rPr>
          <w:rFonts w:ascii="Times New Roman" w:hAnsi="Times New Roman" w:cs="Times New Roman"/>
          <w:b/>
          <w:sz w:val="24"/>
          <w:szCs w:val="24"/>
          <w:lang w:val="en-US"/>
        </w:rPr>
        <w:t>Introduction and Objectives</w:t>
      </w:r>
    </w:p>
    <w:p w:rsidR="00940511" w:rsidRPr="009C42BB" w:rsidRDefault="00940511" w:rsidP="00940511">
      <w:pPr>
        <w:spacing w:line="360" w:lineRule="auto"/>
        <w:ind w:firstLine="720"/>
        <w:jc w:val="both"/>
        <w:rPr>
          <w:rFonts w:ascii="Times New Roman" w:hAnsi="Times New Roman" w:cs="Times New Roman"/>
          <w:color w:val="FF0000"/>
          <w:sz w:val="24"/>
          <w:szCs w:val="24"/>
          <w:lang w:val="en-US"/>
        </w:rPr>
      </w:pPr>
      <w:r w:rsidRPr="009C42BB">
        <w:rPr>
          <w:rFonts w:ascii="Times New Roman" w:hAnsi="Times New Roman" w:cs="Times New Roman"/>
          <w:sz w:val="24"/>
          <w:szCs w:val="24"/>
          <w:lang w:val="en-US"/>
        </w:rPr>
        <w:t>Vergnaud defines Conceptual Field as a set of concepts, issues, procedures and symbolic representations closely intertwined during solving situations (tasks) (VERGNAUD, 2009; MOREIRA 2002).</w:t>
      </w:r>
      <w:r w:rsidRPr="009C42BB">
        <w:rPr>
          <w:rFonts w:ascii="Times New Roman" w:hAnsi="Times New Roman" w:cs="Times New Roman"/>
          <w:color w:val="FF0000"/>
          <w:sz w:val="24"/>
          <w:szCs w:val="24"/>
          <w:lang w:val="en-US"/>
        </w:rPr>
        <w:t xml:space="preserve"> </w:t>
      </w:r>
      <w:r w:rsidRPr="009C42BB">
        <w:rPr>
          <w:rFonts w:ascii="Times New Roman" w:hAnsi="Times New Roman" w:cs="Times New Roman"/>
          <w:sz w:val="24"/>
          <w:szCs w:val="24"/>
          <w:lang w:val="en-US"/>
        </w:rPr>
        <w:t>The concepts concerning mechanisms of reactions in undergraduate courses constitute a conceptual field within the meaning of Vergnaud while it is necessary both symbolic representation as a deep understanding of structural factors which underlie concepts of chemical bonding, inductive effects, among others. The literature also have pointed out that besides the difficulties of conceptualization, visuospatial skills are required (Engida and Barke, 2001).</w:t>
      </w:r>
      <w:r w:rsidRPr="009C42BB">
        <w:rPr>
          <w:rFonts w:ascii="Times New Roman" w:hAnsi="Times New Roman" w:cs="Times New Roman"/>
          <w:color w:val="FF0000"/>
          <w:sz w:val="24"/>
          <w:szCs w:val="24"/>
          <w:lang w:val="en-US"/>
        </w:rPr>
        <w:t xml:space="preserve"> </w:t>
      </w:r>
      <w:r w:rsidRPr="009C42BB">
        <w:rPr>
          <w:rFonts w:ascii="Times New Roman" w:hAnsi="Times New Roman" w:cs="Times New Roman"/>
          <w:sz w:val="24"/>
          <w:szCs w:val="24"/>
          <w:lang w:val="en-US"/>
        </w:rPr>
        <w:t>Vergnaud (2009) takes the concept of Piagetian schema as organizer of thought and is activated when subjects interact with a task.</w:t>
      </w:r>
      <w:r w:rsidRPr="009C42BB">
        <w:rPr>
          <w:rFonts w:ascii="Times New Roman" w:hAnsi="Times New Roman" w:cs="Times New Roman"/>
          <w:color w:val="FF0000"/>
          <w:sz w:val="24"/>
          <w:szCs w:val="24"/>
          <w:lang w:val="en-US"/>
        </w:rPr>
        <w:t xml:space="preserve"> </w:t>
      </w:r>
      <w:r w:rsidRPr="009C42BB">
        <w:rPr>
          <w:rFonts w:ascii="Times New Roman" w:hAnsi="Times New Roman" w:cs="Times New Roman"/>
          <w:sz w:val="24"/>
          <w:szCs w:val="24"/>
          <w:lang w:val="en-US"/>
        </w:rPr>
        <w:t xml:space="preserve">Thus, the resolution of tasks requires the activation of a particular set of schemas that include goals and anticipations, rules of inference, </w:t>
      </w:r>
      <w:r w:rsidRPr="009C42BB">
        <w:rPr>
          <w:rFonts w:ascii="Times New Roman" w:hAnsi="Times New Roman" w:cs="Times New Roman"/>
          <w:sz w:val="24"/>
          <w:szCs w:val="24"/>
          <w:lang w:val="en-US"/>
        </w:rPr>
        <w:lastRenderedPageBreak/>
        <w:t>action possibilities and operational invariants (theorems-in-action and concepts-in-action). The operational invariants assume a central role in the action, as they determine the nature of the concepts themselves.</w:t>
      </w:r>
    </w:p>
    <w:p w:rsidR="00940511" w:rsidRPr="009C42BB" w:rsidRDefault="00940511" w:rsidP="00940511">
      <w:pPr>
        <w:spacing w:line="360" w:lineRule="auto"/>
        <w:ind w:firstLine="720"/>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Regarding the teaching of concepts of Organic Chemistry, Mullins (2008) proposes that there be fundamental elements that would structure the planning activities aimed at undergraduate students as well as the narratives developed in the classroom. The good performance would result from the suitable domain of these basic elements which are, electronegativity, polar covalent bond, steric effect, inductive effect, resonance and aromaticity, as they would have instrumental value in solving tasks, alone or in combinations.</w:t>
      </w:r>
    </w:p>
    <w:p w:rsidR="00940511" w:rsidRPr="009C42BB" w:rsidRDefault="00940511" w:rsidP="00940511">
      <w:pPr>
        <w:spacing w:line="360" w:lineRule="auto"/>
        <w:ind w:firstLine="720"/>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This paper aims to access the operational invariants in open situations on a course of organic chemistry as well study the dynamics of these cognitive elements on solving tasks.</w:t>
      </w:r>
    </w:p>
    <w:p w:rsidR="00940511" w:rsidRPr="009C42BB" w:rsidRDefault="00940511" w:rsidP="00940511">
      <w:pPr>
        <w:spacing w:line="360" w:lineRule="auto"/>
        <w:ind w:firstLine="708"/>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 xml:space="preserve"> </w:t>
      </w:r>
    </w:p>
    <w:p w:rsidR="00940511" w:rsidRPr="009C42BB" w:rsidRDefault="00940511" w:rsidP="00940511">
      <w:pPr>
        <w:spacing w:line="360" w:lineRule="auto"/>
        <w:jc w:val="both"/>
        <w:rPr>
          <w:rFonts w:ascii="Times New Roman" w:hAnsi="Times New Roman" w:cs="Times New Roman"/>
          <w:b/>
          <w:sz w:val="24"/>
          <w:szCs w:val="24"/>
          <w:lang w:val="en-US"/>
        </w:rPr>
      </w:pPr>
      <w:r w:rsidRPr="009C42BB">
        <w:rPr>
          <w:rFonts w:ascii="Times New Roman" w:hAnsi="Times New Roman" w:cs="Times New Roman"/>
          <w:sz w:val="24"/>
          <w:szCs w:val="24"/>
          <w:lang w:val="en-US"/>
        </w:rPr>
        <w:t xml:space="preserve"> </w:t>
      </w:r>
      <w:r w:rsidRPr="009C42BB">
        <w:rPr>
          <w:rFonts w:ascii="Times New Roman" w:hAnsi="Times New Roman" w:cs="Times New Roman"/>
          <w:b/>
          <w:sz w:val="24"/>
          <w:szCs w:val="24"/>
          <w:lang w:val="en-US"/>
        </w:rPr>
        <w:t>Methodology</w:t>
      </w:r>
    </w:p>
    <w:p w:rsidR="00940511" w:rsidRPr="009C42BB" w:rsidRDefault="00940511" w:rsidP="00940511">
      <w:pPr>
        <w:spacing w:line="360" w:lineRule="auto"/>
        <w:ind w:firstLine="708"/>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This research involved seventeen Chemistry undergraduate students enrolled in a course of basic Organic Chemistry from the Universidade Federal do ABC (S1-S17) and the subject teacher (S18). It was proposed an open situation on organic chemistry for the students and to the teacher responsible for the course. These subjects were asked to discuss nucleophilic substitution reactions and unimolecular and bimolecular elimination. Also are provided five scenarios. Research participants should choose which would be most likely for the chemical transformation proposal, explaining in detail the reasons of this choice (Figure 1).</w:t>
      </w:r>
    </w:p>
    <w:p w:rsidR="00940511" w:rsidRDefault="00940511" w:rsidP="00940511">
      <w:pPr>
        <w:spacing w:line="360" w:lineRule="auto"/>
        <w:ind w:firstLine="708"/>
        <w:jc w:val="center"/>
        <w:rPr>
          <w:rFonts w:ascii="Times New Roman" w:hAnsi="Times New Roman" w:cs="Times New Roman"/>
          <w:b/>
          <w:sz w:val="24"/>
          <w:szCs w:val="24"/>
        </w:rPr>
      </w:pPr>
      <w:r w:rsidRPr="009C42BB">
        <w:rPr>
          <w:rFonts w:ascii="Times New Roman" w:hAnsi="Times New Roman" w:cs="Times New Roman"/>
          <w:b/>
          <w:sz w:val="24"/>
          <w:szCs w:val="24"/>
        </w:rPr>
        <w:object w:dxaOrig="6384" w:dyaOrig="1502">
          <v:shape id="_x0000_i1050" type="#_x0000_t75" style="width:253.65pt;height:58.6pt" o:ole="">
            <v:imagedata r:id="rId107" o:title=""/>
          </v:shape>
          <o:OLEObject Type="Embed" ProgID="ACD.ChemSketch.20" ShapeID="_x0000_i1050" DrawAspect="Content" ObjectID="_1456134869" r:id="rId108"/>
        </w:object>
      </w:r>
    </w:p>
    <w:p w:rsidR="004E46B8" w:rsidRDefault="004E46B8" w:rsidP="00940511">
      <w:pPr>
        <w:spacing w:line="360" w:lineRule="auto"/>
        <w:ind w:firstLine="708"/>
        <w:jc w:val="center"/>
        <w:rPr>
          <w:rFonts w:ascii="Times New Roman" w:hAnsi="Times New Roman" w:cs="Times New Roman"/>
          <w:b/>
          <w:sz w:val="24"/>
          <w:szCs w:val="24"/>
        </w:rPr>
      </w:pPr>
    </w:p>
    <w:p w:rsidR="004E46B8" w:rsidRPr="009C42BB" w:rsidRDefault="004E46B8" w:rsidP="00940511">
      <w:pPr>
        <w:spacing w:line="360" w:lineRule="auto"/>
        <w:ind w:firstLine="708"/>
        <w:jc w:val="center"/>
        <w:rPr>
          <w:rFonts w:ascii="Times New Roman" w:hAnsi="Times New Roman" w:cs="Times New Roman"/>
          <w:sz w:val="24"/>
          <w:szCs w:val="24"/>
        </w:rPr>
      </w:pPr>
    </w:p>
    <w:tbl>
      <w:tblPr>
        <w:tblW w:w="8755" w:type="dxa"/>
        <w:tblLayout w:type="fixed"/>
        <w:tblLook w:val="04A0"/>
      </w:tblPr>
      <w:tblGrid>
        <w:gridCol w:w="1101"/>
        <w:gridCol w:w="4961"/>
        <w:gridCol w:w="2693"/>
      </w:tblGrid>
      <w:tr w:rsidR="00940511" w:rsidRPr="009C42BB" w:rsidTr="00940511">
        <w:tc>
          <w:tcPr>
            <w:tcW w:w="1101" w:type="dxa"/>
            <w:tcBorders>
              <w:top w:val="single" w:sz="4" w:space="0" w:color="auto"/>
              <w:bottom w:val="single" w:sz="4" w:space="0" w:color="auto"/>
            </w:tcBorders>
          </w:tcPr>
          <w:p w:rsidR="00940511" w:rsidRPr="009C42BB" w:rsidRDefault="00940511" w:rsidP="00940511">
            <w:pPr>
              <w:spacing w:line="360" w:lineRule="auto"/>
              <w:jc w:val="center"/>
              <w:rPr>
                <w:rFonts w:ascii="Times New Roman" w:hAnsi="Times New Roman" w:cs="Times New Roman"/>
                <w:b/>
                <w:sz w:val="24"/>
                <w:szCs w:val="24"/>
              </w:rPr>
            </w:pPr>
            <w:r w:rsidRPr="009C42BB">
              <w:rPr>
                <w:rFonts w:ascii="Times New Roman" w:hAnsi="Times New Roman" w:cs="Times New Roman"/>
                <w:b/>
                <w:sz w:val="24"/>
                <w:szCs w:val="24"/>
              </w:rPr>
              <w:lastRenderedPageBreak/>
              <w:t>scene</w:t>
            </w:r>
          </w:p>
        </w:tc>
        <w:tc>
          <w:tcPr>
            <w:tcW w:w="4961" w:type="dxa"/>
            <w:tcBorders>
              <w:top w:val="single" w:sz="4" w:space="0" w:color="auto"/>
              <w:bottom w:val="single" w:sz="4" w:space="0" w:color="auto"/>
            </w:tcBorders>
          </w:tcPr>
          <w:p w:rsidR="00940511" w:rsidRPr="009C42BB" w:rsidRDefault="00940511" w:rsidP="00940511">
            <w:pPr>
              <w:spacing w:line="360" w:lineRule="auto"/>
              <w:jc w:val="center"/>
              <w:rPr>
                <w:rFonts w:ascii="Times New Roman" w:hAnsi="Times New Roman" w:cs="Times New Roman"/>
                <w:b/>
                <w:sz w:val="24"/>
                <w:szCs w:val="24"/>
              </w:rPr>
            </w:pPr>
            <w:r w:rsidRPr="009C42BB">
              <w:rPr>
                <w:rFonts w:ascii="Times New Roman" w:hAnsi="Times New Roman" w:cs="Times New Roman"/>
                <w:b/>
                <w:sz w:val="24"/>
                <w:szCs w:val="24"/>
              </w:rPr>
              <w:t>products</w:t>
            </w:r>
          </w:p>
        </w:tc>
        <w:tc>
          <w:tcPr>
            <w:tcW w:w="2693" w:type="dxa"/>
            <w:tcBorders>
              <w:top w:val="single" w:sz="4" w:space="0" w:color="auto"/>
              <w:bottom w:val="single" w:sz="4" w:space="0" w:color="auto"/>
            </w:tcBorders>
          </w:tcPr>
          <w:p w:rsidR="00940511" w:rsidRPr="009C42BB" w:rsidRDefault="00940511" w:rsidP="00940511">
            <w:pPr>
              <w:spacing w:line="360" w:lineRule="auto"/>
              <w:jc w:val="center"/>
              <w:rPr>
                <w:rFonts w:ascii="Times New Roman" w:hAnsi="Times New Roman" w:cs="Times New Roman"/>
                <w:b/>
                <w:sz w:val="24"/>
                <w:szCs w:val="24"/>
              </w:rPr>
            </w:pPr>
            <w:r w:rsidRPr="009C42BB">
              <w:rPr>
                <w:rFonts w:ascii="Times New Roman" w:hAnsi="Times New Roman" w:cs="Times New Roman"/>
                <w:b/>
                <w:sz w:val="24"/>
                <w:szCs w:val="24"/>
              </w:rPr>
              <w:t>role (untold)</w:t>
            </w:r>
          </w:p>
        </w:tc>
      </w:tr>
      <w:tr w:rsidR="00940511" w:rsidRPr="009C42BB" w:rsidTr="00940511">
        <w:tc>
          <w:tcPr>
            <w:tcW w:w="1101" w:type="dxa"/>
            <w:tcBorders>
              <w:top w:val="single" w:sz="4" w:space="0" w:color="auto"/>
            </w:tcBorders>
            <w:vAlign w:val="center"/>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1</w:t>
            </w:r>
          </w:p>
        </w:tc>
        <w:tc>
          <w:tcPr>
            <w:tcW w:w="4961" w:type="dxa"/>
            <w:tcBorders>
              <w:top w:val="single" w:sz="4" w:space="0" w:color="auto"/>
            </w:tcBorders>
          </w:tcPr>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sz w:val="24"/>
                <w:szCs w:val="24"/>
              </w:rPr>
              <w:object w:dxaOrig="4752" w:dyaOrig="1315">
                <v:shape id="_x0000_i1051" type="#_x0000_t75" style="width:172.45pt;height:43.55pt" o:ole="">
                  <v:imagedata r:id="rId109" o:title=""/>
                </v:shape>
                <o:OLEObject Type="Embed" ProgID="ACD.ChemSketch.20" ShapeID="_x0000_i1051" DrawAspect="Content" ObjectID="_1456134870" r:id="rId110"/>
              </w:object>
            </w:r>
          </w:p>
        </w:tc>
        <w:tc>
          <w:tcPr>
            <w:tcW w:w="2693" w:type="dxa"/>
            <w:tcBorders>
              <w:top w:val="single" w:sz="4" w:space="0" w:color="auto"/>
            </w:tcBorders>
            <w:vAlign w:val="center"/>
          </w:tcPr>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sz w:val="24"/>
                <w:szCs w:val="24"/>
              </w:rPr>
              <w:t>S</w:t>
            </w:r>
            <w:r w:rsidRPr="009C42BB">
              <w:rPr>
                <w:rFonts w:ascii="Times New Roman" w:hAnsi="Times New Roman" w:cs="Times New Roman"/>
                <w:sz w:val="24"/>
                <w:szCs w:val="24"/>
                <w:vertAlign w:val="subscript"/>
              </w:rPr>
              <w:t>N</w:t>
            </w:r>
            <w:r w:rsidRPr="009C42BB">
              <w:rPr>
                <w:rFonts w:ascii="Times New Roman" w:hAnsi="Times New Roman" w:cs="Times New Roman"/>
                <w:sz w:val="24"/>
                <w:szCs w:val="24"/>
              </w:rPr>
              <w:t>1- Reaction</w:t>
            </w:r>
          </w:p>
        </w:tc>
      </w:tr>
      <w:tr w:rsidR="00940511" w:rsidRPr="009C42BB" w:rsidTr="00940511">
        <w:tc>
          <w:tcPr>
            <w:tcW w:w="1101" w:type="dxa"/>
            <w:vAlign w:val="center"/>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2</w:t>
            </w:r>
          </w:p>
        </w:tc>
        <w:tc>
          <w:tcPr>
            <w:tcW w:w="4961" w:type="dxa"/>
          </w:tcPr>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sz w:val="24"/>
                <w:szCs w:val="24"/>
              </w:rPr>
              <w:object w:dxaOrig="2592" w:dyaOrig="1229">
                <v:shape id="_x0000_i1052" type="#_x0000_t75" style="width:99.65pt;height:46.05pt" o:ole="">
                  <v:imagedata r:id="rId111" o:title=""/>
                </v:shape>
                <o:OLEObject Type="Embed" ProgID="ACD.ChemSketch.20" ShapeID="_x0000_i1052" DrawAspect="Content" ObjectID="_1456134871" r:id="rId112"/>
              </w:object>
            </w:r>
          </w:p>
        </w:tc>
        <w:tc>
          <w:tcPr>
            <w:tcW w:w="2693" w:type="dxa"/>
            <w:vAlign w:val="center"/>
          </w:tcPr>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sz w:val="24"/>
                <w:szCs w:val="24"/>
              </w:rPr>
              <w:t>S</w:t>
            </w:r>
            <w:r w:rsidRPr="009C42BB">
              <w:rPr>
                <w:rFonts w:ascii="Times New Roman" w:hAnsi="Times New Roman" w:cs="Times New Roman"/>
                <w:sz w:val="24"/>
                <w:szCs w:val="24"/>
                <w:vertAlign w:val="subscript"/>
              </w:rPr>
              <w:t>N</w:t>
            </w:r>
            <w:r w:rsidRPr="009C42BB">
              <w:rPr>
                <w:rFonts w:ascii="Times New Roman" w:hAnsi="Times New Roman" w:cs="Times New Roman"/>
                <w:sz w:val="24"/>
                <w:szCs w:val="24"/>
              </w:rPr>
              <w:t>2 - Reaction</w:t>
            </w:r>
          </w:p>
        </w:tc>
      </w:tr>
      <w:tr w:rsidR="00940511" w:rsidRPr="0073469F" w:rsidTr="00940511">
        <w:tc>
          <w:tcPr>
            <w:tcW w:w="1101" w:type="dxa"/>
            <w:vAlign w:val="center"/>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3</w:t>
            </w:r>
          </w:p>
        </w:tc>
        <w:tc>
          <w:tcPr>
            <w:tcW w:w="4961" w:type="dxa"/>
          </w:tcPr>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sz w:val="24"/>
                <w:szCs w:val="24"/>
              </w:rPr>
              <w:object w:dxaOrig="4368" w:dyaOrig="1210">
                <v:shape id="_x0000_i1053" type="#_x0000_t75" style="width:186.7pt;height:51.05pt" o:ole="">
                  <v:imagedata r:id="rId113" o:title=""/>
                </v:shape>
                <o:OLEObject Type="Embed" ProgID="ACD.ChemSketch.20" ShapeID="_x0000_i1053" DrawAspect="Content" ObjectID="_1456134872" r:id="rId114"/>
              </w:object>
            </w:r>
          </w:p>
        </w:tc>
        <w:tc>
          <w:tcPr>
            <w:tcW w:w="2693" w:type="dxa"/>
            <w:vAlign w:val="center"/>
          </w:tcPr>
          <w:p w:rsidR="00940511" w:rsidRPr="009C42BB" w:rsidRDefault="00940511" w:rsidP="00940511">
            <w:pPr>
              <w:spacing w:line="360" w:lineRule="auto"/>
              <w:rPr>
                <w:rFonts w:ascii="Times New Roman" w:hAnsi="Times New Roman" w:cs="Times New Roman"/>
                <w:sz w:val="24"/>
                <w:szCs w:val="24"/>
                <w:lang w:val="en-US"/>
              </w:rPr>
            </w:pPr>
            <w:r w:rsidRPr="009C42BB">
              <w:rPr>
                <w:rFonts w:ascii="Times New Roman" w:hAnsi="Times New Roman" w:cs="Times New Roman"/>
                <w:sz w:val="24"/>
                <w:szCs w:val="24"/>
                <w:lang w:val="en-US"/>
              </w:rPr>
              <w:t>Competition Between S</w:t>
            </w:r>
            <w:r w:rsidRPr="009C42BB">
              <w:rPr>
                <w:rFonts w:ascii="Times New Roman" w:hAnsi="Times New Roman" w:cs="Times New Roman"/>
                <w:sz w:val="24"/>
                <w:szCs w:val="24"/>
                <w:vertAlign w:val="subscript"/>
                <w:lang w:val="en-US"/>
              </w:rPr>
              <w:t>N</w:t>
            </w:r>
            <w:r w:rsidRPr="009C42BB">
              <w:rPr>
                <w:rFonts w:ascii="Times New Roman" w:hAnsi="Times New Roman" w:cs="Times New Roman"/>
                <w:sz w:val="24"/>
                <w:szCs w:val="24"/>
                <w:lang w:val="en-US"/>
              </w:rPr>
              <w:t>2 and E2</w:t>
            </w:r>
          </w:p>
        </w:tc>
      </w:tr>
      <w:tr w:rsidR="00940511" w:rsidRPr="0073469F" w:rsidTr="00940511">
        <w:tc>
          <w:tcPr>
            <w:tcW w:w="1101" w:type="dxa"/>
            <w:vAlign w:val="center"/>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4</w:t>
            </w:r>
          </w:p>
        </w:tc>
        <w:tc>
          <w:tcPr>
            <w:tcW w:w="4961" w:type="dxa"/>
          </w:tcPr>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sz w:val="24"/>
                <w:szCs w:val="24"/>
              </w:rPr>
              <w:object w:dxaOrig="5995" w:dyaOrig="1234">
                <v:shape id="_x0000_i1054" type="#_x0000_t75" style="width:225.2pt;height:46.05pt" o:ole="">
                  <v:imagedata r:id="rId115" o:title=""/>
                </v:shape>
                <o:OLEObject Type="Embed" ProgID="ACD.ChemSketch.20" ShapeID="_x0000_i1054" DrawAspect="Content" ObjectID="_1456134873" r:id="rId116"/>
              </w:object>
            </w:r>
          </w:p>
        </w:tc>
        <w:tc>
          <w:tcPr>
            <w:tcW w:w="2693" w:type="dxa"/>
            <w:vAlign w:val="center"/>
          </w:tcPr>
          <w:p w:rsidR="00940511" w:rsidRPr="009C42BB" w:rsidRDefault="00940511" w:rsidP="00940511">
            <w:pPr>
              <w:spacing w:line="360" w:lineRule="auto"/>
              <w:rPr>
                <w:rFonts w:ascii="Times New Roman" w:hAnsi="Times New Roman" w:cs="Times New Roman"/>
                <w:sz w:val="24"/>
                <w:szCs w:val="24"/>
                <w:lang w:val="en-US"/>
              </w:rPr>
            </w:pPr>
            <w:r w:rsidRPr="009C42BB">
              <w:rPr>
                <w:rFonts w:ascii="Times New Roman" w:hAnsi="Times New Roman" w:cs="Times New Roman"/>
                <w:sz w:val="24"/>
                <w:szCs w:val="24"/>
                <w:lang w:val="en-US"/>
              </w:rPr>
              <w:t>Competition Between S</w:t>
            </w:r>
            <w:r w:rsidRPr="009C42BB">
              <w:rPr>
                <w:rFonts w:ascii="Times New Roman" w:hAnsi="Times New Roman" w:cs="Times New Roman"/>
                <w:sz w:val="24"/>
                <w:szCs w:val="24"/>
                <w:vertAlign w:val="subscript"/>
                <w:lang w:val="en-US"/>
              </w:rPr>
              <w:t>N</w:t>
            </w:r>
            <w:r w:rsidRPr="009C42BB">
              <w:rPr>
                <w:rFonts w:ascii="Times New Roman" w:hAnsi="Times New Roman" w:cs="Times New Roman"/>
                <w:sz w:val="24"/>
                <w:szCs w:val="24"/>
                <w:lang w:val="en-US"/>
              </w:rPr>
              <w:t xml:space="preserve">1 e E1 </w:t>
            </w:r>
          </w:p>
        </w:tc>
      </w:tr>
      <w:tr w:rsidR="00940511" w:rsidRPr="009C42BB" w:rsidTr="00940511">
        <w:tc>
          <w:tcPr>
            <w:tcW w:w="1101" w:type="dxa"/>
            <w:tcBorders>
              <w:bottom w:val="single" w:sz="4" w:space="0" w:color="auto"/>
            </w:tcBorders>
            <w:vAlign w:val="center"/>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5</w:t>
            </w:r>
          </w:p>
        </w:tc>
        <w:tc>
          <w:tcPr>
            <w:tcW w:w="4961" w:type="dxa"/>
            <w:tcBorders>
              <w:bottom w:val="single" w:sz="4" w:space="0" w:color="auto"/>
            </w:tcBorders>
          </w:tcPr>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sz w:val="24"/>
                <w:szCs w:val="24"/>
              </w:rPr>
              <w:object w:dxaOrig="2674" w:dyaOrig="1142">
                <v:shape id="_x0000_i1055" type="#_x0000_t75" style="width:100.45pt;height:45.2pt" o:ole="">
                  <v:imagedata r:id="rId117" o:title=""/>
                </v:shape>
                <o:OLEObject Type="Embed" ProgID="ACD.ChemSketch.20" ShapeID="_x0000_i1055" DrawAspect="Content" ObjectID="_1456134874" r:id="rId118"/>
              </w:object>
            </w:r>
          </w:p>
        </w:tc>
        <w:tc>
          <w:tcPr>
            <w:tcW w:w="2693" w:type="dxa"/>
            <w:tcBorders>
              <w:bottom w:val="single" w:sz="4" w:space="0" w:color="auto"/>
            </w:tcBorders>
            <w:vAlign w:val="center"/>
          </w:tcPr>
          <w:p w:rsidR="00940511" w:rsidRPr="009C42BB" w:rsidRDefault="00940511" w:rsidP="00940511">
            <w:pPr>
              <w:spacing w:line="360" w:lineRule="auto"/>
              <w:rPr>
                <w:rFonts w:ascii="Times New Roman" w:hAnsi="Times New Roman" w:cs="Times New Roman"/>
                <w:sz w:val="24"/>
                <w:szCs w:val="24"/>
              </w:rPr>
            </w:pPr>
            <w:r w:rsidRPr="009C42BB">
              <w:rPr>
                <w:rFonts w:ascii="Times New Roman" w:hAnsi="Times New Roman" w:cs="Times New Roman"/>
                <w:sz w:val="24"/>
                <w:szCs w:val="24"/>
              </w:rPr>
              <w:t xml:space="preserve">E1 </w:t>
            </w:r>
            <w:r>
              <w:rPr>
                <w:rFonts w:ascii="Times New Roman" w:hAnsi="Times New Roman" w:cs="Times New Roman"/>
                <w:sz w:val="24"/>
                <w:szCs w:val="24"/>
              </w:rPr>
              <w:t>–</w:t>
            </w:r>
            <w:r w:rsidRPr="009C42BB">
              <w:rPr>
                <w:rFonts w:ascii="Times New Roman" w:hAnsi="Times New Roman" w:cs="Times New Roman"/>
                <w:sz w:val="24"/>
                <w:szCs w:val="24"/>
              </w:rPr>
              <w:t xml:space="preserve"> Reaction</w:t>
            </w:r>
          </w:p>
        </w:tc>
      </w:tr>
    </w:tbl>
    <w:p w:rsidR="00940511" w:rsidRPr="009C42BB" w:rsidRDefault="00940511" w:rsidP="00940511">
      <w:pPr>
        <w:spacing w:line="360" w:lineRule="auto"/>
        <w:ind w:firstLine="708"/>
        <w:jc w:val="both"/>
        <w:rPr>
          <w:rFonts w:ascii="Times New Roman" w:hAnsi="Times New Roman" w:cs="Times New Roman"/>
          <w:sz w:val="24"/>
          <w:szCs w:val="24"/>
          <w:lang w:val="en-US"/>
        </w:rPr>
      </w:pPr>
      <w:r w:rsidRPr="009C42BB">
        <w:rPr>
          <w:rFonts w:ascii="Times New Roman" w:hAnsi="Times New Roman" w:cs="Times New Roman"/>
          <w:b/>
          <w:bCs/>
          <w:sz w:val="24"/>
          <w:szCs w:val="24"/>
          <w:lang w:val="en-US"/>
        </w:rPr>
        <w:t>Figura 1</w:t>
      </w:r>
      <w:r w:rsidRPr="009C42BB">
        <w:rPr>
          <w:rFonts w:ascii="Times New Roman" w:hAnsi="Times New Roman" w:cs="Times New Roman"/>
          <w:sz w:val="24"/>
          <w:szCs w:val="24"/>
          <w:lang w:val="en-US"/>
        </w:rPr>
        <w:t xml:space="preserve"> – Planning for Instrument for Data Collection</w:t>
      </w:r>
    </w:p>
    <w:p w:rsidR="00940511" w:rsidRPr="009C42BB" w:rsidRDefault="00940511" w:rsidP="00940511">
      <w:pPr>
        <w:spacing w:line="360" w:lineRule="auto"/>
        <w:ind w:firstLine="708"/>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At the time of data collection the participants were already finalizing the basic discipline of Organic Chemistry. Moreover, the subject teacher has organized the topics of this course due to the proposed Mullins (2008). Thus, the situation was presented to students without time restrictions and without access to any kind of consultation. They were instructed to value their arguments in the six structural elements proposed by Mullins (2008). Finally participants were asked to orally spell out the reasoning employed in the resolution.</w:t>
      </w:r>
    </w:p>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lang w:val="en-US"/>
        </w:rPr>
        <w:t xml:space="preserve">The semi-structured interviews were recorded on audio and video material for constituting the Textual Analysis as proposed by Galiazzi and Moraes (2006) and performed with the Transana software (Woods, 2012). These authors propose the fragmentation of the text in manageable subsets, called units of meaning. The assigning meanings to these units were made based on criteria organized into three dimensions: conceptual, arguments and gestural features. The conceptual dimension was categorized according to the definitions proposed by Vergnaud (1996) for operational invariants (theorems-in-action and concepts-in-action). This dimension of analysis is the </w:t>
      </w:r>
      <w:r w:rsidRPr="009C42BB">
        <w:rPr>
          <w:rFonts w:ascii="Times New Roman" w:hAnsi="Times New Roman" w:cs="Times New Roman"/>
          <w:sz w:val="24"/>
          <w:szCs w:val="24"/>
          <w:lang w:val="en-US"/>
        </w:rPr>
        <w:lastRenderedPageBreak/>
        <w:t xml:space="preserve">conceptual core implicit in the actions of individuals who participated in the survey, ie the fundamental elements proposed by Mullins (2008) for learning of Organic Chemistry. Already a dimension related to the arguments was based on the model of argumentation of Toulmin (Toulmin, 1958; Sa and Queiroz, 2007). Finally, the categorization of gestural resources is on the field of linguistic studies conducted by McNeill (1992). </w:t>
      </w:r>
      <w:r w:rsidRPr="009C42BB">
        <w:rPr>
          <w:rFonts w:ascii="Times New Roman" w:hAnsi="Times New Roman" w:cs="Times New Roman"/>
          <w:sz w:val="24"/>
          <w:szCs w:val="24"/>
        </w:rPr>
        <w:t>Table 1 shows the structure adopted for data analysis.</w:t>
      </w:r>
    </w:p>
    <w:p w:rsidR="00940511" w:rsidRPr="009C42BB" w:rsidRDefault="00940511" w:rsidP="00940511">
      <w:pPr>
        <w:spacing w:line="360" w:lineRule="auto"/>
        <w:jc w:val="both"/>
        <w:rPr>
          <w:rFonts w:ascii="Times New Roman" w:hAnsi="Times New Roman" w:cs="Times New Roman"/>
          <w:b/>
          <w:bCs/>
          <w:sz w:val="24"/>
          <w:szCs w:val="24"/>
        </w:rPr>
      </w:pP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b/>
          <w:bCs/>
          <w:sz w:val="24"/>
          <w:szCs w:val="24"/>
        </w:rPr>
        <w:t>Table 1</w:t>
      </w:r>
      <w:r w:rsidRPr="009C42BB">
        <w:rPr>
          <w:rFonts w:ascii="Times New Roman" w:hAnsi="Times New Roman" w:cs="Times New Roman"/>
          <w:sz w:val="24"/>
          <w:szCs w:val="24"/>
        </w:rPr>
        <w:t>– Dimensões e categorias adotadas na análise dos dados.</w:t>
      </w:r>
    </w:p>
    <w:tbl>
      <w:tblPr>
        <w:tblW w:w="0" w:type="auto"/>
        <w:tblLayout w:type="fixed"/>
        <w:tblLook w:val="04A0"/>
      </w:tblPr>
      <w:tblGrid>
        <w:gridCol w:w="1384"/>
        <w:gridCol w:w="3402"/>
        <w:gridCol w:w="3858"/>
      </w:tblGrid>
      <w:tr w:rsidR="00940511" w:rsidRPr="009C42BB" w:rsidTr="00940511">
        <w:tc>
          <w:tcPr>
            <w:tcW w:w="1384" w:type="dxa"/>
            <w:tcBorders>
              <w:top w:val="single" w:sz="4" w:space="0" w:color="auto"/>
              <w:bottom w:val="single" w:sz="4" w:space="0" w:color="auto"/>
            </w:tcBorders>
          </w:tcPr>
          <w:p w:rsidR="00940511" w:rsidRPr="009C42BB" w:rsidRDefault="00940511" w:rsidP="00940511">
            <w:pPr>
              <w:spacing w:line="360" w:lineRule="auto"/>
              <w:rPr>
                <w:rFonts w:ascii="Times New Roman" w:hAnsi="Times New Roman" w:cs="Times New Roman"/>
                <w:b/>
                <w:bCs/>
                <w:sz w:val="24"/>
                <w:szCs w:val="24"/>
              </w:rPr>
            </w:pPr>
            <w:r w:rsidRPr="009C42BB">
              <w:rPr>
                <w:rFonts w:ascii="Times New Roman" w:hAnsi="Times New Roman" w:cs="Times New Roman"/>
                <w:b/>
                <w:bCs/>
                <w:sz w:val="24"/>
                <w:szCs w:val="24"/>
              </w:rPr>
              <w:t>Dimension</w:t>
            </w:r>
          </w:p>
        </w:tc>
        <w:tc>
          <w:tcPr>
            <w:tcW w:w="3402" w:type="dxa"/>
            <w:tcBorders>
              <w:top w:val="single" w:sz="4" w:space="0" w:color="auto"/>
              <w:bottom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Definition</w:t>
            </w:r>
          </w:p>
        </w:tc>
        <w:tc>
          <w:tcPr>
            <w:tcW w:w="3858" w:type="dxa"/>
            <w:tcBorders>
              <w:top w:val="single" w:sz="4" w:space="0" w:color="auto"/>
              <w:bottom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Categories</w:t>
            </w:r>
          </w:p>
        </w:tc>
      </w:tr>
      <w:tr w:rsidR="00940511" w:rsidRPr="0073469F" w:rsidTr="00940511">
        <w:tc>
          <w:tcPr>
            <w:tcW w:w="1384"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b/>
                <w:bCs/>
                <w:sz w:val="24"/>
                <w:szCs w:val="24"/>
              </w:rPr>
            </w:pPr>
            <w:r w:rsidRPr="009C42BB">
              <w:rPr>
                <w:rFonts w:ascii="Times New Roman" w:hAnsi="Times New Roman" w:cs="Times New Roman"/>
                <w:b/>
                <w:bCs/>
                <w:sz w:val="24"/>
                <w:szCs w:val="24"/>
              </w:rPr>
              <w:t>Concepts</w:t>
            </w:r>
          </w:p>
        </w:tc>
        <w:tc>
          <w:tcPr>
            <w:tcW w:w="3402"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sz w:val="24"/>
                <w:szCs w:val="24"/>
                <w:lang w:val="en-US"/>
              </w:rPr>
            </w:pPr>
            <w:r w:rsidRPr="009C42BB">
              <w:rPr>
                <w:rFonts w:ascii="Times New Roman" w:hAnsi="Times New Roman" w:cs="Times New Roman"/>
                <w:sz w:val="24"/>
                <w:szCs w:val="24"/>
                <w:lang w:val="en-US"/>
              </w:rPr>
              <w:t>concepts and theorems are implicit or explicit in the act triggered the development of the situation.</w:t>
            </w:r>
          </w:p>
        </w:tc>
        <w:tc>
          <w:tcPr>
            <w:tcW w:w="3858"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sz w:val="24"/>
                <w:szCs w:val="24"/>
                <w:lang w:val="en-US"/>
              </w:rPr>
            </w:pPr>
            <w:r w:rsidRPr="009C42BB">
              <w:rPr>
                <w:rFonts w:ascii="Times New Roman" w:hAnsi="Times New Roman" w:cs="Times New Roman"/>
                <w:sz w:val="24"/>
                <w:szCs w:val="24"/>
                <w:lang w:val="en-US"/>
              </w:rPr>
              <w:t>cognitive structuring elements proposed by Mullins (2008) or inferred in other argument.</w:t>
            </w:r>
          </w:p>
        </w:tc>
      </w:tr>
      <w:tr w:rsidR="00940511" w:rsidRPr="0073469F" w:rsidTr="00940511">
        <w:tc>
          <w:tcPr>
            <w:tcW w:w="1384"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b/>
                <w:bCs/>
                <w:sz w:val="24"/>
                <w:szCs w:val="24"/>
              </w:rPr>
            </w:pPr>
            <w:r w:rsidRPr="009C42BB">
              <w:rPr>
                <w:rFonts w:ascii="Times New Roman" w:hAnsi="Times New Roman" w:cs="Times New Roman"/>
                <w:b/>
                <w:bCs/>
                <w:sz w:val="24"/>
                <w:szCs w:val="24"/>
              </w:rPr>
              <w:t>Arguments</w:t>
            </w:r>
          </w:p>
        </w:tc>
        <w:tc>
          <w:tcPr>
            <w:tcW w:w="3402"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sz w:val="24"/>
                <w:szCs w:val="24"/>
                <w:lang w:val="en-US"/>
              </w:rPr>
            </w:pPr>
            <w:r w:rsidRPr="009C42BB">
              <w:rPr>
                <w:rFonts w:ascii="Times New Roman" w:hAnsi="Times New Roman" w:cs="Times New Roman"/>
                <w:sz w:val="24"/>
                <w:szCs w:val="24"/>
                <w:lang w:val="en-US"/>
              </w:rPr>
              <w:t>action rules that determine the sequence of the actions of the student.</w:t>
            </w:r>
          </w:p>
        </w:tc>
        <w:tc>
          <w:tcPr>
            <w:tcW w:w="3858"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sz w:val="24"/>
                <w:szCs w:val="24"/>
                <w:lang w:val="en-US"/>
              </w:rPr>
            </w:pPr>
            <w:r w:rsidRPr="009C42BB">
              <w:rPr>
                <w:rFonts w:ascii="Times New Roman" w:hAnsi="Times New Roman" w:cs="Times New Roman"/>
                <w:sz w:val="24"/>
                <w:szCs w:val="24"/>
                <w:lang w:val="en-US"/>
              </w:rPr>
              <w:t>data, justification, basic knowledge, qualifier, rebuttal and inference.</w:t>
            </w:r>
          </w:p>
        </w:tc>
      </w:tr>
      <w:tr w:rsidR="00940511" w:rsidRPr="0073469F" w:rsidTr="00940511">
        <w:tc>
          <w:tcPr>
            <w:tcW w:w="1384"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b/>
                <w:bCs/>
                <w:sz w:val="24"/>
                <w:szCs w:val="24"/>
              </w:rPr>
            </w:pPr>
            <w:r w:rsidRPr="009C42BB">
              <w:rPr>
                <w:rFonts w:ascii="Times New Roman" w:hAnsi="Times New Roman" w:cs="Times New Roman"/>
                <w:b/>
                <w:bCs/>
                <w:sz w:val="24"/>
                <w:szCs w:val="24"/>
              </w:rPr>
              <w:t>Gestural Resources</w:t>
            </w:r>
          </w:p>
        </w:tc>
        <w:tc>
          <w:tcPr>
            <w:tcW w:w="3402"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sz w:val="24"/>
                <w:szCs w:val="24"/>
                <w:lang w:val="en-US"/>
              </w:rPr>
            </w:pPr>
            <w:r w:rsidRPr="009C42BB">
              <w:rPr>
                <w:rFonts w:ascii="Times New Roman" w:hAnsi="Times New Roman" w:cs="Times New Roman"/>
                <w:sz w:val="24"/>
                <w:szCs w:val="24"/>
                <w:lang w:val="en-US"/>
              </w:rPr>
              <w:t>movements demanded by subjects in action, carrying meanings</w:t>
            </w:r>
          </w:p>
        </w:tc>
        <w:tc>
          <w:tcPr>
            <w:tcW w:w="3858" w:type="dxa"/>
            <w:tcBorders>
              <w:top w:val="single" w:sz="4" w:space="0" w:color="auto"/>
              <w:bottom w:val="single" w:sz="4" w:space="0" w:color="auto"/>
            </w:tcBorders>
            <w:vAlign w:val="center"/>
          </w:tcPr>
          <w:p w:rsidR="00940511" w:rsidRPr="009C42BB" w:rsidRDefault="00940511" w:rsidP="00940511">
            <w:pPr>
              <w:spacing w:line="360" w:lineRule="auto"/>
              <w:rPr>
                <w:rFonts w:ascii="Times New Roman" w:hAnsi="Times New Roman" w:cs="Times New Roman"/>
                <w:sz w:val="24"/>
                <w:szCs w:val="24"/>
                <w:lang w:val="en-US"/>
              </w:rPr>
            </w:pPr>
            <w:r w:rsidRPr="009C42BB">
              <w:rPr>
                <w:rFonts w:ascii="Times New Roman" w:hAnsi="Times New Roman" w:cs="Times New Roman"/>
                <w:sz w:val="24"/>
                <w:szCs w:val="24"/>
                <w:lang w:val="en-US"/>
              </w:rPr>
              <w:t>statement, baton, cohesive, iconic and metaphoric.</w:t>
            </w:r>
          </w:p>
        </w:tc>
      </w:tr>
    </w:tbl>
    <w:p w:rsidR="00940511" w:rsidRPr="009C42BB" w:rsidRDefault="00940511" w:rsidP="00940511">
      <w:pPr>
        <w:spacing w:line="360" w:lineRule="auto"/>
        <w:ind w:firstLine="708"/>
        <w:jc w:val="both"/>
        <w:rPr>
          <w:rFonts w:ascii="Times New Roman" w:hAnsi="Times New Roman" w:cs="Times New Roman"/>
          <w:b/>
          <w:sz w:val="24"/>
          <w:szCs w:val="24"/>
          <w:lang w:val="en-US"/>
        </w:rPr>
      </w:pPr>
    </w:p>
    <w:p w:rsidR="00940511" w:rsidRPr="009C42BB" w:rsidRDefault="00940511" w:rsidP="00940511">
      <w:pPr>
        <w:spacing w:line="360" w:lineRule="auto"/>
        <w:jc w:val="both"/>
        <w:rPr>
          <w:rFonts w:ascii="Times New Roman" w:hAnsi="Times New Roman" w:cs="Times New Roman"/>
          <w:b/>
          <w:sz w:val="24"/>
          <w:szCs w:val="24"/>
          <w:lang w:val="en-US"/>
        </w:rPr>
      </w:pPr>
      <w:r w:rsidRPr="009C42BB">
        <w:rPr>
          <w:rFonts w:ascii="Times New Roman" w:hAnsi="Times New Roman" w:cs="Times New Roman"/>
          <w:b/>
          <w:sz w:val="24"/>
          <w:szCs w:val="24"/>
          <w:lang w:val="en-US"/>
        </w:rPr>
        <w:t>Results</w:t>
      </w:r>
    </w:p>
    <w:p w:rsidR="00940511" w:rsidRPr="009C42BB" w:rsidRDefault="00940511" w:rsidP="00940511">
      <w:pPr>
        <w:spacing w:line="360" w:lineRule="auto"/>
        <w:ind w:firstLine="720"/>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Among the proposed scenarios in Figure 1, the fourth Scene is feasible via competition between the reaction of unimolecular elimination and substitution. The third would only be possible when considering mechanistic competition (uni and bimolecular). Table 2 shows the choices made ​​by the participants of the research in the written assessment:</w:t>
      </w:r>
    </w:p>
    <w:p w:rsidR="00940511" w:rsidRPr="009C42BB" w:rsidRDefault="00940511" w:rsidP="00940511">
      <w:pPr>
        <w:spacing w:line="360" w:lineRule="auto"/>
        <w:ind w:firstLine="708"/>
        <w:jc w:val="both"/>
        <w:rPr>
          <w:rFonts w:ascii="Times New Roman" w:hAnsi="Times New Roman" w:cs="Times New Roman"/>
          <w:sz w:val="24"/>
          <w:szCs w:val="24"/>
          <w:lang w:val="en-US"/>
        </w:rPr>
      </w:pPr>
    </w:p>
    <w:p w:rsidR="004E46B8" w:rsidRDefault="004E46B8" w:rsidP="00940511">
      <w:pPr>
        <w:spacing w:line="360" w:lineRule="auto"/>
        <w:jc w:val="center"/>
        <w:rPr>
          <w:rFonts w:ascii="Times New Roman" w:hAnsi="Times New Roman" w:cs="Times New Roman"/>
          <w:b/>
          <w:sz w:val="24"/>
          <w:szCs w:val="24"/>
          <w:lang w:val="en-US"/>
        </w:rPr>
      </w:pPr>
    </w:p>
    <w:p w:rsidR="00940511" w:rsidRPr="009C42BB" w:rsidRDefault="00940511" w:rsidP="00940511">
      <w:pPr>
        <w:spacing w:line="360" w:lineRule="auto"/>
        <w:jc w:val="center"/>
        <w:rPr>
          <w:rFonts w:ascii="Times New Roman" w:hAnsi="Times New Roman" w:cs="Times New Roman"/>
          <w:sz w:val="24"/>
          <w:szCs w:val="24"/>
          <w:lang w:val="en-US"/>
        </w:rPr>
      </w:pPr>
      <w:r w:rsidRPr="009C42BB">
        <w:rPr>
          <w:rFonts w:ascii="Times New Roman" w:hAnsi="Times New Roman" w:cs="Times New Roman"/>
          <w:b/>
          <w:sz w:val="24"/>
          <w:szCs w:val="24"/>
          <w:lang w:val="en-US"/>
        </w:rPr>
        <w:lastRenderedPageBreak/>
        <w:t>Table 2</w:t>
      </w:r>
      <w:r w:rsidRPr="009C42BB">
        <w:rPr>
          <w:rFonts w:ascii="Times New Roman" w:hAnsi="Times New Roman" w:cs="Times New Roman"/>
          <w:sz w:val="24"/>
          <w:szCs w:val="24"/>
          <w:lang w:val="en-US"/>
        </w:rPr>
        <w:t xml:space="preserve"> - Overview of the scenarios chosen by the students.</w:t>
      </w:r>
    </w:p>
    <w:tbl>
      <w:tblPr>
        <w:tblW w:w="6713" w:type="dxa"/>
        <w:jc w:val="center"/>
        <w:tblLook w:val="04A0"/>
      </w:tblPr>
      <w:tblGrid>
        <w:gridCol w:w="710"/>
        <w:gridCol w:w="1189"/>
        <w:gridCol w:w="1244"/>
        <w:gridCol w:w="1190"/>
        <w:gridCol w:w="1190"/>
        <w:gridCol w:w="1190"/>
      </w:tblGrid>
      <w:tr w:rsidR="00940511" w:rsidRPr="009C42BB" w:rsidTr="004E46B8">
        <w:trPr>
          <w:jc w:val="center"/>
        </w:trPr>
        <w:tc>
          <w:tcPr>
            <w:tcW w:w="710" w:type="dxa"/>
            <w:tcBorders>
              <w:top w:val="single" w:sz="4" w:space="0" w:color="auto"/>
              <w:bottom w:val="single" w:sz="4" w:space="0" w:color="auto"/>
            </w:tcBorders>
          </w:tcPr>
          <w:p w:rsidR="00940511" w:rsidRPr="009C42BB" w:rsidRDefault="00940511" w:rsidP="00940511">
            <w:pPr>
              <w:spacing w:line="360" w:lineRule="auto"/>
              <w:rPr>
                <w:rFonts w:ascii="Times New Roman" w:hAnsi="Times New Roman" w:cs="Times New Roman"/>
                <w:sz w:val="24"/>
                <w:szCs w:val="24"/>
                <w:lang w:val="en-US"/>
              </w:rPr>
            </w:pPr>
          </w:p>
        </w:tc>
        <w:tc>
          <w:tcPr>
            <w:tcW w:w="1189" w:type="dxa"/>
            <w:tcBorders>
              <w:top w:val="single" w:sz="4" w:space="0" w:color="auto"/>
              <w:bottom w:val="single" w:sz="4" w:space="0" w:color="auto"/>
            </w:tcBorders>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Scene 1</w:t>
            </w:r>
          </w:p>
        </w:tc>
        <w:tc>
          <w:tcPr>
            <w:tcW w:w="1244" w:type="dxa"/>
            <w:tcBorders>
              <w:top w:val="single" w:sz="4" w:space="0" w:color="auto"/>
              <w:bottom w:val="single" w:sz="4" w:space="0" w:color="auto"/>
            </w:tcBorders>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 xml:space="preserve">Scene 2 </w:t>
            </w:r>
          </w:p>
        </w:tc>
        <w:tc>
          <w:tcPr>
            <w:tcW w:w="1190" w:type="dxa"/>
            <w:tcBorders>
              <w:top w:val="single" w:sz="4" w:space="0" w:color="auto"/>
              <w:bottom w:val="single" w:sz="4" w:space="0" w:color="auto"/>
            </w:tcBorders>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Scene 3</w:t>
            </w:r>
          </w:p>
        </w:tc>
        <w:tc>
          <w:tcPr>
            <w:tcW w:w="1190" w:type="dxa"/>
            <w:tcBorders>
              <w:top w:val="single" w:sz="4" w:space="0" w:color="auto"/>
              <w:bottom w:val="single" w:sz="4" w:space="0" w:color="auto"/>
            </w:tcBorders>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Scene 4</w:t>
            </w:r>
          </w:p>
        </w:tc>
        <w:tc>
          <w:tcPr>
            <w:tcW w:w="1190" w:type="dxa"/>
            <w:tcBorders>
              <w:top w:val="single" w:sz="4" w:space="0" w:color="auto"/>
              <w:bottom w:val="single" w:sz="4" w:space="0" w:color="auto"/>
            </w:tcBorders>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Scene 5</w:t>
            </w:r>
          </w:p>
        </w:tc>
      </w:tr>
      <w:tr w:rsidR="00940511" w:rsidRPr="009C42BB" w:rsidTr="004E46B8">
        <w:trPr>
          <w:jc w:val="center"/>
        </w:trPr>
        <w:tc>
          <w:tcPr>
            <w:tcW w:w="710" w:type="dxa"/>
            <w:tcBorders>
              <w:top w:val="single" w:sz="4" w:space="0" w:color="auto"/>
            </w:tcBorders>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w:t>
            </w:r>
          </w:p>
        </w:tc>
        <w:tc>
          <w:tcPr>
            <w:tcW w:w="1189" w:type="dxa"/>
            <w:tcBorders>
              <w:top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Borders>
              <w:top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Borders>
              <w:top w:val="single" w:sz="4" w:space="0" w:color="auto"/>
            </w:tcBorders>
            <w:shd w:val="clear" w:color="auto" w:fill="808080"/>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Borders>
              <w:top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Borders>
              <w:top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S2</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S3</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S4</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S5</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S6</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S7</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S8</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S9</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S10</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S11</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S12</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S13</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S14</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shd w:val="clear" w:color="auto" w:fill="000000"/>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S15</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S16</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r>
      <w:tr w:rsidR="00940511" w:rsidRPr="009C42BB" w:rsidTr="004E46B8">
        <w:trPr>
          <w:jc w:val="center"/>
        </w:trPr>
        <w:tc>
          <w:tcPr>
            <w:tcW w:w="710" w:type="dxa"/>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S17</w:t>
            </w:r>
          </w:p>
        </w:tc>
        <w:tc>
          <w:tcPr>
            <w:tcW w:w="1189"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Pr>
          <w:p w:rsidR="00940511" w:rsidRPr="009C42BB" w:rsidRDefault="00940511" w:rsidP="00940511">
            <w:pPr>
              <w:spacing w:line="360" w:lineRule="auto"/>
              <w:jc w:val="center"/>
              <w:rPr>
                <w:rFonts w:ascii="Times New Roman" w:hAnsi="Times New Roman" w:cs="Times New Roman"/>
                <w:b/>
                <w:bCs/>
                <w:sz w:val="24"/>
                <w:szCs w:val="24"/>
              </w:rPr>
            </w:pPr>
          </w:p>
        </w:tc>
      </w:tr>
      <w:tr w:rsidR="00940511" w:rsidRPr="009C42BB" w:rsidTr="004E46B8">
        <w:trPr>
          <w:jc w:val="center"/>
        </w:trPr>
        <w:tc>
          <w:tcPr>
            <w:tcW w:w="710" w:type="dxa"/>
            <w:tcBorders>
              <w:bottom w:val="single" w:sz="4" w:space="0" w:color="auto"/>
            </w:tcBorders>
          </w:tcPr>
          <w:p w:rsidR="00940511" w:rsidRPr="009C42BB" w:rsidRDefault="00940511" w:rsidP="00940511">
            <w:pPr>
              <w:spacing w:line="360" w:lineRule="auto"/>
              <w:rPr>
                <w:rFonts w:ascii="Times New Roman" w:hAnsi="Times New Roman" w:cs="Times New Roman"/>
                <w:b/>
                <w:sz w:val="24"/>
                <w:szCs w:val="24"/>
              </w:rPr>
            </w:pPr>
            <w:r w:rsidRPr="009C42BB">
              <w:rPr>
                <w:rFonts w:ascii="Times New Roman" w:hAnsi="Times New Roman" w:cs="Times New Roman"/>
                <w:b/>
                <w:sz w:val="24"/>
                <w:szCs w:val="24"/>
              </w:rPr>
              <w:t>S18*</w:t>
            </w:r>
          </w:p>
        </w:tc>
        <w:tc>
          <w:tcPr>
            <w:tcW w:w="1189" w:type="dxa"/>
            <w:tcBorders>
              <w:bottom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p>
        </w:tc>
        <w:tc>
          <w:tcPr>
            <w:tcW w:w="1244" w:type="dxa"/>
            <w:tcBorders>
              <w:bottom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Borders>
              <w:bottom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p>
        </w:tc>
        <w:tc>
          <w:tcPr>
            <w:tcW w:w="1190" w:type="dxa"/>
            <w:tcBorders>
              <w:bottom w:val="single" w:sz="4" w:space="0" w:color="auto"/>
            </w:tcBorders>
            <w:shd w:val="clear" w:color="auto" w:fill="808080"/>
          </w:tcPr>
          <w:p w:rsidR="00940511" w:rsidRPr="009C42BB" w:rsidRDefault="00940511" w:rsidP="00940511">
            <w:pPr>
              <w:spacing w:line="360" w:lineRule="auto"/>
              <w:jc w:val="center"/>
              <w:rPr>
                <w:rFonts w:ascii="Times New Roman" w:hAnsi="Times New Roman" w:cs="Times New Roman"/>
                <w:b/>
                <w:bCs/>
                <w:sz w:val="24"/>
                <w:szCs w:val="24"/>
              </w:rPr>
            </w:pPr>
            <w:r w:rsidRPr="009C42BB">
              <w:rPr>
                <w:rFonts w:ascii="Times New Roman" w:hAnsi="Times New Roman" w:cs="Times New Roman"/>
                <w:b/>
                <w:bCs/>
                <w:sz w:val="24"/>
                <w:szCs w:val="24"/>
              </w:rPr>
              <w:t>X</w:t>
            </w:r>
          </w:p>
        </w:tc>
        <w:tc>
          <w:tcPr>
            <w:tcW w:w="1190" w:type="dxa"/>
            <w:tcBorders>
              <w:bottom w:val="single" w:sz="4" w:space="0" w:color="auto"/>
            </w:tcBorders>
          </w:tcPr>
          <w:p w:rsidR="00940511" w:rsidRPr="009C42BB" w:rsidRDefault="00940511" w:rsidP="00940511">
            <w:pPr>
              <w:spacing w:line="360" w:lineRule="auto"/>
              <w:jc w:val="center"/>
              <w:rPr>
                <w:rFonts w:ascii="Times New Roman" w:hAnsi="Times New Roman" w:cs="Times New Roman"/>
                <w:b/>
                <w:bCs/>
                <w:sz w:val="24"/>
                <w:szCs w:val="24"/>
              </w:rPr>
            </w:pPr>
          </w:p>
        </w:tc>
      </w:tr>
    </w:tbl>
    <w:p w:rsidR="00940511" w:rsidRPr="009C42BB" w:rsidRDefault="00940511" w:rsidP="00940511">
      <w:pPr>
        <w:spacing w:line="360" w:lineRule="auto"/>
        <w:ind w:firstLine="708"/>
        <w:jc w:val="both"/>
        <w:rPr>
          <w:rFonts w:ascii="Times New Roman" w:hAnsi="Times New Roman" w:cs="Times New Roman"/>
          <w:sz w:val="24"/>
          <w:szCs w:val="24"/>
        </w:rPr>
      </w:pPr>
      <w:r w:rsidRPr="009C42BB">
        <w:rPr>
          <w:rFonts w:ascii="Times New Roman" w:hAnsi="Times New Roman" w:cs="Times New Roman"/>
          <w:sz w:val="24"/>
          <w:szCs w:val="24"/>
        </w:rPr>
        <w:t xml:space="preserve">   * S18: The teacher</w:t>
      </w:r>
    </w:p>
    <w:p w:rsidR="00940511" w:rsidRPr="009C42BB" w:rsidRDefault="00940511" w:rsidP="00940511">
      <w:pPr>
        <w:spacing w:line="360" w:lineRule="auto"/>
        <w:ind w:firstLine="708"/>
        <w:jc w:val="both"/>
        <w:rPr>
          <w:rFonts w:ascii="Times New Roman" w:hAnsi="Times New Roman" w:cs="Times New Roman"/>
          <w:sz w:val="24"/>
          <w:szCs w:val="24"/>
        </w:rPr>
      </w:pPr>
    </w:p>
    <w:p w:rsidR="00940511" w:rsidRPr="009C42BB" w:rsidRDefault="00940511" w:rsidP="00940511">
      <w:pPr>
        <w:spacing w:line="360" w:lineRule="auto"/>
        <w:ind w:firstLine="720"/>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lastRenderedPageBreak/>
        <w:t>The Inspection of the written production of students who chose the same scenario (S4, S12, S13 and S14, Scene 4) showed frequent use of the elements proposed by Mullins (2008) as requested.</w:t>
      </w:r>
      <w:r w:rsidRPr="009C42BB">
        <w:rPr>
          <w:rFonts w:ascii="Times New Roman" w:hAnsi="Times New Roman" w:cs="Times New Roman"/>
          <w:color w:val="FF0000"/>
          <w:sz w:val="24"/>
          <w:szCs w:val="24"/>
          <w:lang w:val="en-US"/>
        </w:rPr>
        <w:t xml:space="preserve"> </w:t>
      </w:r>
      <w:r w:rsidRPr="009C42BB">
        <w:rPr>
          <w:rFonts w:ascii="Times New Roman" w:hAnsi="Times New Roman" w:cs="Times New Roman"/>
          <w:sz w:val="24"/>
          <w:szCs w:val="24"/>
          <w:lang w:val="en-US"/>
        </w:rPr>
        <w:t>However, none of these students joined these elements with justifications about the stability of the reaction intermediate.</w:t>
      </w:r>
    </w:p>
    <w:p w:rsidR="00940511" w:rsidRPr="009C42BB" w:rsidRDefault="00940511" w:rsidP="00940511">
      <w:pPr>
        <w:spacing w:line="360" w:lineRule="auto"/>
        <w:ind w:firstLine="720"/>
        <w:jc w:val="both"/>
        <w:rPr>
          <w:rFonts w:ascii="Times New Roman" w:hAnsi="Times New Roman" w:cs="Times New Roman"/>
          <w:color w:val="FF0000"/>
          <w:sz w:val="24"/>
          <w:szCs w:val="24"/>
          <w:lang w:val="en-US"/>
        </w:rPr>
      </w:pPr>
      <w:r w:rsidRPr="009C42BB">
        <w:rPr>
          <w:rFonts w:ascii="Times New Roman" w:hAnsi="Times New Roman" w:cs="Times New Roman"/>
          <w:sz w:val="24"/>
          <w:szCs w:val="24"/>
          <w:lang w:val="en-US"/>
        </w:rPr>
        <w:t>Additional information about the process of conceptualization were accessed via diagrams constructed with the aid of software Transana based on oral justifications (Figures 2 and 3).</w:t>
      </w:r>
      <w:r w:rsidRPr="009C42BB">
        <w:rPr>
          <w:rFonts w:ascii="Times New Roman" w:hAnsi="Times New Roman" w:cs="Times New Roman"/>
          <w:color w:val="FF0000"/>
          <w:sz w:val="24"/>
          <w:szCs w:val="24"/>
          <w:lang w:val="en-US"/>
        </w:rPr>
        <w:t xml:space="preserve"> </w:t>
      </w:r>
      <w:r w:rsidRPr="009C42BB">
        <w:rPr>
          <w:rFonts w:ascii="Times New Roman" w:hAnsi="Times New Roman" w:cs="Times New Roman"/>
          <w:sz w:val="24"/>
          <w:szCs w:val="24"/>
          <w:lang w:val="en-US"/>
        </w:rPr>
        <w:t>In the case of S18 and S1 subjects, although opted for different Scenes, the construction of justifications buoyed by knowledge-based on nature conceptual as well the use of data and inferences are very similar in these subjects.</w:t>
      </w:r>
      <w:r w:rsidRPr="009C42BB">
        <w:rPr>
          <w:rFonts w:ascii="Times New Roman" w:hAnsi="Times New Roman" w:cs="Times New Roman"/>
          <w:color w:val="FF0000"/>
          <w:sz w:val="24"/>
          <w:szCs w:val="24"/>
          <w:lang w:val="en-US"/>
        </w:rPr>
        <w:t xml:space="preserve"> </w:t>
      </w:r>
      <w:r w:rsidRPr="009C42BB">
        <w:rPr>
          <w:rFonts w:ascii="Times New Roman" w:hAnsi="Times New Roman" w:cs="Times New Roman"/>
          <w:sz w:val="24"/>
          <w:szCs w:val="24"/>
          <w:lang w:val="en-US"/>
        </w:rPr>
        <w:t>Moreover, both value the stereochemistry of the reaction intermediate as complementary concept-in-action to discuss the mechanistic pathway. Despite these similarities, S1 concludes differently to S18 possibly by not thinking about the possibility of stabilization on the reaction intermediate by resonance.</w:t>
      </w:r>
    </w:p>
    <w:p w:rsidR="00940511" w:rsidRPr="009C42BB" w:rsidRDefault="00940511" w:rsidP="00940511">
      <w:pPr>
        <w:spacing w:line="360" w:lineRule="auto"/>
        <w:ind w:firstLine="708"/>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 xml:space="preserve"> </w:t>
      </w:r>
    </w:p>
    <w:p w:rsidR="00940511" w:rsidRPr="009C42BB" w:rsidRDefault="00940511" w:rsidP="00940511">
      <w:pPr>
        <w:spacing w:line="360" w:lineRule="auto"/>
        <w:jc w:val="both"/>
        <w:rPr>
          <w:rFonts w:ascii="Times New Roman" w:hAnsi="Times New Roman" w:cs="Times New Roman"/>
          <w:noProof/>
          <w:sz w:val="24"/>
          <w:szCs w:val="24"/>
          <w:lang w:bidi="he-IL"/>
        </w:rPr>
      </w:pPr>
      <w:r>
        <w:rPr>
          <w:rFonts w:ascii="Times New Roman" w:hAnsi="Times New Roman" w:cs="Times New Roman"/>
          <w:noProof/>
          <w:sz w:val="24"/>
          <w:szCs w:val="24"/>
          <w:lang w:eastAsia="pt-BR"/>
        </w:rPr>
        <w:drawing>
          <wp:inline distT="0" distB="0" distL="0" distR="0">
            <wp:extent cx="5398770" cy="1431290"/>
            <wp:effectExtent l="19050" t="0" r="0" b="0"/>
            <wp:docPr id="160" name="Imagem 152" descr="C:\Users\MARCO\Desktop\Diagrama - Nicolas - 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2" descr="C:\Users\MARCO\Desktop\Diagrama - Nicolas - A6.jpg"/>
                    <pic:cNvPicPr>
                      <a:picLocks noChangeAspect="1" noChangeArrowheads="1"/>
                    </pic:cNvPicPr>
                  </pic:nvPicPr>
                  <pic:blipFill>
                    <a:blip r:embed="rId119" cstate="print"/>
                    <a:srcRect/>
                    <a:stretch>
                      <a:fillRect/>
                    </a:stretch>
                  </pic:blipFill>
                  <pic:spPr bwMode="auto">
                    <a:xfrm>
                      <a:off x="0" y="0"/>
                      <a:ext cx="5398770" cy="1431290"/>
                    </a:xfrm>
                    <a:prstGeom prst="rect">
                      <a:avLst/>
                    </a:prstGeom>
                    <a:noFill/>
                    <a:ln w="9525">
                      <a:noFill/>
                      <a:miter lim="800000"/>
                      <a:headEnd/>
                      <a:tailEnd/>
                    </a:ln>
                  </pic:spPr>
                </pic:pic>
              </a:graphicData>
            </a:graphic>
          </wp:inline>
        </w:drawing>
      </w:r>
    </w:p>
    <w:p w:rsidR="00940511" w:rsidRPr="009C42BB" w:rsidRDefault="00940511" w:rsidP="00940511">
      <w:pPr>
        <w:spacing w:line="360" w:lineRule="auto"/>
        <w:jc w:val="both"/>
        <w:rPr>
          <w:rFonts w:ascii="Times New Roman" w:hAnsi="Times New Roman" w:cs="Times New Roman"/>
          <w:sz w:val="24"/>
          <w:szCs w:val="24"/>
          <w:u w:val="single"/>
        </w:rPr>
      </w:pPr>
      <w:r w:rsidRPr="009C42BB">
        <w:rPr>
          <w:rFonts w:ascii="Times New Roman" w:hAnsi="Times New Roman" w:cs="Times New Roman"/>
          <w:b/>
          <w:sz w:val="24"/>
          <w:szCs w:val="24"/>
        </w:rPr>
        <w:t>Figura 2</w:t>
      </w:r>
      <w:r w:rsidRPr="009C42BB">
        <w:rPr>
          <w:rFonts w:ascii="Times New Roman" w:hAnsi="Times New Roman" w:cs="Times New Roman"/>
          <w:sz w:val="24"/>
          <w:szCs w:val="24"/>
        </w:rPr>
        <w:t>: Transana´s diagram from S1.</w:t>
      </w:r>
    </w:p>
    <w:p w:rsidR="00940511" w:rsidRPr="009C42BB" w:rsidRDefault="00940511" w:rsidP="00940511">
      <w:pPr>
        <w:spacing w:line="360" w:lineRule="auto"/>
        <w:ind w:firstLine="708"/>
        <w:jc w:val="both"/>
        <w:rPr>
          <w:rFonts w:ascii="Times New Roman" w:hAnsi="Times New Roman" w:cs="Times New Roman"/>
          <w:sz w:val="24"/>
          <w:szCs w:val="24"/>
        </w:rPr>
      </w:pPr>
    </w:p>
    <w:p w:rsidR="00940511" w:rsidRPr="009C42BB" w:rsidRDefault="00940511" w:rsidP="00940511">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extent cx="5398770" cy="1359535"/>
            <wp:effectExtent l="19050" t="0" r="0" b="0"/>
            <wp:docPr id="161"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3"/>
                    <pic:cNvPicPr>
                      <a:picLocks noChangeAspect="1" noChangeArrowheads="1"/>
                    </pic:cNvPicPr>
                  </pic:nvPicPr>
                  <pic:blipFill>
                    <a:blip r:embed="rId120" cstate="print"/>
                    <a:srcRect/>
                    <a:stretch>
                      <a:fillRect/>
                    </a:stretch>
                  </pic:blipFill>
                  <pic:spPr bwMode="auto">
                    <a:xfrm>
                      <a:off x="0" y="0"/>
                      <a:ext cx="5398770" cy="1359535"/>
                    </a:xfrm>
                    <a:prstGeom prst="rect">
                      <a:avLst/>
                    </a:prstGeom>
                    <a:noFill/>
                    <a:ln w="9525">
                      <a:noFill/>
                      <a:miter lim="800000"/>
                      <a:headEnd/>
                      <a:tailEnd/>
                    </a:ln>
                  </pic:spPr>
                </pic:pic>
              </a:graphicData>
            </a:graphic>
          </wp:inline>
        </w:drawing>
      </w:r>
    </w:p>
    <w:p w:rsidR="00940511" w:rsidRPr="009C42BB" w:rsidRDefault="00940511" w:rsidP="00940511">
      <w:pPr>
        <w:spacing w:line="360" w:lineRule="auto"/>
        <w:jc w:val="both"/>
        <w:rPr>
          <w:rFonts w:ascii="Times New Roman" w:hAnsi="Times New Roman" w:cs="Times New Roman"/>
          <w:sz w:val="24"/>
          <w:szCs w:val="24"/>
          <w:u w:val="single"/>
        </w:rPr>
      </w:pPr>
      <w:r w:rsidRPr="009C42BB">
        <w:rPr>
          <w:rFonts w:ascii="Times New Roman" w:hAnsi="Times New Roman" w:cs="Times New Roman"/>
          <w:b/>
          <w:sz w:val="24"/>
          <w:szCs w:val="24"/>
        </w:rPr>
        <w:t>Figura 3</w:t>
      </w:r>
      <w:r w:rsidRPr="009C42BB">
        <w:rPr>
          <w:rFonts w:ascii="Times New Roman" w:hAnsi="Times New Roman" w:cs="Times New Roman"/>
          <w:sz w:val="24"/>
          <w:szCs w:val="24"/>
        </w:rPr>
        <w:t>: Transana´s diagram from S18.</w:t>
      </w:r>
    </w:p>
    <w:p w:rsidR="00940511" w:rsidRPr="009C42BB" w:rsidRDefault="00940511" w:rsidP="00940511">
      <w:pPr>
        <w:spacing w:line="360" w:lineRule="auto"/>
        <w:ind w:firstLine="708"/>
        <w:jc w:val="both"/>
        <w:rPr>
          <w:rFonts w:ascii="Times New Roman" w:hAnsi="Times New Roman" w:cs="Times New Roman"/>
          <w:sz w:val="24"/>
          <w:szCs w:val="24"/>
        </w:rPr>
      </w:pPr>
    </w:p>
    <w:p w:rsidR="00940511" w:rsidRPr="00C707EC" w:rsidRDefault="00940511" w:rsidP="00940511">
      <w:pPr>
        <w:spacing w:after="60" w:line="360" w:lineRule="auto"/>
        <w:jc w:val="both"/>
        <w:rPr>
          <w:rFonts w:ascii="Times New Roman" w:hAnsi="Times New Roman" w:cs="Times New Roman"/>
          <w:b/>
          <w:sz w:val="24"/>
          <w:szCs w:val="24"/>
          <w:lang w:val="en-US"/>
        </w:rPr>
      </w:pPr>
      <w:r w:rsidRPr="00C707EC">
        <w:rPr>
          <w:rFonts w:ascii="Times New Roman" w:hAnsi="Times New Roman" w:cs="Times New Roman"/>
          <w:b/>
          <w:sz w:val="24"/>
          <w:szCs w:val="24"/>
          <w:lang w:val="en-US"/>
        </w:rPr>
        <w:lastRenderedPageBreak/>
        <w:t>Conclusion</w:t>
      </w:r>
    </w:p>
    <w:p w:rsidR="00940511" w:rsidRPr="009C42BB" w:rsidRDefault="00940511" w:rsidP="00940511">
      <w:pPr>
        <w:spacing w:line="360" w:lineRule="auto"/>
        <w:ind w:firstLine="708"/>
        <w:jc w:val="both"/>
        <w:rPr>
          <w:rFonts w:ascii="Times New Roman" w:hAnsi="Times New Roman" w:cs="Times New Roman"/>
          <w:sz w:val="24"/>
          <w:szCs w:val="24"/>
          <w:shd w:val="clear" w:color="auto" w:fill="FFFFFF"/>
          <w:lang w:val="en-US"/>
        </w:rPr>
      </w:pPr>
      <w:r w:rsidRPr="009C42BB">
        <w:rPr>
          <w:rFonts w:ascii="Times New Roman" w:hAnsi="Times New Roman" w:cs="Times New Roman"/>
          <w:sz w:val="24"/>
          <w:szCs w:val="24"/>
          <w:shd w:val="clear" w:color="auto" w:fill="FFFFFF"/>
          <w:lang w:val="en-US"/>
        </w:rPr>
        <w:t>The data suggest consonance between the structural elements of learning in Organic Chemistry proposed by Mullins (2008) as the idea of invariant operative Gerard Vergnaud. It is worth mentioning the role of the combination of multiple operational invariants often with the role to become operational the justifications in the schemas of the subjects. While there is a need for further research on this phenomenon, we suggest that the organization of these cognitive elements associated and linked to justifications in discourse, can promote the construction of an instrumental value for the resolution of tasks.</w:t>
      </w:r>
    </w:p>
    <w:p w:rsidR="00940511" w:rsidRPr="009C42BB" w:rsidRDefault="00940511" w:rsidP="00940511">
      <w:pPr>
        <w:spacing w:line="360" w:lineRule="auto"/>
        <w:jc w:val="both"/>
        <w:rPr>
          <w:rFonts w:ascii="Times New Roman" w:hAnsi="Times New Roman" w:cs="Times New Roman"/>
          <w:b/>
          <w:sz w:val="24"/>
          <w:szCs w:val="24"/>
          <w:lang w:val="en-US"/>
        </w:rPr>
      </w:pPr>
      <w:bookmarkStart w:id="55" w:name="_GoBack"/>
      <w:bookmarkEnd w:id="55"/>
      <w:r w:rsidRPr="009C42BB">
        <w:rPr>
          <w:rFonts w:ascii="Times New Roman" w:hAnsi="Times New Roman" w:cs="Times New Roman"/>
          <w:b/>
          <w:sz w:val="24"/>
          <w:szCs w:val="24"/>
          <w:lang w:val="en-US"/>
        </w:rPr>
        <w:t>Bibliography</w:t>
      </w:r>
    </w:p>
    <w:p w:rsidR="00940511" w:rsidRPr="009C42BB" w:rsidRDefault="00940511" w:rsidP="00940511">
      <w:pPr>
        <w:spacing w:line="360" w:lineRule="auto"/>
        <w:jc w:val="both"/>
        <w:rPr>
          <w:rFonts w:ascii="Times New Roman" w:hAnsi="Times New Roman" w:cs="Times New Roman"/>
          <w:noProof/>
          <w:sz w:val="24"/>
          <w:szCs w:val="24"/>
          <w:lang w:val="en-US"/>
        </w:rPr>
      </w:pPr>
      <w:r w:rsidRPr="009C42BB">
        <w:rPr>
          <w:rFonts w:ascii="Times New Roman" w:hAnsi="Times New Roman" w:cs="Times New Roman"/>
          <w:noProof/>
          <w:sz w:val="24"/>
          <w:szCs w:val="24"/>
          <w:lang w:val="en-US"/>
        </w:rPr>
        <w:t xml:space="preserve">Barke, H.D.; Engida, T. (2001). Structural chemistry and spatial ability in different cultures. </w:t>
      </w:r>
      <w:r w:rsidRPr="009C42BB">
        <w:rPr>
          <w:rFonts w:ascii="Times New Roman" w:hAnsi="Times New Roman" w:cs="Times New Roman"/>
          <w:i/>
          <w:noProof/>
          <w:sz w:val="24"/>
          <w:szCs w:val="24"/>
          <w:lang w:val="en-US"/>
        </w:rPr>
        <w:t xml:space="preserve">Chemistry education: research and practice in Europe </w:t>
      </w:r>
      <w:r w:rsidRPr="009C42BB">
        <w:rPr>
          <w:rFonts w:ascii="Times New Roman" w:hAnsi="Times New Roman" w:cs="Times New Roman"/>
          <w:noProof/>
          <w:sz w:val="24"/>
          <w:szCs w:val="24"/>
          <w:lang w:val="en-US"/>
        </w:rPr>
        <w:t>, v. 2, n. 3, p. 227-239.</w:t>
      </w:r>
    </w:p>
    <w:p w:rsidR="00940511" w:rsidRPr="009C42BB" w:rsidRDefault="00940511" w:rsidP="00940511">
      <w:pPr>
        <w:spacing w:line="360" w:lineRule="auto"/>
        <w:jc w:val="both"/>
        <w:rPr>
          <w:rFonts w:ascii="Times New Roman" w:hAnsi="Times New Roman" w:cs="Times New Roman"/>
          <w:noProof/>
          <w:sz w:val="24"/>
          <w:szCs w:val="24"/>
          <w:lang w:val="en-US"/>
        </w:rPr>
      </w:pPr>
      <w:r w:rsidRPr="009C42BB">
        <w:rPr>
          <w:rFonts w:ascii="Times New Roman" w:hAnsi="Times New Roman" w:cs="Times New Roman"/>
          <w:noProof/>
          <w:sz w:val="24"/>
          <w:szCs w:val="24"/>
        </w:rPr>
        <w:t xml:space="preserve">Galiazzi, M. C.; Moraes, R. (2006). Análise textual discursiva: processo reconstrutivo de múltiplas faces. </w:t>
      </w:r>
      <w:r w:rsidRPr="009C42BB">
        <w:rPr>
          <w:rFonts w:ascii="Times New Roman" w:hAnsi="Times New Roman" w:cs="Times New Roman"/>
          <w:i/>
          <w:noProof/>
          <w:sz w:val="24"/>
          <w:szCs w:val="24"/>
          <w:lang w:val="en-US"/>
        </w:rPr>
        <w:t xml:space="preserve">Ciência &amp; Educação </w:t>
      </w:r>
      <w:r w:rsidRPr="009C42BB">
        <w:rPr>
          <w:rFonts w:ascii="Times New Roman" w:hAnsi="Times New Roman" w:cs="Times New Roman"/>
          <w:noProof/>
          <w:sz w:val="24"/>
          <w:szCs w:val="24"/>
          <w:lang w:val="en-US"/>
        </w:rPr>
        <w:t>, v. 12, n. 1, p. 117-128.</w:t>
      </w:r>
    </w:p>
    <w:p w:rsidR="00940511" w:rsidRPr="009C42BB" w:rsidRDefault="00940511" w:rsidP="00940511">
      <w:pPr>
        <w:spacing w:line="360" w:lineRule="auto"/>
        <w:jc w:val="both"/>
        <w:rPr>
          <w:rFonts w:ascii="Times New Roman" w:hAnsi="Times New Roman" w:cs="Times New Roman"/>
          <w:sz w:val="24"/>
          <w:szCs w:val="24"/>
          <w:lang w:bidi="he-IL"/>
        </w:rPr>
      </w:pPr>
      <w:r w:rsidRPr="009C42BB">
        <w:rPr>
          <w:rFonts w:ascii="Times New Roman" w:hAnsi="Times New Roman" w:cs="Times New Roman"/>
          <w:sz w:val="24"/>
          <w:szCs w:val="24"/>
          <w:lang w:val="en-US" w:bidi="he-IL"/>
        </w:rPr>
        <w:t xml:space="preserve">Mcneill, D. (1992). </w:t>
      </w:r>
      <w:r w:rsidRPr="009C42BB">
        <w:rPr>
          <w:rFonts w:ascii="Times New Roman" w:hAnsi="Times New Roman" w:cs="Times New Roman"/>
          <w:i/>
          <w:iCs/>
          <w:sz w:val="24"/>
          <w:szCs w:val="24"/>
          <w:lang w:val="en-US" w:bidi="he-IL"/>
        </w:rPr>
        <w:t>Hand and mind : what gestures reveal about thought</w:t>
      </w:r>
      <w:r w:rsidRPr="009C42BB">
        <w:rPr>
          <w:rFonts w:ascii="Times New Roman" w:hAnsi="Times New Roman" w:cs="Times New Roman"/>
          <w:sz w:val="24"/>
          <w:szCs w:val="24"/>
          <w:lang w:val="en-US" w:bidi="he-IL"/>
        </w:rPr>
        <w:t xml:space="preserve">. </w:t>
      </w:r>
      <w:r w:rsidRPr="009C42BB">
        <w:rPr>
          <w:rFonts w:ascii="Times New Roman" w:hAnsi="Times New Roman" w:cs="Times New Roman"/>
          <w:sz w:val="24"/>
          <w:szCs w:val="24"/>
          <w:lang w:bidi="he-IL"/>
        </w:rPr>
        <w:t>Chicago: University of Chicago Press.</w:t>
      </w:r>
    </w:p>
    <w:p w:rsidR="00940511" w:rsidRPr="009C42BB" w:rsidRDefault="00940511" w:rsidP="00940511">
      <w:pPr>
        <w:spacing w:line="360" w:lineRule="auto"/>
        <w:jc w:val="both"/>
        <w:rPr>
          <w:rFonts w:ascii="Times New Roman" w:hAnsi="Times New Roman" w:cs="Times New Roman"/>
          <w:sz w:val="24"/>
          <w:szCs w:val="24"/>
        </w:rPr>
      </w:pPr>
      <w:r w:rsidRPr="009C42BB">
        <w:rPr>
          <w:rFonts w:ascii="Times New Roman" w:hAnsi="Times New Roman" w:cs="Times New Roman"/>
          <w:sz w:val="24"/>
          <w:szCs w:val="24"/>
        </w:rPr>
        <w:t xml:space="preserve">Moreira, M. A. (2002). A Teoria dos Campos Conceituais de Vergnaud, o ensino de ciências e a pesquisa nesta área. </w:t>
      </w:r>
      <w:r w:rsidRPr="009C42BB">
        <w:rPr>
          <w:rFonts w:ascii="Times New Roman" w:hAnsi="Times New Roman" w:cs="Times New Roman"/>
          <w:i/>
          <w:iCs/>
          <w:sz w:val="24"/>
          <w:szCs w:val="24"/>
        </w:rPr>
        <w:t xml:space="preserve">Investigações em ensino de ciências </w:t>
      </w:r>
      <w:r w:rsidRPr="009C42BB">
        <w:rPr>
          <w:rFonts w:ascii="Times New Roman" w:hAnsi="Times New Roman" w:cs="Times New Roman"/>
          <w:sz w:val="24"/>
          <w:szCs w:val="24"/>
        </w:rPr>
        <w:t>, v. 7, n. 1.</w:t>
      </w:r>
    </w:p>
    <w:p w:rsidR="00940511" w:rsidRPr="009C42BB" w:rsidRDefault="00940511" w:rsidP="00940511">
      <w:pPr>
        <w:spacing w:line="360" w:lineRule="auto"/>
        <w:jc w:val="both"/>
        <w:rPr>
          <w:rFonts w:ascii="Times New Roman" w:hAnsi="Times New Roman" w:cs="Times New Roman"/>
          <w:sz w:val="24"/>
          <w:szCs w:val="24"/>
          <w:lang w:val="en-US"/>
        </w:rPr>
      </w:pPr>
      <w:r w:rsidRPr="009C42BB">
        <w:rPr>
          <w:rFonts w:ascii="Times New Roman" w:hAnsi="Times New Roman" w:cs="Times New Roman"/>
          <w:sz w:val="24"/>
          <w:szCs w:val="24"/>
        </w:rPr>
        <w:t xml:space="preserve">Mullins, J. J. (2008). </w:t>
      </w:r>
      <w:r w:rsidRPr="009C42BB">
        <w:rPr>
          <w:rFonts w:ascii="Times New Roman" w:hAnsi="Times New Roman" w:cs="Times New Roman"/>
          <w:sz w:val="24"/>
          <w:szCs w:val="24"/>
          <w:lang w:val="en-US"/>
        </w:rPr>
        <w:t xml:space="preserve">Six Pillars of Organic Chemistry. </w:t>
      </w:r>
      <w:r w:rsidRPr="009C42BB">
        <w:rPr>
          <w:rFonts w:ascii="Times New Roman" w:hAnsi="Times New Roman" w:cs="Times New Roman"/>
          <w:i/>
          <w:sz w:val="24"/>
          <w:szCs w:val="24"/>
          <w:lang w:val="en-US"/>
        </w:rPr>
        <w:t>Journal Of Chemical Education,</w:t>
      </w:r>
      <w:r w:rsidRPr="009C42BB">
        <w:rPr>
          <w:rFonts w:ascii="Times New Roman" w:hAnsi="Times New Roman" w:cs="Times New Roman"/>
          <w:sz w:val="24"/>
          <w:szCs w:val="24"/>
          <w:lang w:val="en-US"/>
        </w:rPr>
        <w:t xml:space="preserve"> V. 85, n.1, p. 83-87.</w:t>
      </w:r>
    </w:p>
    <w:p w:rsidR="00940511" w:rsidRPr="009C42BB" w:rsidRDefault="00940511" w:rsidP="00940511">
      <w:pPr>
        <w:pStyle w:val="Default"/>
        <w:spacing w:line="360" w:lineRule="auto"/>
        <w:jc w:val="both"/>
        <w:rPr>
          <w:rFonts w:ascii="Times New Roman" w:hAnsi="Times New Roman" w:cs="Times New Roman"/>
          <w:color w:val="auto"/>
          <w:lang w:val="en-US"/>
        </w:rPr>
      </w:pPr>
      <w:r w:rsidRPr="009C42BB">
        <w:rPr>
          <w:rFonts w:ascii="Times New Roman" w:hAnsi="Times New Roman" w:cs="Times New Roman"/>
          <w:color w:val="auto"/>
        </w:rPr>
        <w:t xml:space="preserve">Vergnaud, G. (1996) Algunas ideas fundamentales de piaget en torno de la didactica. </w:t>
      </w:r>
      <w:r w:rsidRPr="009C42BB">
        <w:rPr>
          <w:rFonts w:ascii="Times New Roman" w:hAnsi="Times New Roman" w:cs="Times New Roman"/>
          <w:i/>
          <w:iCs/>
          <w:color w:val="auto"/>
          <w:lang w:val="en-US"/>
        </w:rPr>
        <w:t>Perspectivas</w:t>
      </w:r>
      <w:r w:rsidRPr="009C42BB">
        <w:rPr>
          <w:rFonts w:ascii="Times New Roman" w:hAnsi="Times New Roman" w:cs="Times New Roman"/>
          <w:color w:val="auto"/>
          <w:lang w:val="en-US"/>
        </w:rPr>
        <w:t>, v. 26, n. 1, p. 195–207.</w:t>
      </w:r>
    </w:p>
    <w:p w:rsidR="00940511" w:rsidRPr="009C42BB" w:rsidRDefault="00940511" w:rsidP="00940511">
      <w:pPr>
        <w:pStyle w:val="Default"/>
        <w:spacing w:line="360" w:lineRule="auto"/>
        <w:jc w:val="both"/>
        <w:rPr>
          <w:rFonts w:ascii="Times New Roman" w:hAnsi="Times New Roman" w:cs="Times New Roman"/>
          <w:color w:val="auto"/>
          <w:lang w:val="en-US"/>
        </w:rPr>
      </w:pPr>
      <w:r w:rsidRPr="009C42BB">
        <w:rPr>
          <w:rFonts w:ascii="Times New Roman" w:hAnsi="Times New Roman" w:cs="Times New Roman"/>
          <w:color w:val="auto"/>
          <w:lang w:val="en-US"/>
        </w:rPr>
        <w:t xml:space="preserve">Vergnaud, G. (2009). The Theory of Conceptual Fields. </w:t>
      </w:r>
      <w:r w:rsidRPr="009C42BB">
        <w:rPr>
          <w:rFonts w:ascii="Times New Roman" w:hAnsi="Times New Roman" w:cs="Times New Roman"/>
          <w:i/>
          <w:iCs/>
          <w:color w:val="auto"/>
          <w:lang w:val="en-US"/>
        </w:rPr>
        <w:t xml:space="preserve">Human Development </w:t>
      </w:r>
      <w:r w:rsidRPr="009C42BB">
        <w:rPr>
          <w:rFonts w:ascii="Times New Roman" w:hAnsi="Times New Roman" w:cs="Times New Roman"/>
          <w:color w:val="auto"/>
          <w:lang w:val="en-US"/>
        </w:rPr>
        <w:t>, v. 52, n. 2, p. 83-9.</w:t>
      </w:r>
    </w:p>
    <w:p w:rsidR="00940511" w:rsidRPr="009C42BB" w:rsidRDefault="00940511" w:rsidP="00940511">
      <w:pPr>
        <w:spacing w:line="360" w:lineRule="auto"/>
        <w:jc w:val="both"/>
        <w:rPr>
          <w:rFonts w:ascii="Times New Roman" w:hAnsi="Times New Roman" w:cs="Times New Roman"/>
          <w:sz w:val="24"/>
          <w:szCs w:val="24"/>
          <w:lang w:val="en-US"/>
        </w:rPr>
      </w:pPr>
      <w:r w:rsidRPr="009C42BB">
        <w:rPr>
          <w:rFonts w:ascii="Times New Roman" w:hAnsi="Times New Roman" w:cs="Times New Roman"/>
          <w:bCs/>
          <w:sz w:val="24"/>
          <w:szCs w:val="24"/>
          <w:bdr w:val="none" w:sz="0" w:space="0" w:color="auto" w:frame="1"/>
          <w:shd w:val="clear" w:color="auto" w:fill="FFFFFF"/>
        </w:rPr>
        <w:t>SÁ, L. P.</w:t>
      </w:r>
      <w:r w:rsidRPr="009C42BB">
        <w:rPr>
          <w:rStyle w:val="apple-converted-space"/>
          <w:rFonts w:ascii="Times New Roman" w:hAnsi="Times New Roman" w:cs="Times New Roman"/>
          <w:sz w:val="24"/>
          <w:szCs w:val="24"/>
          <w:shd w:val="clear" w:color="auto" w:fill="FFFFFF"/>
        </w:rPr>
        <w:t> </w:t>
      </w:r>
      <w:r w:rsidRPr="009C42BB">
        <w:rPr>
          <w:rFonts w:ascii="Times New Roman" w:hAnsi="Times New Roman" w:cs="Times New Roman"/>
          <w:sz w:val="24"/>
          <w:szCs w:val="24"/>
          <w:shd w:val="clear" w:color="auto" w:fill="FFFFFF"/>
        </w:rPr>
        <w:t>;</w:t>
      </w:r>
      <w:r w:rsidRPr="009C42BB">
        <w:rPr>
          <w:rStyle w:val="apple-converted-space"/>
          <w:rFonts w:ascii="Times New Roman" w:hAnsi="Times New Roman" w:cs="Times New Roman"/>
          <w:sz w:val="24"/>
          <w:szCs w:val="24"/>
          <w:shd w:val="clear" w:color="auto" w:fill="FFFFFF"/>
        </w:rPr>
        <w:t> Queiroz</w:t>
      </w:r>
      <w:r w:rsidRPr="009C42BB">
        <w:rPr>
          <w:rFonts w:ascii="Times New Roman" w:hAnsi="Times New Roman" w:cs="Times New Roman"/>
          <w:sz w:val="24"/>
          <w:szCs w:val="24"/>
          <w:bdr w:val="none" w:sz="0" w:space="0" w:color="auto" w:frame="1"/>
          <w:shd w:val="clear" w:color="auto" w:fill="FFFFFF"/>
        </w:rPr>
        <w:t>, S. L.</w:t>
      </w:r>
      <w:r w:rsidRPr="009C42BB">
        <w:rPr>
          <w:rFonts w:ascii="Times New Roman" w:hAnsi="Times New Roman" w:cs="Times New Roman"/>
          <w:sz w:val="24"/>
          <w:szCs w:val="24"/>
        </w:rPr>
        <w:t xml:space="preserve"> (2007)</w:t>
      </w:r>
      <w:r w:rsidRPr="009C42BB">
        <w:rPr>
          <w:rStyle w:val="apple-converted-space"/>
          <w:rFonts w:ascii="Times New Roman" w:hAnsi="Times New Roman" w:cs="Times New Roman"/>
          <w:sz w:val="24"/>
          <w:szCs w:val="24"/>
          <w:shd w:val="clear" w:color="auto" w:fill="FFFFFF"/>
        </w:rPr>
        <w:t> </w:t>
      </w:r>
      <w:r w:rsidRPr="009C42BB">
        <w:rPr>
          <w:rFonts w:ascii="Times New Roman" w:hAnsi="Times New Roman" w:cs="Times New Roman"/>
          <w:sz w:val="24"/>
          <w:szCs w:val="24"/>
          <w:shd w:val="clear" w:color="auto" w:fill="FFFFFF"/>
        </w:rPr>
        <w:t xml:space="preserve">. Promovendo a argumentação no ensino superior de química. </w:t>
      </w:r>
      <w:r w:rsidRPr="009C42BB">
        <w:rPr>
          <w:rFonts w:ascii="Times New Roman" w:hAnsi="Times New Roman" w:cs="Times New Roman"/>
          <w:i/>
          <w:sz w:val="24"/>
          <w:szCs w:val="24"/>
          <w:shd w:val="clear" w:color="auto" w:fill="FFFFFF"/>
          <w:lang w:val="en-US"/>
        </w:rPr>
        <w:t>Química Nova</w:t>
      </w:r>
      <w:r w:rsidRPr="009C42BB">
        <w:rPr>
          <w:rFonts w:ascii="Times New Roman" w:hAnsi="Times New Roman" w:cs="Times New Roman"/>
          <w:sz w:val="24"/>
          <w:szCs w:val="24"/>
          <w:shd w:val="clear" w:color="auto" w:fill="FFFFFF"/>
          <w:lang w:val="en-US"/>
        </w:rPr>
        <w:t xml:space="preserve"> (Impresso), v. 30, p. 2035-2042.</w:t>
      </w:r>
    </w:p>
    <w:p w:rsidR="00940511" w:rsidRPr="009C42BB" w:rsidRDefault="00940511" w:rsidP="00940511">
      <w:pPr>
        <w:spacing w:line="360" w:lineRule="auto"/>
        <w:jc w:val="both"/>
        <w:rPr>
          <w:rFonts w:ascii="Times New Roman" w:hAnsi="Times New Roman" w:cs="Times New Roman"/>
          <w:sz w:val="24"/>
          <w:szCs w:val="24"/>
          <w:lang w:val="en-US"/>
        </w:rPr>
      </w:pPr>
      <w:r w:rsidRPr="009C42BB">
        <w:rPr>
          <w:rFonts w:ascii="Times New Roman" w:hAnsi="Times New Roman" w:cs="Times New Roman"/>
          <w:sz w:val="24"/>
          <w:szCs w:val="24"/>
          <w:lang w:val="en-US"/>
        </w:rPr>
        <w:t xml:space="preserve">Toulmin, S. (1958) </w:t>
      </w:r>
      <w:r w:rsidRPr="009C42BB">
        <w:rPr>
          <w:rFonts w:ascii="Times New Roman" w:hAnsi="Times New Roman" w:cs="Times New Roman"/>
          <w:i/>
          <w:iCs/>
          <w:sz w:val="24"/>
          <w:szCs w:val="24"/>
          <w:lang w:val="en-US"/>
        </w:rPr>
        <w:t>The uses of argument</w:t>
      </w:r>
      <w:r w:rsidRPr="009C42BB">
        <w:rPr>
          <w:rFonts w:ascii="Times New Roman" w:hAnsi="Times New Roman" w:cs="Times New Roman"/>
          <w:sz w:val="24"/>
          <w:szCs w:val="24"/>
          <w:lang w:val="en-US"/>
        </w:rPr>
        <w:t>. Cambridge: Cambridge University Press.</w:t>
      </w:r>
    </w:p>
    <w:p w:rsidR="00940511" w:rsidRPr="009C42BB" w:rsidRDefault="00940511" w:rsidP="00940511">
      <w:pPr>
        <w:pStyle w:val="Default"/>
        <w:spacing w:line="360" w:lineRule="auto"/>
        <w:jc w:val="both"/>
        <w:rPr>
          <w:rFonts w:ascii="Times New Roman" w:hAnsi="Times New Roman" w:cs="Times New Roman"/>
          <w:lang w:val="en-US"/>
        </w:rPr>
      </w:pPr>
      <w:r w:rsidRPr="009C42BB">
        <w:rPr>
          <w:rFonts w:ascii="Times New Roman" w:hAnsi="Times New Roman" w:cs="Times New Roman"/>
          <w:noProof/>
          <w:color w:val="auto"/>
          <w:lang w:val="en-US"/>
        </w:rPr>
        <w:t xml:space="preserve">Woods, C. F. A. D. K. (2012) Transana. In: 2.51B (Ed.). 2.51b. </w:t>
      </w:r>
      <w:r w:rsidRPr="009C42BB">
        <w:rPr>
          <w:rFonts w:ascii="Times New Roman" w:hAnsi="Times New Roman" w:cs="Times New Roman"/>
          <w:i/>
          <w:noProof/>
          <w:color w:val="auto"/>
          <w:lang w:val="en-US"/>
        </w:rPr>
        <w:t>Madison: Wisconsin Center for Education Research of University of Wisconsin-Madiso</w:t>
      </w:r>
      <w:r w:rsidRPr="009C42BB">
        <w:rPr>
          <w:rFonts w:ascii="Times New Roman" w:hAnsi="Times New Roman" w:cs="Times New Roman"/>
          <w:noProof/>
          <w:color w:val="auto"/>
          <w:lang w:val="en-US"/>
        </w:rPr>
        <w:t>n.</w:t>
      </w:r>
    </w:p>
    <w:p w:rsidR="00940511" w:rsidRPr="00AC6945" w:rsidRDefault="00940511" w:rsidP="004E46B8">
      <w:pPr>
        <w:spacing w:after="0" w:line="360" w:lineRule="auto"/>
        <w:jc w:val="both"/>
        <w:rPr>
          <w:rFonts w:ascii="Times New Roman" w:eastAsia="Times New Roman" w:hAnsi="Times New Roman" w:cs="Times New Roman"/>
          <w:b/>
          <w:color w:val="000000" w:themeColor="text1"/>
          <w:sz w:val="24"/>
          <w:szCs w:val="24"/>
          <w:lang w:val="en-US" w:eastAsia="pt-BR" w:bidi="he-IL"/>
        </w:rPr>
      </w:pPr>
      <w:r w:rsidRPr="00AC6945">
        <w:rPr>
          <w:rFonts w:ascii="Times New Roman" w:eastAsia="Times New Roman" w:hAnsi="Times New Roman" w:cs="Times New Roman"/>
          <w:b/>
          <w:color w:val="000000" w:themeColor="text1"/>
          <w:sz w:val="24"/>
          <w:szCs w:val="24"/>
          <w:lang w:val="en-US" w:eastAsia="pt-BR" w:bidi="he-IL"/>
        </w:rPr>
        <w:lastRenderedPageBreak/>
        <w:t>Electrochemistry and chemical equilibrium: the dynamics of submicroscopic representation during the action of subjects</w:t>
      </w:r>
    </w:p>
    <w:p w:rsidR="00940511" w:rsidRPr="00AC6945" w:rsidRDefault="00940511" w:rsidP="004E46B8">
      <w:pPr>
        <w:spacing w:after="0" w:line="360" w:lineRule="auto"/>
        <w:jc w:val="both"/>
        <w:rPr>
          <w:rFonts w:ascii="Times New Roman" w:hAnsi="Times New Roman" w:cs="Times New Roman"/>
          <w:b/>
          <w:bCs/>
          <w:color w:val="000000" w:themeColor="text1"/>
          <w:sz w:val="24"/>
          <w:szCs w:val="24"/>
          <w:lang w:val="en-US"/>
        </w:rPr>
      </w:pPr>
      <w:r w:rsidRPr="00AC6945">
        <w:rPr>
          <w:rFonts w:ascii="Times New Roman" w:hAnsi="Times New Roman" w:cs="Times New Roman"/>
          <w:b/>
          <w:bCs/>
          <w:color w:val="000000" w:themeColor="text1"/>
          <w:sz w:val="24"/>
          <w:szCs w:val="24"/>
          <w:lang w:val="en-US"/>
        </w:rPr>
        <w:t xml:space="preserve"> </w:t>
      </w:r>
    </w:p>
    <w:p w:rsidR="00940511" w:rsidRPr="00AC6945" w:rsidRDefault="00940511" w:rsidP="004E46B8">
      <w:pPr>
        <w:spacing w:after="0" w:line="360" w:lineRule="auto"/>
        <w:jc w:val="both"/>
        <w:rPr>
          <w:rFonts w:ascii="Times New Roman" w:hAnsi="Times New Roman" w:cs="Times New Roman"/>
          <w:bCs/>
          <w:color w:val="000000" w:themeColor="text1"/>
          <w:sz w:val="24"/>
          <w:szCs w:val="24"/>
        </w:rPr>
      </w:pPr>
      <w:r w:rsidRPr="00AC6945">
        <w:rPr>
          <w:rFonts w:ascii="Times New Roman" w:hAnsi="Times New Roman" w:cs="Times New Roman"/>
          <w:b/>
          <w:bCs/>
          <w:color w:val="000000" w:themeColor="text1"/>
          <w:sz w:val="24"/>
          <w:szCs w:val="24"/>
        </w:rPr>
        <w:t>Publicado em</w:t>
      </w:r>
      <w:r w:rsidRPr="00AC6945">
        <w:rPr>
          <w:rFonts w:ascii="Times New Roman" w:hAnsi="Times New Roman" w:cs="Times New Roman"/>
          <w:bCs/>
          <w:color w:val="000000" w:themeColor="text1"/>
          <w:sz w:val="24"/>
          <w:szCs w:val="24"/>
        </w:rPr>
        <w:t>: 13º Conference ESERA, CHIPRE, Nicosia – 2 a 7 de setembro de 2013</w:t>
      </w:r>
    </w:p>
    <w:p w:rsidR="00940511" w:rsidRPr="00AC6945" w:rsidRDefault="00940511" w:rsidP="004E46B8">
      <w:pPr>
        <w:spacing w:after="0" w:line="360" w:lineRule="auto"/>
        <w:jc w:val="both"/>
        <w:rPr>
          <w:rFonts w:ascii="Times New Roman" w:hAnsi="Times New Roman" w:cs="Times New Roman"/>
          <w:b/>
          <w:bCs/>
          <w:color w:val="000000" w:themeColor="text1"/>
          <w:sz w:val="24"/>
          <w:szCs w:val="24"/>
        </w:rPr>
      </w:pPr>
    </w:p>
    <w:p w:rsidR="00940511" w:rsidRPr="00AC6945" w:rsidRDefault="00940511" w:rsidP="004E46B8">
      <w:pPr>
        <w:spacing w:after="0" w:line="360" w:lineRule="auto"/>
        <w:jc w:val="both"/>
        <w:rPr>
          <w:rFonts w:ascii="Times New Roman" w:hAnsi="Times New Roman" w:cs="Times New Roman"/>
          <w:b/>
          <w:bCs/>
          <w:color w:val="000000" w:themeColor="text1"/>
          <w:sz w:val="24"/>
          <w:szCs w:val="24"/>
        </w:rPr>
      </w:pPr>
      <w:r w:rsidRPr="00AC6945">
        <w:rPr>
          <w:rFonts w:ascii="Times New Roman" w:hAnsi="Times New Roman" w:cs="Times New Roman"/>
          <w:b/>
          <w:bCs/>
          <w:color w:val="000000" w:themeColor="text1"/>
          <w:sz w:val="24"/>
          <w:szCs w:val="24"/>
        </w:rPr>
        <w:t>Pôster: Diego Navarro, Marcelo Gouveia Nascimento e Marco Antonio Bueno Filho - Setembro/2013</w:t>
      </w:r>
    </w:p>
    <w:p w:rsidR="00940511" w:rsidRPr="00AC6945" w:rsidRDefault="00940511" w:rsidP="00940511">
      <w:pPr>
        <w:spacing w:after="0" w:line="360" w:lineRule="auto"/>
        <w:jc w:val="center"/>
        <w:rPr>
          <w:rFonts w:ascii="Times New Roman" w:hAnsi="Times New Roman" w:cs="Times New Roman"/>
          <w:b/>
          <w:bCs/>
          <w:color w:val="000000" w:themeColor="text1"/>
          <w:sz w:val="24"/>
          <w:szCs w:val="24"/>
        </w:rPr>
      </w:pP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hAnsi="Times New Roman" w:cs="Times New Roman"/>
          <w:b/>
          <w:bCs/>
          <w:color w:val="000000" w:themeColor="text1"/>
          <w:sz w:val="24"/>
          <w:szCs w:val="24"/>
          <w:lang w:val="en-US"/>
        </w:rPr>
        <w:t xml:space="preserve">Abstract: </w:t>
      </w:r>
      <w:r w:rsidRPr="00AC6945">
        <w:rPr>
          <w:rFonts w:ascii="Times New Roman" w:hAnsi="Times New Roman" w:cs="Times New Roman"/>
          <w:bCs/>
          <w:color w:val="000000" w:themeColor="text1"/>
          <w:sz w:val="24"/>
          <w:szCs w:val="24"/>
          <w:lang w:val="en-US"/>
        </w:rPr>
        <w:t>T</w:t>
      </w:r>
      <w:r w:rsidRPr="00AC6945">
        <w:rPr>
          <w:rFonts w:ascii="Times New Roman" w:eastAsia="Times New Roman" w:hAnsi="Times New Roman" w:cs="Times New Roman"/>
          <w:color w:val="000000" w:themeColor="text1"/>
          <w:sz w:val="24"/>
          <w:szCs w:val="24"/>
          <w:lang w:val="en-US" w:eastAsia="pt-BR" w:bidi="he-IL"/>
        </w:rPr>
        <w:t>he construction of submicroscopic representation has been pointed as a source of alternative conceptions by college students as well as basic education. Besides the algorithmic procedures, the difficulties are related mainly to the nature of submicroscopic events that require conceptual abstraction. This paper aims to access details about the construction of submicroscopic representation in undergraduate students based on Conceptual Fields Theory Gerard Verganud. We prepared an instrument that students should position themselves in relation written about Chemical Equilibrium and Electrochemical Processing. In a second time, were invited to present their arguments orally freely. Data were recorded on video and submitted to Textual Analysis Discursive with the help of software Transana. Were extrapolated six operational invariants for the chemical-equilibrium state without three shared with the situation that was about electrochemistry. The data suggest that good performance at this level of representation should not be understood as disconnected nature of the topics in question - chemical or electrochemical balance - but the operative quality of the justifications used by the subjects. We understand how those justifications operative associated with the concepts-in-action within the meaning of Vergnaud.</w:t>
      </w:r>
    </w:p>
    <w:p w:rsidR="00940511" w:rsidRPr="00AC6945" w:rsidRDefault="00940511" w:rsidP="00940511">
      <w:pPr>
        <w:spacing w:after="0" w:line="360" w:lineRule="auto"/>
        <w:jc w:val="both"/>
        <w:rPr>
          <w:rFonts w:ascii="Times New Roman" w:eastAsia="Times New Roman" w:hAnsi="Times New Roman" w:cs="Times New Roman"/>
          <w:b/>
          <w:bCs/>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Introduction and Objectives</w:t>
      </w: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 xml:space="preserve">The construction of submicroscopic representation has been pointed as a source of alternative conceptions by college students as well as basic education. Besides the algorithmic procedures, the difficulties are related mainly to the nature of submicroscopic events that require conceptual abstraction (Niaz, CHACÓN, 2003). Ogude and Bradley (1994) observed that many students can solve quantitative problems in electrochemistry, however, few were able to answer questions qualitative mobilizing more elaborate conceptual knowledge (SANGER, GREENBOWE, 1997). Similarly like </w:t>
      </w:r>
      <w:r w:rsidRPr="00AC6945">
        <w:rPr>
          <w:rFonts w:ascii="Times New Roman" w:eastAsia="Times New Roman" w:hAnsi="Times New Roman" w:cs="Times New Roman"/>
          <w:color w:val="000000" w:themeColor="text1"/>
          <w:sz w:val="24"/>
          <w:szCs w:val="24"/>
          <w:lang w:val="en-US" w:eastAsia="pt-BR" w:bidi="he-IL"/>
        </w:rPr>
        <w:lastRenderedPageBreak/>
        <w:t>in the case of changes in the Chemical Equilibrium. Bergquist and Heikkinen (1990), and Quilez Solaz (1995) relate to some conceptual errors committed as not differentiate between amount and concentration; design the chemical equilibrium as static; separation of products and reactants via process chambers.</w:t>
      </w: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It can be affirmed that electrochemistry and chemical equilibrium have a common element between them, the need of submicroscopic construction signals, inherent to non-algorithm problem solving.</w:t>
      </w: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Vergnaud (2009) takes the concept of Piagetian schema as organizer of thought and is activated when subjects interact with a task. Thus, the resolution of tasks requires the activation of a particular set of schemas that include goals and anticipations, rules of inference action possibilities, operational invariants (theorems-in-action and concepts-in-action).</w:t>
      </w: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The operational invariants assume a central role in the action as they determine the nature of the concepts themselves. Interested in how students construct submicroscopic representations during the actions, this study aims to access basic cognitive elements (operational invariants) implicit in the arguments developed by undergraduate students for the changes in electrochemical and chemical equilibrium state.</w:t>
      </w:r>
    </w:p>
    <w:p w:rsidR="00940511" w:rsidRPr="00AC6945" w:rsidRDefault="00940511" w:rsidP="00940511">
      <w:pPr>
        <w:spacing w:after="0" w:line="360" w:lineRule="auto"/>
        <w:jc w:val="both"/>
        <w:rPr>
          <w:rFonts w:ascii="Times New Roman" w:eastAsia="Times New Roman" w:hAnsi="Times New Roman" w:cs="Times New Roman"/>
          <w:b/>
          <w:bCs/>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Methodology</w:t>
      </w: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This research involved 08 students who had attended General Chemistry at Universidade Federal do ABC. Five questions were developed in order to access the concepts of equilibrium chemical and electrochemical (subgroup analysis of 3 students who tended to use the submicroscopic representation). Students should describe, primarily through drawings and later by a text, how particles behave in the synthesis of ammonia and also during the operation of an electrochemical cell.</w:t>
      </w: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 xml:space="preserve">The semi-structured interviews were recorded on audio and video material for constituting the Textual Analysis as proposed by Galiazzi and Moraes (2006) and performed with the Transana software (Woods, 2012). These authors propose the fragmentation of the text in manageable subsets, called units of meaning. The assigning meanings to these units were made based on criteria organized into three dimensions: conceptual, arguments and gestural features. The conceptual dimension was categorized according to the definitions proposed by Vergnaud (1996) for operational invariants </w:t>
      </w:r>
      <w:r w:rsidRPr="00AC6945">
        <w:rPr>
          <w:rFonts w:ascii="Times New Roman" w:eastAsia="Times New Roman" w:hAnsi="Times New Roman" w:cs="Times New Roman"/>
          <w:color w:val="000000" w:themeColor="text1"/>
          <w:sz w:val="24"/>
          <w:szCs w:val="24"/>
          <w:lang w:val="en-US" w:eastAsia="pt-BR" w:bidi="he-IL"/>
        </w:rPr>
        <w:lastRenderedPageBreak/>
        <w:t>(theorems-in-action and concepts-in-action). Already a dimension related to the arguments was based on the model of argumentation of Toulmin (Toulmin, 1958; Sa and Queiroz, 2007). Finally, the categorization of gestural resources is on the field of linguistic studies conducted by McNeill (1992). Table 1 shows the structure adopted for data analysis.</w:t>
      </w: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Table 1</w:t>
      </w:r>
      <w:r w:rsidRPr="00AC6945">
        <w:rPr>
          <w:rFonts w:ascii="Times New Roman" w:eastAsia="Times New Roman" w:hAnsi="Times New Roman" w:cs="Times New Roman"/>
          <w:color w:val="000000" w:themeColor="text1"/>
          <w:sz w:val="24"/>
          <w:szCs w:val="24"/>
          <w:lang w:val="en-US" w:eastAsia="pt-BR" w:bidi="he-IL"/>
        </w:rPr>
        <w:t>– Dimensions and categories adopted in the data analysis.</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noProof/>
          <w:color w:val="000000" w:themeColor="text1"/>
          <w:sz w:val="24"/>
          <w:szCs w:val="24"/>
          <w:lang w:eastAsia="pt-BR"/>
        </w:rPr>
        <w:drawing>
          <wp:inline distT="0" distB="0" distL="0" distR="0">
            <wp:extent cx="5400040" cy="2215960"/>
            <wp:effectExtent l="19050" t="0" r="0" b="0"/>
            <wp:docPr id="418" name="Imagem 131" descr="t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able-1"/>
                    <pic:cNvPicPr>
                      <a:picLocks noChangeAspect="1" noChangeArrowheads="1"/>
                    </pic:cNvPicPr>
                  </pic:nvPicPr>
                  <pic:blipFill>
                    <a:blip r:embed="rId121" cstate="print"/>
                    <a:srcRect/>
                    <a:stretch>
                      <a:fillRect/>
                    </a:stretch>
                  </pic:blipFill>
                  <pic:spPr bwMode="auto">
                    <a:xfrm>
                      <a:off x="0" y="0"/>
                      <a:ext cx="5400040" cy="2215960"/>
                    </a:xfrm>
                    <a:prstGeom prst="rect">
                      <a:avLst/>
                    </a:prstGeom>
                    <a:noFill/>
                    <a:ln w="9525">
                      <a:noFill/>
                      <a:miter lim="800000"/>
                      <a:headEnd/>
                      <a:tailEnd/>
                    </a:ln>
                  </pic:spPr>
                </pic:pic>
              </a:graphicData>
            </a:graphic>
          </wp:inline>
        </w:drawing>
      </w: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Results</w:t>
      </w: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Information were accessed via Textual Analysis Discursive about 08 students who had to explain orally tasks involving the state-Chemical Equilibrium, initially inferred invariant six-operative for this topic. Later, from the argument of a subgroup of three students, were accessed concepts-in-action on electrochemical transformations, as shown in Table 2.</w:t>
      </w:r>
    </w:p>
    <w:p w:rsidR="00940511" w:rsidRPr="00AC6945" w:rsidRDefault="00940511" w:rsidP="00940511">
      <w:pPr>
        <w:spacing w:after="0" w:line="360" w:lineRule="auto"/>
        <w:jc w:val="both"/>
        <w:rPr>
          <w:rFonts w:ascii="Times New Roman" w:eastAsia="Times New Roman" w:hAnsi="Times New Roman" w:cs="Times New Roman"/>
          <w:b/>
          <w:bCs/>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Tabela 2:</w:t>
      </w:r>
      <w:r w:rsidRPr="00AC6945">
        <w:rPr>
          <w:rFonts w:ascii="Times New Roman" w:eastAsia="Times New Roman" w:hAnsi="Times New Roman" w:cs="Times New Roman"/>
          <w:color w:val="000000" w:themeColor="text1"/>
          <w:sz w:val="24"/>
          <w:szCs w:val="24"/>
          <w:lang w:val="en-US" w:eastAsia="pt-BR" w:bidi="he-IL"/>
        </w:rPr>
        <w:t> Operational invariants (concepts-in-action) to the chemical equilibrium state</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noProof/>
          <w:color w:val="000000" w:themeColor="text1"/>
          <w:sz w:val="24"/>
          <w:szCs w:val="24"/>
          <w:lang w:eastAsia="pt-BR"/>
        </w:rPr>
        <w:lastRenderedPageBreak/>
        <w:drawing>
          <wp:inline distT="0" distB="0" distL="0" distR="0">
            <wp:extent cx="5400040" cy="4186823"/>
            <wp:effectExtent l="19050" t="0" r="0" b="0"/>
            <wp:docPr id="419" name="Imagem 132" descr="table%2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able%20230"/>
                    <pic:cNvPicPr>
                      <a:picLocks noChangeAspect="1" noChangeArrowheads="1"/>
                    </pic:cNvPicPr>
                  </pic:nvPicPr>
                  <pic:blipFill>
                    <a:blip r:embed="rId122" cstate="print"/>
                    <a:srcRect/>
                    <a:stretch>
                      <a:fillRect/>
                    </a:stretch>
                  </pic:blipFill>
                  <pic:spPr bwMode="auto">
                    <a:xfrm>
                      <a:off x="0" y="0"/>
                      <a:ext cx="5400040" cy="4186823"/>
                    </a:xfrm>
                    <a:prstGeom prst="rect">
                      <a:avLst/>
                    </a:prstGeom>
                    <a:noFill/>
                    <a:ln w="9525">
                      <a:noFill/>
                      <a:miter lim="800000"/>
                      <a:headEnd/>
                      <a:tailEnd/>
                    </a:ln>
                  </pic:spPr>
                </pic:pic>
              </a:graphicData>
            </a:graphic>
          </wp:inline>
        </w:drawing>
      </w: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Figure 1 shows a diagram generated for the student (S2) with the aid of software Transana.</w:t>
      </w:r>
    </w:p>
    <w:p w:rsidR="00940511" w:rsidRPr="00AC6945" w:rsidRDefault="00940511" w:rsidP="00940511">
      <w:pPr>
        <w:spacing w:after="0" w:line="360" w:lineRule="auto"/>
        <w:jc w:val="both"/>
        <w:rPr>
          <w:rFonts w:ascii="Times New Roman" w:eastAsia="Times New Roman" w:hAnsi="Times New Roman" w:cs="Times New Roman"/>
          <w:b/>
          <w:bCs/>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Figure 1:</w:t>
      </w:r>
      <w:r w:rsidRPr="00AC6945">
        <w:rPr>
          <w:rFonts w:ascii="Times New Roman" w:eastAsia="Times New Roman" w:hAnsi="Times New Roman" w:cs="Times New Roman"/>
          <w:color w:val="000000" w:themeColor="text1"/>
          <w:sz w:val="24"/>
          <w:szCs w:val="24"/>
          <w:lang w:val="en-US" w:eastAsia="pt-BR" w:bidi="he-IL"/>
        </w:rPr>
        <w:t> Transana´s diagram - S2 explain about chemical-equilibrium</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noProof/>
          <w:color w:val="000000" w:themeColor="text1"/>
          <w:sz w:val="24"/>
          <w:szCs w:val="24"/>
          <w:lang w:eastAsia="pt-BR"/>
        </w:rPr>
        <w:drawing>
          <wp:inline distT="0" distB="0" distL="0" distR="0">
            <wp:extent cx="5400040" cy="1244302"/>
            <wp:effectExtent l="19050" t="0" r="0" b="0"/>
            <wp:docPr id="420" name="Imagem 133" descr="FIGURE%2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IGURE%20149"/>
                    <pic:cNvPicPr>
                      <a:picLocks noChangeAspect="1" noChangeArrowheads="1"/>
                    </pic:cNvPicPr>
                  </pic:nvPicPr>
                  <pic:blipFill>
                    <a:blip r:embed="rId123" cstate="print"/>
                    <a:srcRect/>
                    <a:stretch>
                      <a:fillRect/>
                    </a:stretch>
                  </pic:blipFill>
                  <pic:spPr bwMode="auto">
                    <a:xfrm>
                      <a:off x="0" y="0"/>
                      <a:ext cx="5400040" cy="1244302"/>
                    </a:xfrm>
                    <a:prstGeom prst="rect">
                      <a:avLst/>
                    </a:prstGeom>
                    <a:noFill/>
                    <a:ln w="9525">
                      <a:noFill/>
                      <a:miter lim="800000"/>
                      <a:headEnd/>
                      <a:tailEnd/>
                    </a:ln>
                  </pic:spPr>
                </pic:pic>
              </a:graphicData>
            </a:graphic>
          </wp:inline>
        </w:drawing>
      </w: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 xml:space="preserve">This student uses the idea of ??collisions between molecules, but paradoxically does not refer to the free molecular cause of these collisions. The idea of collisions comes together with a justification of product formation, making it clear that the presence of this invariant is required for viewing the formation of products. Shortly after the student also concludes with a metaphorical gesture (indicating some degree of submicroscopic construction) that presumes the concurrence of events in equilibrium. As it is not mentioned the molecular motion, only that they are broken and colliding, may indicate </w:t>
      </w:r>
      <w:r w:rsidRPr="00AC6945">
        <w:rPr>
          <w:rFonts w:ascii="Times New Roman" w:eastAsia="Times New Roman" w:hAnsi="Times New Roman" w:cs="Times New Roman"/>
          <w:color w:val="000000" w:themeColor="text1"/>
          <w:sz w:val="24"/>
          <w:szCs w:val="24"/>
          <w:lang w:val="en-US" w:eastAsia="pt-BR" w:bidi="he-IL"/>
        </w:rPr>
        <w:lastRenderedPageBreak/>
        <w:t>that the student does not display a gradual process until the reaction reaches steady state and only remembers such operational invariants from knowledge base.</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noProof/>
          <w:color w:val="000000" w:themeColor="text1"/>
          <w:sz w:val="24"/>
          <w:szCs w:val="24"/>
          <w:lang w:eastAsia="pt-BR"/>
        </w:rPr>
        <w:drawing>
          <wp:inline distT="0" distB="0" distL="0" distR="0">
            <wp:extent cx="5400040" cy="1531938"/>
            <wp:effectExtent l="19050" t="0" r="0" b="0"/>
            <wp:docPr id="421" name="Imagem 134" descr="FIGURE%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IGURE%20221"/>
                    <pic:cNvPicPr>
                      <a:picLocks noChangeAspect="1" noChangeArrowheads="1"/>
                    </pic:cNvPicPr>
                  </pic:nvPicPr>
                  <pic:blipFill>
                    <a:blip r:embed="rId124" cstate="print"/>
                    <a:srcRect/>
                    <a:stretch>
                      <a:fillRect/>
                    </a:stretch>
                  </pic:blipFill>
                  <pic:spPr bwMode="auto">
                    <a:xfrm>
                      <a:off x="0" y="0"/>
                      <a:ext cx="5400040" cy="1531938"/>
                    </a:xfrm>
                    <a:prstGeom prst="rect">
                      <a:avLst/>
                    </a:prstGeom>
                    <a:noFill/>
                    <a:ln w="9525">
                      <a:noFill/>
                      <a:miter lim="800000"/>
                      <a:headEnd/>
                      <a:tailEnd/>
                    </a:ln>
                  </pic:spPr>
                </pic:pic>
              </a:graphicData>
            </a:graphic>
          </wp:inline>
        </w:drawing>
      </w: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Figure 2:</w:t>
      </w:r>
      <w:r w:rsidRPr="00AC6945">
        <w:rPr>
          <w:rFonts w:ascii="Times New Roman" w:eastAsia="Times New Roman" w:hAnsi="Times New Roman" w:cs="Times New Roman"/>
          <w:color w:val="000000" w:themeColor="text1"/>
          <w:sz w:val="24"/>
          <w:szCs w:val="24"/>
          <w:lang w:val="en-US" w:eastAsia="pt-BR" w:bidi="he-IL"/>
        </w:rPr>
        <w:t> Transana´s diagram - S2 explain about an electrochemical process.</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However, to argue about a transformation electrochemical this same student uses the idea of free molecular motion before missing now  appears with instrumental value (coupled with justifications) and allied building a representation submiscroscópica, arriving at a coherent explanation.</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Conclusion</w:t>
      </w: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Although still incomplete, the data suggest that the construction of submicroscopic representation is contingent on the nature of the situations in which they are inserted. The good performance at this level representation should not be understood as disconnected nature of the topics in question - electrochemistry and chemical balance or rather the quality of operative justifications used by the subjects. We understand how those justifications operative associated with the concepts-in-action within the meaning of Vergnaud.</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b/>
          <w:bCs/>
          <w:color w:val="000000" w:themeColor="text1"/>
          <w:sz w:val="24"/>
          <w:szCs w:val="24"/>
          <w:lang w:val="en-US" w:eastAsia="pt-BR" w:bidi="he-IL"/>
        </w:rPr>
        <w:t>Bibliography</w:t>
      </w: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eastAsia="pt-BR" w:bidi="he-IL"/>
        </w:rPr>
      </w:pPr>
      <w:r w:rsidRPr="00AC6945">
        <w:rPr>
          <w:rFonts w:ascii="Times New Roman" w:eastAsia="Times New Roman" w:hAnsi="Times New Roman" w:cs="Times New Roman"/>
          <w:color w:val="000000" w:themeColor="text1"/>
          <w:sz w:val="24"/>
          <w:szCs w:val="24"/>
          <w:lang w:val="en-US" w:eastAsia="pt-BR" w:bidi="he-IL"/>
        </w:rPr>
        <w:t>BERGQUIST, W.; HEIKKINEN, H., (1990). Student ideas regarding chemical equilibrium, </w:t>
      </w:r>
      <w:r w:rsidRPr="00AC6945">
        <w:rPr>
          <w:rFonts w:ascii="Times New Roman" w:eastAsia="Times New Roman" w:hAnsi="Times New Roman" w:cs="Times New Roman"/>
          <w:i/>
          <w:iCs/>
          <w:color w:val="000000" w:themeColor="text1"/>
          <w:sz w:val="24"/>
          <w:szCs w:val="24"/>
          <w:lang w:val="en-US" w:eastAsia="pt-BR" w:bidi="he-IL"/>
        </w:rPr>
        <w:t>J. Chem. </w:t>
      </w:r>
      <w:r w:rsidRPr="00AC6945">
        <w:rPr>
          <w:rFonts w:ascii="Times New Roman" w:eastAsia="Times New Roman" w:hAnsi="Times New Roman" w:cs="Times New Roman"/>
          <w:i/>
          <w:iCs/>
          <w:color w:val="000000" w:themeColor="text1"/>
          <w:sz w:val="24"/>
          <w:szCs w:val="24"/>
          <w:lang w:eastAsia="pt-BR" w:bidi="he-IL"/>
        </w:rPr>
        <w:t>Educ</w:t>
      </w:r>
      <w:r w:rsidRPr="00AC6945">
        <w:rPr>
          <w:rFonts w:ascii="Times New Roman" w:eastAsia="Times New Roman" w:hAnsi="Times New Roman" w:cs="Times New Roman"/>
          <w:color w:val="000000" w:themeColor="text1"/>
          <w:sz w:val="24"/>
          <w:szCs w:val="24"/>
          <w:lang w:eastAsia="pt-BR" w:bidi="he-IL"/>
        </w:rPr>
        <w:t>., v. 67, n. 12, 1000-1003.</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eastAsia="pt-BR" w:bidi="he-IL"/>
        </w:rPr>
      </w:pPr>
      <w:r w:rsidRPr="00AC6945">
        <w:rPr>
          <w:rFonts w:ascii="Times New Roman" w:eastAsia="Times New Roman" w:hAnsi="Times New Roman" w:cs="Times New Roman"/>
          <w:color w:val="000000" w:themeColor="text1"/>
          <w:sz w:val="24"/>
          <w:szCs w:val="24"/>
          <w:lang w:eastAsia="pt-BR" w:bidi="he-IL"/>
        </w:rPr>
        <w:t>Galiazzi, M. C.; Moraes, R. (2006). Análise textual discursiva: processo reconstrutivo de múltiplas faces. </w:t>
      </w:r>
      <w:r w:rsidRPr="00AC6945">
        <w:rPr>
          <w:rFonts w:ascii="Times New Roman" w:eastAsia="Times New Roman" w:hAnsi="Times New Roman" w:cs="Times New Roman"/>
          <w:i/>
          <w:iCs/>
          <w:color w:val="000000" w:themeColor="text1"/>
          <w:sz w:val="24"/>
          <w:szCs w:val="24"/>
          <w:lang w:eastAsia="pt-BR" w:bidi="he-IL"/>
        </w:rPr>
        <w:t>Ciência &amp; Educação </w:t>
      </w:r>
      <w:r w:rsidRPr="00AC6945">
        <w:rPr>
          <w:rFonts w:ascii="Times New Roman" w:eastAsia="Times New Roman" w:hAnsi="Times New Roman" w:cs="Times New Roman"/>
          <w:color w:val="000000" w:themeColor="text1"/>
          <w:sz w:val="24"/>
          <w:szCs w:val="24"/>
          <w:lang w:eastAsia="pt-BR" w:bidi="he-IL"/>
        </w:rPr>
        <w:t>, v. 12, n. 1, p. 117-128</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eastAsia="pt-BR" w:bidi="he-IL"/>
        </w:rPr>
      </w:pP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eastAsia="pt-BR" w:bidi="he-IL"/>
        </w:rPr>
        <w:t xml:space="preserve">OGUDE, A. N.; BRADLEY, J. D. J. (1994). </w:t>
      </w:r>
      <w:r w:rsidRPr="00AC6945">
        <w:rPr>
          <w:rFonts w:ascii="Times New Roman" w:eastAsia="Times New Roman" w:hAnsi="Times New Roman" w:cs="Times New Roman"/>
          <w:color w:val="000000" w:themeColor="text1"/>
          <w:sz w:val="24"/>
          <w:szCs w:val="24"/>
          <w:lang w:val="en-US" w:eastAsia="pt-BR" w:bidi="he-IL"/>
        </w:rPr>
        <w:t>Journal of Chemical Education. v. 71, p. 29-34.</w:t>
      </w: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Mcneill, D. (1992). </w:t>
      </w:r>
      <w:r w:rsidRPr="00AC6945">
        <w:rPr>
          <w:rFonts w:ascii="Times New Roman" w:eastAsia="Times New Roman" w:hAnsi="Times New Roman" w:cs="Times New Roman"/>
          <w:i/>
          <w:iCs/>
          <w:color w:val="000000" w:themeColor="text1"/>
          <w:sz w:val="24"/>
          <w:szCs w:val="24"/>
          <w:lang w:val="en-US" w:eastAsia="pt-BR" w:bidi="he-IL"/>
        </w:rPr>
        <w:t>Hand and mind : what gestures reveal about thought</w:t>
      </w:r>
      <w:r w:rsidRPr="00AC6945">
        <w:rPr>
          <w:rFonts w:ascii="Times New Roman" w:eastAsia="Times New Roman" w:hAnsi="Times New Roman" w:cs="Times New Roman"/>
          <w:color w:val="000000" w:themeColor="text1"/>
          <w:sz w:val="24"/>
          <w:szCs w:val="24"/>
          <w:lang w:val="en-US" w:eastAsia="pt-BR" w:bidi="he-IL"/>
        </w:rPr>
        <w:t>. Chicago: University of Chicago Press.</w:t>
      </w:r>
    </w:p>
    <w:p w:rsidR="004E46B8" w:rsidRDefault="004E46B8"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NIAZ, M.; CHACÓN, E. A Conceptual Change Teaching Strategy to Facilitate High School Students’ Understanding of Electrochemistry. Journal of Science Education and Technology. v. 12, n. 2, 2003.</w:t>
      </w: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eastAsia="pt-BR" w:bidi="he-IL"/>
        </w:rPr>
      </w:pPr>
      <w:r w:rsidRPr="008E3F05">
        <w:rPr>
          <w:rFonts w:ascii="Times New Roman" w:eastAsia="Times New Roman" w:hAnsi="Times New Roman" w:cs="Times New Roman"/>
          <w:color w:val="000000" w:themeColor="text1"/>
          <w:sz w:val="24"/>
          <w:szCs w:val="24"/>
          <w:lang w:val="en-US" w:eastAsia="pt-BR" w:bidi="he-IL"/>
        </w:rPr>
        <w:t xml:space="preserve">QUÍLEZ, J.; SOLAZ, J. J. (1995). </w:t>
      </w:r>
      <w:r w:rsidRPr="00AC6945">
        <w:rPr>
          <w:rFonts w:ascii="Times New Roman" w:eastAsia="Times New Roman" w:hAnsi="Times New Roman" w:cs="Times New Roman"/>
          <w:color w:val="000000" w:themeColor="text1"/>
          <w:sz w:val="24"/>
          <w:szCs w:val="24"/>
          <w:lang w:val="en-US" w:eastAsia="pt-BR" w:bidi="he-IL"/>
        </w:rPr>
        <w:t>Students’ and teachers’ misapplication of Le Chatelier’s principle: Implications for teaching of chemical equilibrium, </w:t>
      </w:r>
      <w:r w:rsidRPr="00AC6945">
        <w:rPr>
          <w:rFonts w:ascii="Times New Roman" w:eastAsia="Times New Roman" w:hAnsi="Times New Roman" w:cs="Times New Roman"/>
          <w:i/>
          <w:iCs/>
          <w:color w:val="000000" w:themeColor="text1"/>
          <w:sz w:val="24"/>
          <w:szCs w:val="24"/>
          <w:lang w:val="en-US" w:eastAsia="pt-BR" w:bidi="he-IL"/>
        </w:rPr>
        <w:t>J. Res.  </w:t>
      </w:r>
      <w:r w:rsidRPr="00AC6945">
        <w:rPr>
          <w:rFonts w:ascii="Times New Roman" w:eastAsia="Times New Roman" w:hAnsi="Times New Roman" w:cs="Times New Roman"/>
          <w:i/>
          <w:iCs/>
          <w:color w:val="000000" w:themeColor="text1"/>
          <w:sz w:val="24"/>
          <w:szCs w:val="24"/>
          <w:lang w:eastAsia="pt-BR" w:bidi="he-IL"/>
        </w:rPr>
        <w:t>Sci. Teach.,</w:t>
      </w:r>
      <w:r w:rsidRPr="00AC6945">
        <w:rPr>
          <w:rFonts w:ascii="Times New Roman" w:eastAsia="Times New Roman" w:hAnsi="Times New Roman" w:cs="Times New Roman"/>
          <w:color w:val="000000" w:themeColor="text1"/>
          <w:sz w:val="24"/>
          <w:szCs w:val="24"/>
          <w:lang w:eastAsia="pt-BR" w:bidi="he-IL"/>
        </w:rPr>
        <w:t> v. 32, n. 9, p. 939-957,.</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eastAsia="pt-BR" w:bidi="he-IL"/>
        </w:rPr>
        <w:t>SÁ, L. P. ; Queiroz, S. L. (2007) . Promovendo a argumentação no ensino superior de química. </w:t>
      </w:r>
      <w:r w:rsidRPr="00AC6945">
        <w:rPr>
          <w:rFonts w:ascii="Times New Roman" w:eastAsia="Times New Roman" w:hAnsi="Times New Roman" w:cs="Times New Roman"/>
          <w:i/>
          <w:iCs/>
          <w:color w:val="000000" w:themeColor="text1"/>
          <w:sz w:val="24"/>
          <w:szCs w:val="24"/>
          <w:lang w:val="en-US" w:eastAsia="pt-BR" w:bidi="he-IL"/>
        </w:rPr>
        <w:t>Química Nova</w:t>
      </w:r>
      <w:r w:rsidRPr="00AC6945">
        <w:rPr>
          <w:rFonts w:ascii="Times New Roman" w:eastAsia="Times New Roman" w:hAnsi="Times New Roman" w:cs="Times New Roman"/>
          <w:color w:val="000000" w:themeColor="text1"/>
          <w:sz w:val="24"/>
          <w:szCs w:val="24"/>
          <w:lang w:val="en-US" w:eastAsia="pt-BR" w:bidi="he-IL"/>
        </w:rPr>
        <w:t> (Impresso), v. 30, p. 2035-2042.</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p>
    <w:p w:rsidR="00940511" w:rsidRPr="00AC6945" w:rsidRDefault="00940511" w:rsidP="00940511">
      <w:pPr>
        <w:spacing w:before="120" w:after="12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SANGER, M.J.; GREENBOWE, T.J. Students’ Misconceptions in Eletrochemistry: Current low in Electrolyte Solutions and the Salt Bridge. Journal of Chemical Education. v. 74, n. 7. 1997.</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eastAsia="pt-BR" w:bidi="he-IL"/>
        </w:rPr>
      </w:pPr>
      <w:r w:rsidRPr="00AC6945">
        <w:rPr>
          <w:rFonts w:ascii="Times New Roman" w:eastAsia="Times New Roman" w:hAnsi="Times New Roman" w:cs="Times New Roman"/>
          <w:color w:val="000000" w:themeColor="text1"/>
          <w:sz w:val="24"/>
          <w:szCs w:val="24"/>
          <w:lang w:val="en-US" w:eastAsia="pt-BR" w:bidi="he-IL"/>
        </w:rPr>
        <w:t>Toulmin, S. (1958) </w:t>
      </w:r>
      <w:r w:rsidRPr="00AC6945">
        <w:rPr>
          <w:rFonts w:ascii="Times New Roman" w:eastAsia="Times New Roman" w:hAnsi="Times New Roman" w:cs="Times New Roman"/>
          <w:i/>
          <w:iCs/>
          <w:color w:val="000000" w:themeColor="text1"/>
          <w:sz w:val="24"/>
          <w:szCs w:val="24"/>
          <w:lang w:val="en-US" w:eastAsia="pt-BR" w:bidi="he-IL"/>
        </w:rPr>
        <w:t>The uses of argument</w:t>
      </w:r>
      <w:r w:rsidRPr="00AC6945">
        <w:rPr>
          <w:rFonts w:ascii="Times New Roman" w:eastAsia="Times New Roman" w:hAnsi="Times New Roman" w:cs="Times New Roman"/>
          <w:color w:val="000000" w:themeColor="text1"/>
          <w:sz w:val="24"/>
          <w:szCs w:val="24"/>
          <w:lang w:val="en-US" w:eastAsia="pt-BR" w:bidi="he-IL"/>
        </w:rPr>
        <w:t xml:space="preserve">. </w:t>
      </w:r>
      <w:r w:rsidRPr="00AC6945">
        <w:rPr>
          <w:rFonts w:ascii="Times New Roman" w:eastAsia="Times New Roman" w:hAnsi="Times New Roman" w:cs="Times New Roman"/>
          <w:color w:val="000000" w:themeColor="text1"/>
          <w:sz w:val="24"/>
          <w:szCs w:val="24"/>
          <w:lang w:eastAsia="pt-BR" w:bidi="he-IL"/>
        </w:rPr>
        <w:t>Cambridge: Cambridge University Press.</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eastAsia="pt-BR" w:bidi="he-IL"/>
        </w:rPr>
        <w:t>VERGNAUD, G. (1996) Algunas ideas fundamentales de piaget en torno de la didactica. </w:t>
      </w:r>
      <w:r w:rsidRPr="00AC6945">
        <w:rPr>
          <w:rFonts w:ascii="Times New Roman" w:eastAsia="Times New Roman" w:hAnsi="Times New Roman" w:cs="Times New Roman"/>
          <w:i/>
          <w:iCs/>
          <w:color w:val="000000" w:themeColor="text1"/>
          <w:sz w:val="24"/>
          <w:szCs w:val="24"/>
          <w:lang w:val="en-US" w:eastAsia="pt-BR" w:bidi="he-IL"/>
        </w:rPr>
        <w:t>Perspectivas</w:t>
      </w:r>
      <w:r w:rsidRPr="00AC6945">
        <w:rPr>
          <w:rFonts w:ascii="Times New Roman" w:eastAsia="Times New Roman" w:hAnsi="Times New Roman" w:cs="Times New Roman"/>
          <w:color w:val="000000" w:themeColor="text1"/>
          <w:sz w:val="24"/>
          <w:szCs w:val="24"/>
          <w:lang w:val="en-US" w:eastAsia="pt-BR" w:bidi="he-IL"/>
        </w:rPr>
        <w:t>, v. 26, n. 1, p. 195–207.</w:t>
      </w:r>
    </w:p>
    <w:p w:rsidR="00940511" w:rsidRPr="00AC6945" w:rsidRDefault="00940511" w:rsidP="00940511">
      <w:pPr>
        <w:spacing w:after="240" w:line="360" w:lineRule="auto"/>
        <w:jc w:val="both"/>
        <w:rPr>
          <w:rFonts w:ascii="Times New Roman" w:eastAsia="Times New Roman" w:hAnsi="Times New Roman" w:cs="Times New Roman"/>
          <w:color w:val="000000" w:themeColor="text1"/>
          <w:sz w:val="24"/>
          <w:szCs w:val="24"/>
          <w:lang w:val="en-US" w:eastAsia="pt-BR" w:bidi="he-IL"/>
        </w:rPr>
      </w:pPr>
    </w:p>
    <w:p w:rsidR="00940511" w:rsidRPr="00AC6945" w:rsidRDefault="00940511" w:rsidP="00940511">
      <w:pPr>
        <w:spacing w:after="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t>VERGNAUD, G. (2009). The Theory of Conceptual Fields. </w:t>
      </w:r>
      <w:r w:rsidRPr="00AC6945">
        <w:rPr>
          <w:rFonts w:ascii="Times New Roman" w:eastAsia="Times New Roman" w:hAnsi="Times New Roman" w:cs="Times New Roman"/>
          <w:i/>
          <w:iCs/>
          <w:color w:val="000000" w:themeColor="text1"/>
          <w:sz w:val="24"/>
          <w:szCs w:val="24"/>
          <w:lang w:val="en-US" w:eastAsia="pt-BR" w:bidi="he-IL"/>
        </w:rPr>
        <w:t>Human Development </w:t>
      </w:r>
      <w:r w:rsidRPr="00AC6945">
        <w:rPr>
          <w:rFonts w:ascii="Times New Roman" w:eastAsia="Times New Roman" w:hAnsi="Times New Roman" w:cs="Times New Roman"/>
          <w:color w:val="000000" w:themeColor="text1"/>
          <w:sz w:val="24"/>
          <w:szCs w:val="24"/>
          <w:lang w:val="en-US" w:eastAsia="pt-BR" w:bidi="he-IL"/>
        </w:rPr>
        <w:t>, v. 52, n. 2, p. 83-9.</w:t>
      </w:r>
    </w:p>
    <w:p w:rsidR="004E46B8" w:rsidRDefault="004E46B8" w:rsidP="00940511">
      <w:pPr>
        <w:autoSpaceDE w:val="0"/>
        <w:autoSpaceDN w:val="0"/>
        <w:adjustRightInd w:val="0"/>
        <w:spacing w:after="60" w:line="360" w:lineRule="auto"/>
        <w:jc w:val="both"/>
        <w:rPr>
          <w:rFonts w:ascii="Times New Roman" w:eastAsia="Times New Roman" w:hAnsi="Times New Roman" w:cs="Times New Roman"/>
          <w:color w:val="000000" w:themeColor="text1"/>
          <w:sz w:val="24"/>
          <w:szCs w:val="24"/>
          <w:lang w:val="en-US" w:eastAsia="pt-BR" w:bidi="he-IL"/>
        </w:rPr>
      </w:pPr>
    </w:p>
    <w:p w:rsidR="00940511" w:rsidRPr="00AC6945" w:rsidRDefault="00940511" w:rsidP="00940511">
      <w:pPr>
        <w:autoSpaceDE w:val="0"/>
        <w:autoSpaceDN w:val="0"/>
        <w:adjustRightInd w:val="0"/>
        <w:spacing w:after="60" w:line="360" w:lineRule="auto"/>
        <w:jc w:val="both"/>
        <w:rPr>
          <w:rFonts w:ascii="Times New Roman" w:eastAsia="Times New Roman" w:hAnsi="Times New Roman" w:cs="Times New Roman"/>
          <w:color w:val="000000" w:themeColor="text1"/>
          <w:sz w:val="24"/>
          <w:szCs w:val="24"/>
          <w:lang w:val="en-US" w:eastAsia="pt-BR" w:bidi="he-IL"/>
        </w:rPr>
      </w:pPr>
      <w:r w:rsidRPr="00AC6945">
        <w:rPr>
          <w:rFonts w:ascii="Times New Roman" w:eastAsia="Times New Roman" w:hAnsi="Times New Roman" w:cs="Times New Roman"/>
          <w:color w:val="000000" w:themeColor="text1"/>
          <w:sz w:val="24"/>
          <w:szCs w:val="24"/>
          <w:lang w:val="en-US" w:eastAsia="pt-BR" w:bidi="he-IL"/>
        </w:rPr>
        <w:lastRenderedPageBreak/>
        <w:t>WOODS, C. F. A. D. K. (2012) Transana. In: 2.51B (Ed.). 2.51b. </w:t>
      </w:r>
      <w:r w:rsidRPr="00AC6945">
        <w:rPr>
          <w:rFonts w:ascii="Times New Roman" w:eastAsia="Times New Roman" w:hAnsi="Times New Roman" w:cs="Times New Roman"/>
          <w:i/>
          <w:iCs/>
          <w:color w:val="000000" w:themeColor="text1"/>
          <w:sz w:val="24"/>
          <w:szCs w:val="24"/>
          <w:lang w:val="en-US" w:eastAsia="pt-BR" w:bidi="he-IL"/>
        </w:rPr>
        <w:t>Madison: Wisconsin Center for Education Research of University of Wisconsin-Madiso</w:t>
      </w:r>
      <w:r w:rsidRPr="00AC6945">
        <w:rPr>
          <w:rFonts w:ascii="Times New Roman" w:eastAsia="Times New Roman" w:hAnsi="Times New Roman" w:cs="Times New Roman"/>
          <w:color w:val="000000" w:themeColor="text1"/>
          <w:sz w:val="24"/>
          <w:szCs w:val="24"/>
          <w:lang w:val="en-US" w:eastAsia="pt-BR" w:bidi="he-IL"/>
        </w:rPr>
        <w:t>n.</w:t>
      </w:r>
    </w:p>
    <w:p w:rsidR="00940511" w:rsidRDefault="00940511" w:rsidP="00513D57">
      <w:pPr>
        <w:autoSpaceDE w:val="0"/>
        <w:autoSpaceDN w:val="0"/>
        <w:adjustRightInd w:val="0"/>
        <w:spacing w:after="60" w:line="240" w:lineRule="auto"/>
        <w:rPr>
          <w:color w:val="000000" w:themeColor="text1"/>
          <w:lang w:val="en-US"/>
        </w:rPr>
      </w:pPr>
    </w:p>
    <w:p w:rsidR="00C707EC" w:rsidRPr="00750668" w:rsidRDefault="00C707EC" w:rsidP="00C707EC">
      <w:pPr>
        <w:pStyle w:val="Ttulo2"/>
        <w:rPr>
          <w:sz w:val="28"/>
          <w:szCs w:val="28"/>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rPr>
          <w:lang w:val="en-US" w:eastAsia="es-ES"/>
        </w:rPr>
      </w:pPr>
    </w:p>
    <w:p w:rsidR="00C707EC" w:rsidRPr="00750668" w:rsidRDefault="00C707EC" w:rsidP="00C707EC">
      <w:pPr>
        <w:pStyle w:val="Ttulo2"/>
        <w:rPr>
          <w:lang w:val="pt-BR"/>
        </w:rPr>
      </w:pPr>
      <w:bookmarkStart w:id="56" w:name="_Toc382339564"/>
      <w:r w:rsidRPr="00750668">
        <w:rPr>
          <w:lang w:val="pt-BR"/>
        </w:rPr>
        <w:lastRenderedPageBreak/>
        <w:t>ANEXO M</w:t>
      </w:r>
      <w:bookmarkEnd w:id="56"/>
    </w:p>
    <w:p w:rsidR="00C707EC" w:rsidRPr="00750668" w:rsidRDefault="00C707EC" w:rsidP="00C707EC">
      <w:pPr>
        <w:pStyle w:val="Ttulo2"/>
        <w:rPr>
          <w:color w:val="000000" w:themeColor="text1"/>
          <w:lang w:val="pt-BR"/>
        </w:rPr>
      </w:pPr>
    </w:p>
    <w:p w:rsidR="00C707EC" w:rsidRPr="00750668" w:rsidRDefault="00C707EC" w:rsidP="00C707EC">
      <w:pPr>
        <w:pStyle w:val="Ttulo2"/>
        <w:rPr>
          <w:lang w:val="pt-BR"/>
        </w:rPr>
      </w:pPr>
      <w:bookmarkStart w:id="57" w:name="_Toc382339565"/>
      <w:r w:rsidRPr="00750668">
        <w:rPr>
          <w:lang w:val="pt-BR"/>
        </w:rPr>
        <w:t>TERMO DE AUTORIZAÇÃO E CESSÃO DO DIREITO DE USO DE IMAGEM E INFORMAÇÕES EM ENTREVISTA</w:t>
      </w:r>
      <w:bookmarkEnd w:id="57"/>
    </w:p>
    <w:p w:rsidR="00C707EC" w:rsidRDefault="00C707EC" w:rsidP="002D4365">
      <w:pPr>
        <w:autoSpaceDE w:val="0"/>
        <w:autoSpaceDN w:val="0"/>
        <w:adjustRightInd w:val="0"/>
        <w:spacing w:after="60" w:line="240" w:lineRule="auto"/>
        <w:jc w:val="center"/>
        <w:rPr>
          <w:color w:val="000000" w:themeColor="text1"/>
        </w:rPr>
      </w:pPr>
      <w:r>
        <w:rPr>
          <w:noProof/>
          <w:color w:val="000000" w:themeColor="text1"/>
          <w:lang w:eastAsia="pt-BR"/>
        </w:rPr>
        <w:drawing>
          <wp:inline distT="0" distB="0" distL="0" distR="0">
            <wp:extent cx="5721792" cy="6957391"/>
            <wp:effectExtent l="1905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5" cstate="print"/>
                    <a:srcRect/>
                    <a:stretch>
                      <a:fillRect/>
                    </a:stretch>
                  </pic:blipFill>
                  <pic:spPr bwMode="auto">
                    <a:xfrm>
                      <a:off x="0" y="0"/>
                      <a:ext cx="5721765" cy="6957358"/>
                    </a:xfrm>
                    <a:prstGeom prst="rect">
                      <a:avLst/>
                    </a:prstGeom>
                    <a:noFill/>
                    <a:ln w="9525">
                      <a:noFill/>
                      <a:miter lim="800000"/>
                      <a:headEnd/>
                      <a:tailEnd/>
                    </a:ln>
                  </pic:spPr>
                </pic:pic>
              </a:graphicData>
            </a:graphic>
          </wp:inline>
        </w:drawing>
      </w:r>
    </w:p>
    <w:p w:rsidR="00C707EC" w:rsidRDefault="00C707EC" w:rsidP="00513D57">
      <w:pPr>
        <w:autoSpaceDE w:val="0"/>
        <w:autoSpaceDN w:val="0"/>
        <w:adjustRightInd w:val="0"/>
        <w:spacing w:after="60" w:line="240" w:lineRule="auto"/>
        <w:rPr>
          <w:color w:val="000000" w:themeColor="text1"/>
        </w:rPr>
      </w:pPr>
    </w:p>
    <w:p w:rsidR="00C707EC" w:rsidRDefault="00C707EC"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5904672" cy="6758609"/>
            <wp:effectExtent l="19050" t="0" r="828"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cstate="print"/>
                    <a:srcRect/>
                    <a:stretch>
                      <a:fillRect/>
                    </a:stretch>
                  </pic:blipFill>
                  <pic:spPr bwMode="auto">
                    <a:xfrm>
                      <a:off x="0" y="0"/>
                      <a:ext cx="5907935" cy="6762343"/>
                    </a:xfrm>
                    <a:prstGeom prst="rect">
                      <a:avLst/>
                    </a:prstGeom>
                    <a:noFill/>
                    <a:ln w="9525">
                      <a:noFill/>
                      <a:miter lim="800000"/>
                      <a:headEnd/>
                      <a:tailEnd/>
                    </a:ln>
                  </pic:spPr>
                </pic:pic>
              </a:graphicData>
            </a:graphic>
          </wp:inline>
        </w:drawing>
      </w:r>
    </w:p>
    <w:p w:rsidR="00C707EC" w:rsidRDefault="00C707EC" w:rsidP="00513D57">
      <w:pPr>
        <w:autoSpaceDE w:val="0"/>
        <w:autoSpaceDN w:val="0"/>
        <w:adjustRightInd w:val="0"/>
        <w:spacing w:after="60" w:line="240" w:lineRule="auto"/>
        <w:rPr>
          <w:color w:val="000000" w:themeColor="text1"/>
        </w:rPr>
      </w:pPr>
    </w:p>
    <w:p w:rsidR="00C707EC" w:rsidRDefault="00C707EC" w:rsidP="00513D57">
      <w:pPr>
        <w:autoSpaceDE w:val="0"/>
        <w:autoSpaceDN w:val="0"/>
        <w:adjustRightInd w:val="0"/>
        <w:spacing w:after="60" w:line="240" w:lineRule="auto"/>
        <w:rPr>
          <w:color w:val="000000" w:themeColor="text1"/>
        </w:rPr>
      </w:pPr>
    </w:p>
    <w:p w:rsidR="00C707EC" w:rsidRDefault="00C707EC" w:rsidP="00513D57">
      <w:pPr>
        <w:autoSpaceDE w:val="0"/>
        <w:autoSpaceDN w:val="0"/>
        <w:adjustRightInd w:val="0"/>
        <w:spacing w:after="60" w:line="240" w:lineRule="auto"/>
        <w:rPr>
          <w:color w:val="000000" w:themeColor="text1"/>
        </w:rPr>
      </w:pPr>
    </w:p>
    <w:p w:rsidR="00C707EC" w:rsidRDefault="00C707EC" w:rsidP="00513D57">
      <w:pPr>
        <w:autoSpaceDE w:val="0"/>
        <w:autoSpaceDN w:val="0"/>
        <w:adjustRightInd w:val="0"/>
        <w:spacing w:after="60" w:line="240" w:lineRule="auto"/>
        <w:rPr>
          <w:color w:val="000000" w:themeColor="text1"/>
        </w:rPr>
      </w:pPr>
    </w:p>
    <w:p w:rsidR="00C707EC" w:rsidRDefault="00C707EC"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5833110" cy="7137018"/>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cstate="print"/>
                    <a:srcRect/>
                    <a:stretch>
                      <a:fillRect/>
                    </a:stretch>
                  </pic:blipFill>
                  <pic:spPr bwMode="auto">
                    <a:xfrm>
                      <a:off x="0" y="0"/>
                      <a:ext cx="5848127" cy="7155391"/>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drawing>
          <wp:inline distT="0" distB="0" distL="0" distR="0">
            <wp:extent cx="5570717" cy="6337190"/>
            <wp:effectExtent l="1905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8" cstate="print"/>
                    <a:srcRect/>
                    <a:stretch>
                      <a:fillRect/>
                    </a:stretch>
                  </pic:blipFill>
                  <pic:spPr bwMode="auto">
                    <a:xfrm>
                      <a:off x="0" y="0"/>
                      <a:ext cx="5573795" cy="6340691"/>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560901" cy="6166236"/>
            <wp:effectExtent l="1905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9" cstate="print"/>
                    <a:srcRect/>
                    <a:stretch>
                      <a:fillRect/>
                    </a:stretch>
                  </pic:blipFill>
                  <pic:spPr bwMode="auto">
                    <a:xfrm>
                      <a:off x="0" y="0"/>
                      <a:ext cx="4566913" cy="6174364"/>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2D4365" w:rsidRDefault="002D4365" w:rsidP="002D4365">
      <w:pPr>
        <w:autoSpaceDE w:val="0"/>
        <w:autoSpaceDN w:val="0"/>
        <w:adjustRightInd w:val="0"/>
        <w:spacing w:after="60" w:line="240" w:lineRule="auto"/>
        <w:jc w:val="center"/>
        <w:rPr>
          <w:color w:val="000000" w:themeColor="text1"/>
        </w:rPr>
      </w:pPr>
      <w:r w:rsidRPr="002D4365">
        <w:rPr>
          <w:noProof/>
          <w:color w:val="000000" w:themeColor="text1"/>
          <w:lang w:eastAsia="pt-BR"/>
        </w:rPr>
        <w:lastRenderedPageBreak/>
        <w:drawing>
          <wp:inline distT="0" distB="0" distL="0" distR="0">
            <wp:extent cx="4823294" cy="5693134"/>
            <wp:effectExtent l="19050" t="0" r="0" b="0"/>
            <wp:docPr id="33"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0" cstate="print"/>
                    <a:srcRect/>
                    <a:stretch>
                      <a:fillRect/>
                    </a:stretch>
                  </pic:blipFill>
                  <pic:spPr bwMode="auto">
                    <a:xfrm>
                      <a:off x="0" y="0"/>
                      <a:ext cx="4825502" cy="5695740"/>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521145" cy="6345141"/>
            <wp:effectExtent l="1905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1" cstate="print"/>
                    <a:srcRect/>
                    <a:stretch>
                      <a:fillRect/>
                    </a:stretch>
                  </pic:blipFill>
                  <pic:spPr bwMode="auto">
                    <a:xfrm>
                      <a:off x="0" y="0"/>
                      <a:ext cx="4518886" cy="6341970"/>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902808" cy="5390985"/>
            <wp:effectExtent l="1905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2" cstate="print"/>
                    <a:srcRect/>
                    <a:stretch>
                      <a:fillRect/>
                    </a:stretch>
                  </pic:blipFill>
                  <pic:spPr bwMode="auto">
                    <a:xfrm>
                      <a:off x="0" y="0"/>
                      <a:ext cx="4900441" cy="5388382"/>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926661" cy="6034121"/>
            <wp:effectExtent l="19050" t="0" r="7289"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3" cstate="print"/>
                    <a:srcRect/>
                    <a:stretch>
                      <a:fillRect/>
                    </a:stretch>
                  </pic:blipFill>
                  <pic:spPr bwMode="auto">
                    <a:xfrm>
                      <a:off x="0" y="0"/>
                      <a:ext cx="4928723" cy="6036646"/>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743781" cy="5128592"/>
            <wp:effectExtent l="1905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cstate="print"/>
                    <a:srcRect/>
                    <a:stretch>
                      <a:fillRect/>
                    </a:stretch>
                  </pic:blipFill>
                  <pic:spPr bwMode="auto">
                    <a:xfrm>
                      <a:off x="0" y="0"/>
                      <a:ext cx="4747189" cy="5132276"/>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529097" cy="5891917"/>
            <wp:effectExtent l="19050" t="0" r="4803"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cstate="print"/>
                    <a:srcRect/>
                    <a:stretch>
                      <a:fillRect/>
                    </a:stretch>
                  </pic:blipFill>
                  <pic:spPr bwMode="auto">
                    <a:xfrm>
                      <a:off x="0" y="0"/>
                      <a:ext cx="4529365" cy="5892265"/>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497290" cy="5216056"/>
            <wp:effectExtent l="1905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6" cstate="print"/>
                    <a:srcRect/>
                    <a:stretch>
                      <a:fillRect/>
                    </a:stretch>
                  </pic:blipFill>
                  <pic:spPr bwMode="auto">
                    <a:xfrm>
                      <a:off x="0" y="0"/>
                      <a:ext cx="4498024" cy="5216907"/>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322362" cy="5955527"/>
            <wp:effectExtent l="19050" t="0" r="1988"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cstate="print"/>
                    <a:srcRect/>
                    <a:stretch>
                      <a:fillRect/>
                    </a:stretch>
                  </pic:blipFill>
                  <pic:spPr bwMode="auto">
                    <a:xfrm>
                      <a:off x="0" y="0"/>
                      <a:ext cx="4322385" cy="5955559"/>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346216" cy="5343277"/>
            <wp:effectExtent l="1905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cstate="print"/>
                    <a:srcRect/>
                    <a:stretch>
                      <a:fillRect/>
                    </a:stretch>
                  </pic:blipFill>
                  <pic:spPr bwMode="auto">
                    <a:xfrm>
                      <a:off x="0" y="0"/>
                      <a:ext cx="4348671" cy="5346295"/>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958467" cy="6384898"/>
            <wp:effectExtent l="1905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cstate="print"/>
                    <a:srcRect/>
                    <a:stretch>
                      <a:fillRect/>
                    </a:stretch>
                  </pic:blipFill>
                  <pic:spPr bwMode="auto">
                    <a:xfrm>
                      <a:off x="0" y="0"/>
                      <a:ext cx="4973148" cy="6403802"/>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5030029" cy="5001371"/>
            <wp:effectExtent l="1905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cstate="print"/>
                    <a:srcRect/>
                    <a:stretch>
                      <a:fillRect/>
                    </a:stretch>
                  </pic:blipFill>
                  <pic:spPr bwMode="auto">
                    <a:xfrm>
                      <a:off x="0" y="0"/>
                      <a:ext cx="5031035" cy="5002371"/>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370070" cy="5995284"/>
            <wp:effectExtent l="1905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cstate="print"/>
                    <a:srcRect/>
                    <a:stretch>
                      <a:fillRect/>
                    </a:stretch>
                  </pic:blipFill>
                  <pic:spPr bwMode="auto">
                    <a:xfrm>
                      <a:off x="0" y="0"/>
                      <a:ext cx="4373609" cy="6000139"/>
                    </a:xfrm>
                    <a:prstGeom prst="rect">
                      <a:avLst/>
                    </a:prstGeom>
                    <a:noFill/>
                    <a:ln w="9525">
                      <a:noFill/>
                      <a:miter lim="800000"/>
                      <a:headEnd/>
                      <a:tailEnd/>
                    </a:ln>
                  </pic:spPr>
                </pic:pic>
              </a:graphicData>
            </a:graphic>
          </wp:inline>
        </w:drawing>
      </w:r>
      <w:r>
        <w:rPr>
          <w:noProof/>
          <w:color w:val="000000" w:themeColor="text1"/>
          <w:lang w:eastAsia="pt-BR"/>
        </w:rPr>
        <w:lastRenderedPageBreak/>
        <w:drawing>
          <wp:inline distT="0" distB="0" distL="0" distR="0">
            <wp:extent cx="4123580" cy="4842345"/>
            <wp:effectExtent l="19050" t="0" r="0" b="0"/>
            <wp:docPr id="32"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cstate="print"/>
                    <a:srcRect/>
                    <a:stretch>
                      <a:fillRect/>
                    </a:stretch>
                  </pic:blipFill>
                  <pic:spPr bwMode="auto">
                    <a:xfrm>
                      <a:off x="0" y="0"/>
                      <a:ext cx="4123468" cy="4842214"/>
                    </a:xfrm>
                    <a:prstGeom prst="rect">
                      <a:avLst/>
                    </a:prstGeom>
                    <a:noFill/>
                    <a:ln w="9525">
                      <a:noFill/>
                      <a:miter lim="800000"/>
                      <a:headEnd/>
                      <a:tailEnd/>
                    </a:ln>
                  </pic:spPr>
                </pic:pic>
              </a:graphicData>
            </a:graphic>
          </wp:inline>
        </w:drawing>
      </w: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3726015" cy="5279666"/>
            <wp:effectExtent l="19050" t="0" r="778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cstate="print"/>
                    <a:srcRect/>
                    <a:stretch>
                      <a:fillRect/>
                    </a:stretch>
                  </pic:blipFill>
                  <pic:spPr bwMode="auto">
                    <a:xfrm>
                      <a:off x="0" y="0"/>
                      <a:ext cx="3726075" cy="5279751"/>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155385" cy="4898004"/>
            <wp:effectExtent l="1905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cstate="print"/>
                    <a:srcRect/>
                    <a:stretch>
                      <a:fillRect/>
                    </a:stretch>
                  </pic:blipFill>
                  <pic:spPr bwMode="auto">
                    <a:xfrm>
                      <a:off x="0" y="0"/>
                      <a:ext cx="4158496" cy="4901671"/>
                    </a:xfrm>
                    <a:prstGeom prst="rect">
                      <a:avLst/>
                    </a:prstGeom>
                    <a:noFill/>
                    <a:ln w="9525">
                      <a:noFill/>
                      <a:miter lim="800000"/>
                      <a:headEnd/>
                      <a:tailEnd/>
                    </a:ln>
                  </pic:spPr>
                </pic:pic>
              </a:graphicData>
            </a:graphic>
          </wp:inline>
        </w:drawing>
      </w:r>
      <w:r>
        <w:rPr>
          <w:noProof/>
          <w:color w:val="000000" w:themeColor="text1"/>
          <w:lang w:eastAsia="pt-BR"/>
        </w:rPr>
        <w:lastRenderedPageBreak/>
        <w:drawing>
          <wp:inline distT="0" distB="0" distL="0" distR="0">
            <wp:extent cx="4497291" cy="5701086"/>
            <wp:effectExtent l="1905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cstate="print"/>
                    <a:srcRect/>
                    <a:stretch>
                      <a:fillRect/>
                    </a:stretch>
                  </pic:blipFill>
                  <pic:spPr bwMode="auto">
                    <a:xfrm>
                      <a:off x="0" y="0"/>
                      <a:ext cx="4504331" cy="5710011"/>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Default="00DB1BF9" w:rsidP="002D4365">
      <w:pPr>
        <w:autoSpaceDE w:val="0"/>
        <w:autoSpaceDN w:val="0"/>
        <w:adjustRightInd w:val="0"/>
        <w:spacing w:after="60" w:line="240" w:lineRule="auto"/>
        <w:jc w:val="center"/>
        <w:rPr>
          <w:color w:val="000000" w:themeColor="text1"/>
        </w:rPr>
      </w:pPr>
      <w:r>
        <w:rPr>
          <w:noProof/>
          <w:color w:val="000000" w:themeColor="text1"/>
          <w:lang w:eastAsia="pt-BR"/>
        </w:rPr>
        <w:lastRenderedPageBreak/>
        <w:drawing>
          <wp:inline distT="0" distB="0" distL="0" distR="0">
            <wp:extent cx="4664269" cy="4921858"/>
            <wp:effectExtent l="19050" t="0" r="2981"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6" cstate="print"/>
                    <a:srcRect/>
                    <a:stretch>
                      <a:fillRect/>
                    </a:stretch>
                  </pic:blipFill>
                  <pic:spPr bwMode="auto">
                    <a:xfrm>
                      <a:off x="0" y="0"/>
                      <a:ext cx="4668244" cy="4926053"/>
                    </a:xfrm>
                    <a:prstGeom prst="rect">
                      <a:avLst/>
                    </a:prstGeom>
                    <a:noFill/>
                    <a:ln w="9525">
                      <a:noFill/>
                      <a:miter lim="800000"/>
                      <a:headEnd/>
                      <a:tailEnd/>
                    </a:ln>
                  </pic:spPr>
                </pic:pic>
              </a:graphicData>
            </a:graphic>
          </wp:inline>
        </w:drawing>
      </w:r>
    </w:p>
    <w:p w:rsidR="00DB1BF9" w:rsidRDefault="00DB1BF9" w:rsidP="00513D57">
      <w:pPr>
        <w:autoSpaceDE w:val="0"/>
        <w:autoSpaceDN w:val="0"/>
        <w:adjustRightInd w:val="0"/>
        <w:spacing w:after="60" w:line="240" w:lineRule="auto"/>
        <w:rPr>
          <w:color w:val="000000" w:themeColor="text1"/>
        </w:rPr>
      </w:pPr>
    </w:p>
    <w:p w:rsidR="00DB1BF9" w:rsidRPr="00C707EC" w:rsidRDefault="00DB1BF9" w:rsidP="00513D57">
      <w:pPr>
        <w:autoSpaceDE w:val="0"/>
        <w:autoSpaceDN w:val="0"/>
        <w:adjustRightInd w:val="0"/>
        <w:spacing w:after="60" w:line="240" w:lineRule="auto"/>
        <w:rPr>
          <w:color w:val="000000" w:themeColor="text1"/>
        </w:rPr>
      </w:pPr>
    </w:p>
    <w:sectPr w:rsidR="00DB1BF9" w:rsidRPr="00C707EC" w:rsidSect="00403BC2">
      <w:headerReference w:type="default" r:id="rId147"/>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E02" w:rsidRDefault="00EE5E02" w:rsidP="003754DE">
      <w:pPr>
        <w:spacing w:after="0" w:line="240" w:lineRule="auto"/>
      </w:pPr>
      <w:r>
        <w:separator/>
      </w:r>
    </w:p>
  </w:endnote>
  <w:endnote w:type="continuationSeparator" w:id="0">
    <w:p w:rsidR="00EE5E02" w:rsidRDefault="00EE5E02" w:rsidP="00375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E02" w:rsidRDefault="00EE5E02" w:rsidP="003754DE">
      <w:pPr>
        <w:spacing w:after="0" w:line="240" w:lineRule="auto"/>
      </w:pPr>
      <w:r>
        <w:separator/>
      </w:r>
    </w:p>
  </w:footnote>
  <w:footnote w:type="continuationSeparator" w:id="0">
    <w:p w:rsidR="00EE5E02" w:rsidRDefault="00EE5E02" w:rsidP="003754DE">
      <w:pPr>
        <w:spacing w:after="0" w:line="240" w:lineRule="auto"/>
      </w:pPr>
      <w:r>
        <w:continuationSeparator/>
      </w:r>
    </w:p>
  </w:footnote>
  <w:footnote w:id="1">
    <w:p w:rsidR="007E1476" w:rsidRDefault="007E1476" w:rsidP="007E1476">
      <w:pPr>
        <w:pStyle w:val="Textodenotaderodap"/>
      </w:pPr>
      <w:r>
        <w:rPr>
          <w:rStyle w:val="Refdenotaderodap"/>
        </w:rPr>
        <w:footnoteRef/>
      </w:r>
      <w:r>
        <w:t xml:space="preserve"> Íntegra da transcrição do docente D2 vide anexo E.</w:t>
      </w:r>
    </w:p>
  </w:footnote>
  <w:footnote w:id="2">
    <w:p w:rsidR="00CD6112" w:rsidRPr="001A438F" w:rsidRDefault="00CD6112" w:rsidP="00FD429D">
      <w:pPr>
        <w:pStyle w:val="Textodenotaderodap"/>
        <w:rPr>
          <w:rFonts w:ascii="Times New Roman" w:hAnsi="Times New Roman" w:cs="Times New Roman"/>
        </w:rPr>
      </w:pPr>
      <w:r w:rsidRPr="00851A62">
        <w:rPr>
          <w:rStyle w:val="Refdenotaderodap"/>
          <w:rFonts w:ascii="Times New Roman" w:hAnsi="Times New Roman" w:cs="Times New Roman"/>
        </w:rPr>
        <w:footnoteRef/>
      </w:r>
      <w:r w:rsidRPr="00851A62">
        <w:rPr>
          <w:rFonts w:ascii="Times New Roman" w:hAnsi="Times New Roman" w:cs="Times New Roman"/>
        </w:rPr>
        <w:t xml:space="preserve"> Indica atividades operacionais. Assim, um esquema representa aquilo que pode ser repetido e generalizado numa ação</w:t>
      </w:r>
      <w:r w:rsidRPr="001A438F">
        <w:rPr>
          <w:rFonts w:ascii="Times New Roman" w:hAnsi="Times New Roman" w:cs="Times New Roman"/>
        </w:rPr>
        <w:t xml:space="preserve">. Por outro lado, Piaget (1975) também utiliza termo </w:t>
      </w:r>
      <w:r w:rsidRPr="001A438F">
        <w:rPr>
          <w:rFonts w:ascii="Times New Roman" w:hAnsi="Times New Roman" w:cs="Times New Roman"/>
          <w:i/>
          <w:iCs/>
        </w:rPr>
        <w:t xml:space="preserve">schema </w:t>
      </w:r>
      <w:r w:rsidRPr="001A438F">
        <w:rPr>
          <w:rFonts w:ascii="Times New Roman" w:hAnsi="Times New Roman" w:cs="Times New Roman"/>
        </w:rPr>
        <w:t xml:space="preserve">para designar uma imagem simplificada, como a representação de um mapa de uma cidade.  </w:t>
      </w:r>
    </w:p>
  </w:footnote>
  <w:footnote w:id="3">
    <w:p w:rsidR="00CD6112" w:rsidRPr="001A438F" w:rsidRDefault="00CD6112" w:rsidP="00FD429D">
      <w:pPr>
        <w:pStyle w:val="Textodenotaderodap"/>
      </w:pPr>
      <w:r w:rsidRPr="001A438F">
        <w:rPr>
          <w:rStyle w:val="Refdenotaderodap"/>
          <w:rFonts w:ascii="Times New Roman" w:hAnsi="Times New Roman" w:cs="Times New Roman"/>
        </w:rPr>
        <w:footnoteRef/>
      </w:r>
      <w:r w:rsidRPr="001A438F">
        <w:rPr>
          <w:rFonts w:ascii="Times New Roman" w:hAnsi="Times New Roman" w:cs="Times New Roman"/>
        </w:rPr>
        <w:t xml:space="preserve"> Um teorema-em-ação é uma proposição considerada como verdadeira ou falsa sobre o real enquanto um conceito-em-ação é uma categoria do pensamento considerada como pertinente ou não pertinente (VERGNAUD, 1996).</w:t>
      </w:r>
      <w:r w:rsidRPr="001A438F">
        <w:t xml:space="preserve">  </w:t>
      </w:r>
    </w:p>
  </w:footnote>
  <w:footnote w:id="4">
    <w:p w:rsidR="00CD6112" w:rsidRDefault="00CD6112">
      <w:pPr>
        <w:pStyle w:val="Textodenotaderodap"/>
      </w:pPr>
      <w:r>
        <w:rPr>
          <w:rStyle w:val="Refdenotaderodap"/>
        </w:rPr>
        <w:footnoteRef/>
      </w:r>
      <w:r>
        <w:t xml:space="preserve"> Docente 1 - Docente convidado.</w:t>
      </w:r>
    </w:p>
  </w:footnote>
  <w:footnote w:id="5">
    <w:p w:rsidR="00CD6112" w:rsidRDefault="00CD6112">
      <w:pPr>
        <w:pStyle w:val="Textodenotaderodap"/>
      </w:pPr>
      <w:r>
        <w:rPr>
          <w:rStyle w:val="Refdenotaderodap"/>
        </w:rPr>
        <w:footnoteRef/>
      </w:r>
      <w:r>
        <w:t xml:space="preserve"> Docente 2 - Docente responsável pela disciplina Funções e Reações Orgânicas.</w:t>
      </w:r>
    </w:p>
  </w:footnote>
  <w:footnote w:id="6">
    <w:p w:rsidR="00CD6112" w:rsidRDefault="00CD6112">
      <w:pPr>
        <w:pStyle w:val="Textodenotaderodap"/>
      </w:pPr>
      <w:r>
        <w:rPr>
          <w:rStyle w:val="Refdenotaderodap"/>
        </w:rPr>
        <w:footnoteRef/>
      </w:r>
      <w:r>
        <w:t xml:space="preserve"> Em função da evolução da pesquisa, mantivemos apenas os dados já produzidos pelo docente entrevistado.</w:t>
      </w:r>
    </w:p>
  </w:footnote>
  <w:footnote w:id="7">
    <w:p w:rsidR="00CD6112" w:rsidRPr="00F13794" w:rsidRDefault="00CD6112" w:rsidP="002961BA">
      <w:pPr>
        <w:pStyle w:val="Textodenotaderodap"/>
        <w:rPr>
          <w:color w:val="000000" w:themeColor="text1"/>
        </w:rPr>
      </w:pPr>
      <w:r w:rsidRPr="00F13794">
        <w:rPr>
          <w:rStyle w:val="Refdenotaderodap"/>
          <w:color w:val="000000" w:themeColor="text1"/>
        </w:rPr>
        <w:footnoteRef/>
      </w:r>
      <w:r w:rsidRPr="00F13794">
        <w:rPr>
          <w:color w:val="000000" w:themeColor="text1"/>
        </w:rPr>
        <w:t xml:space="preserve"> Convenções adotadas nas transcrições vide anexo anexo </w:t>
      </w:r>
      <w:r>
        <w:rPr>
          <w:color w:val="000000" w:themeColor="text1"/>
        </w:rPr>
        <w:t>K.</w:t>
      </w:r>
    </w:p>
  </w:footnote>
  <w:footnote w:id="8">
    <w:p w:rsidR="00CD6112" w:rsidRDefault="00CD6112" w:rsidP="001C1A30">
      <w:pPr>
        <w:pStyle w:val="Textodenotaderodap"/>
      </w:pPr>
      <w:r>
        <w:rPr>
          <w:rStyle w:val="Refdenotaderodap"/>
        </w:rPr>
        <w:footnoteRef/>
      </w:r>
      <w:r>
        <w:t xml:space="preserve"> Importante ressaltar que não existe alusão à aspectos que levariam à estabilização dos possíveis intermediários de reação , ou seja, o estudante A1 não discorre sobre efeito de ressonância, solvatação ou estabilidade de carbocátion.</w:t>
      </w:r>
    </w:p>
  </w:footnote>
  <w:footnote w:id="9">
    <w:p w:rsidR="00CD6112" w:rsidRDefault="00CD6112">
      <w:pPr>
        <w:pStyle w:val="Textodenotaderodap"/>
      </w:pPr>
      <w:r>
        <w:rPr>
          <w:rStyle w:val="Refdenotaderodap"/>
        </w:rPr>
        <w:footnoteRef/>
      </w:r>
      <w:r>
        <w:t xml:space="preserve"> Íntegra da transcrição do docente D2 vide anexo E.</w:t>
      </w:r>
    </w:p>
  </w:footnote>
  <w:footnote w:id="10">
    <w:p w:rsidR="00CD6112" w:rsidRDefault="00CD6112">
      <w:pPr>
        <w:pStyle w:val="Textodenotaderodap"/>
      </w:pPr>
      <w:r>
        <w:rPr>
          <w:rStyle w:val="Refdenotaderodap"/>
        </w:rPr>
        <w:footnoteRef/>
      </w:r>
      <w:r>
        <w:t xml:space="preserve"> S3A – Condensação em laboratório; S3B – Condensação em papel e lápis</w:t>
      </w:r>
    </w:p>
  </w:footnote>
  <w:footnote w:id="11">
    <w:p w:rsidR="00CD6112" w:rsidRPr="00940511" w:rsidRDefault="00CD6112" w:rsidP="00940511">
      <w:pPr>
        <w:pStyle w:val="Textodenotaderodap"/>
        <w:jc w:val="both"/>
        <w:rPr>
          <w:rFonts w:ascii="Times New Roman" w:eastAsia="Arial Unicode MS" w:hAnsi="Times New Roman" w:cs="Times New Roman"/>
          <w:sz w:val="18"/>
          <w:szCs w:val="18"/>
        </w:rPr>
      </w:pPr>
      <w:r w:rsidRPr="00940511">
        <w:rPr>
          <w:rStyle w:val="Refdenotaderodap"/>
          <w:rFonts w:ascii="Times New Roman" w:eastAsia="Arial Unicode MS" w:hAnsi="Times New Roman" w:cs="Times New Roman"/>
          <w:sz w:val="18"/>
          <w:szCs w:val="18"/>
        </w:rPr>
        <w:footnoteRef/>
      </w:r>
      <w:r w:rsidRPr="00940511">
        <w:rPr>
          <w:rFonts w:ascii="Times New Roman" w:eastAsia="Arial Unicode MS" w:hAnsi="Times New Roman" w:cs="Times New Roman"/>
          <w:sz w:val="18"/>
          <w:szCs w:val="18"/>
        </w:rPr>
        <w:t xml:space="preserve"> Indica atividades operacionais. Assim, um esquema representa aquilo que pode ser repetido e generalizado numa ação. Por outro lado, Piaget (1975) também utiliza termo </w:t>
      </w:r>
      <w:r w:rsidRPr="00940511">
        <w:rPr>
          <w:rFonts w:ascii="Times New Roman" w:eastAsia="Arial Unicode MS" w:hAnsi="Times New Roman" w:cs="Times New Roman"/>
          <w:i/>
          <w:iCs/>
          <w:sz w:val="18"/>
          <w:szCs w:val="18"/>
        </w:rPr>
        <w:t xml:space="preserve">schema </w:t>
      </w:r>
      <w:r w:rsidRPr="00940511">
        <w:rPr>
          <w:rFonts w:ascii="Times New Roman" w:eastAsia="Arial Unicode MS" w:hAnsi="Times New Roman" w:cs="Times New Roman"/>
          <w:sz w:val="18"/>
          <w:szCs w:val="18"/>
        </w:rPr>
        <w:t xml:space="preserve">para designar uma imagem simplificada, como a representação de um mapa de uma cidade.  </w:t>
      </w:r>
    </w:p>
  </w:footnote>
  <w:footnote w:id="12">
    <w:p w:rsidR="00CD6112" w:rsidRPr="00940511" w:rsidRDefault="00CD6112" w:rsidP="00940511">
      <w:pPr>
        <w:pStyle w:val="Textodenotaderodap"/>
        <w:jc w:val="both"/>
        <w:rPr>
          <w:rFonts w:ascii="Times New Roman" w:hAnsi="Times New Roman" w:cs="Times New Roman"/>
          <w:sz w:val="18"/>
          <w:szCs w:val="18"/>
        </w:rPr>
      </w:pPr>
      <w:r w:rsidRPr="00940511">
        <w:rPr>
          <w:rStyle w:val="Refdenotaderodap"/>
          <w:rFonts w:ascii="Times New Roman" w:eastAsia="Arial Unicode MS" w:hAnsi="Times New Roman" w:cs="Times New Roman"/>
          <w:sz w:val="18"/>
          <w:szCs w:val="18"/>
        </w:rPr>
        <w:footnoteRef/>
      </w:r>
      <w:r w:rsidRPr="00940511">
        <w:rPr>
          <w:rFonts w:ascii="Times New Roman" w:eastAsia="Arial Unicode MS" w:hAnsi="Times New Roman" w:cs="Times New Roman"/>
          <w:sz w:val="18"/>
          <w:szCs w:val="18"/>
        </w:rPr>
        <w:t xml:space="preserve"> Um teorema-em-ação é uma proposição considerada como verdadeira ou falsa sobre o real enquanto um conceito-em-ação é uma categoria do pensamento considerada como pertinente ou não pertinente (VERGNAUD, 1996).</w:t>
      </w:r>
      <w:r w:rsidRPr="00940511">
        <w:rPr>
          <w:rFonts w:ascii="Times New Roman" w:hAnsi="Times New Roman" w:cs="Times New Roman"/>
          <w:sz w:val="18"/>
          <w:szCs w:val="18"/>
        </w:rPr>
        <w:t xml:space="preserve">  </w:t>
      </w:r>
    </w:p>
  </w:footnote>
  <w:footnote w:id="13">
    <w:p w:rsidR="00CD6112" w:rsidRPr="00995701" w:rsidRDefault="00CD6112" w:rsidP="00940511">
      <w:pPr>
        <w:pStyle w:val="Textodenotaderodap"/>
        <w:rPr>
          <w:rFonts w:ascii="Times New Roman" w:hAnsi="Times New Roman" w:cs="Times New Roman"/>
        </w:rPr>
      </w:pPr>
      <w:r w:rsidRPr="00995701">
        <w:rPr>
          <w:rStyle w:val="Refdenotaderodap"/>
          <w:rFonts w:ascii="Times New Roman" w:hAnsi="Times New Roman" w:cs="Times New Roman"/>
        </w:rPr>
        <w:footnoteRef/>
      </w:r>
      <w:r w:rsidRPr="00995701">
        <w:rPr>
          <w:rFonts w:ascii="Times New Roman" w:hAnsi="Times New Roman" w:cs="Times New Roman"/>
        </w:rPr>
        <w:t xml:space="preserve"> Do inglês: </w:t>
      </w:r>
      <w:r w:rsidRPr="00995701">
        <w:rPr>
          <w:rFonts w:ascii="Times New Roman" w:hAnsi="Times New Roman" w:cs="Times New Roman"/>
          <w:i/>
          <w:iCs/>
        </w:rPr>
        <w:t>problem-based leraning</w:t>
      </w:r>
      <w:r w:rsidRPr="00995701">
        <w:rPr>
          <w:rFonts w:ascii="Times New Roman" w:hAnsi="Times New Roman" w:cs="Times New Roman"/>
        </w:rPr>
        <w:t xml:space="preserve">, PBL.  </w:t>
      </w:r>
    </w:p>
  </w:footnote>
  <w:footnote w:id="14">
    <w:p w:rsidR="00CD6112" w:rsidRPr="00995701" w:rsidRDefault="00CD6112" w:rsidP="00940511">
      <w:pPr>
        <w:pStyle w:val="Textodenotaderodap"/>
        <w:rPr>
          <w:lang w:val="en-US"/>
        </w:rPr>
      </w:pPr>
      <w:r>
        <w:rPr>
          <w:rStyle w:val="Refdenotaderodap"/>
        </w:rPr>
        <w:footnoteRef/>
      </w:r>
      <w:r w:rsidRPr="00995701">
        <w:rPr>
          <w:lang w:val="en-US"/>
        </w:rPr>
        <w:t xml:space="preserve"> Do inglês: Higher-order cognitive skills (HOCS)</w:t>
      </w:r>
      <w:r>
        <w:rPr>
          <w:lang w:val="en-US"/>
        </w:rPr>
        <w:t>.</w:t>
      </w:r>
      <w:r w:rsidRPr="00995701">
        <w:rPr>
          <w:lang w:val="en-US"/>
        </w:rPr>
        <w:t xml:space="preserve">  </w:t>
      </w:r>
    </w:p>
  </w:footnote>
  <w:footnote w:id="15">
    <w:p w:rsidR="00CD6112" w:rsidRPr="00995701" w:rsidRDefault="00CD6112" w:rsidP="00940511">
      <w:pPr>
        <w:pStyle w:val="Textodenotaderodap"/>
        <w:rPr>
          <w:lang w:val="en-US"/>
        </w:rPr>
      </w:pPr>
      <w:r>
        <w:rPr>
          <w:rStyle w:val="Refdenotaderodap"/>
        </w:rPr>
        <w:footnoteRef/>
      </w:r>
      <w:r w:rsidRPr="00995701">
        <w:rPr>
          <w:lang w:val="en-US"/>
        </w:rPr>
        <w:t xml:space="preserve"> Do inglês: Lower-order cognitive skills (LOCS).  </w:t>
      </w:r>
    </w:p>
  </w:footnote>
  <w:footnote w:id="16">
    <w:p w:rsidR="00CD6112" w:rsidRPr="00D6764F" w:rsidRDefault="00CD6112" w:rsidP="00940511">
      <w:pPr>
        <w:pStyle w:val="Textodenotaderodap"/>
        <w:rPr>
          <w:lang w:val="en-US"/>
        </w:rPr>
      </w:pPr>
      <w:r>
        <w:rPr>
          <w:rStyle w:val="Refdenotaderodap"/>
        </w:rPr>
        <w:footnoteRef/>
      </w:r>
      <w:r w:rsidRPr="00D6764F">
        <w:rPr>
          <w:lang w:val="en-US"/>
        </w:rPr>
        <w:t xml:space="preserve"> do inglês: Higher-order cognitive skills (HOCS) e Lower-order cognitive skills (LOCS).</w:t>
      </w:r>
    </w:p>
  </w:footnote>
  <w:footnote w:id="17">
    <w:p w:rsidR="00CD6112" w:rsidRPr="00940511" w:rsidRDefault="00CD6112" w:rsidP="00940511">
      <w:pPr>
        <w:pStyle w:val="Textodenotaderodap"/>
        <w:rPr>
          <w:rFonts w:ascii="Times New Roman" w:hAnsi="Times New Roman" w:cs="Times New Roman"/>
          <w:sz w:val="18"/>
          <w:szCs w:val="18"/>
          <w:lang w:val="en-US"/>
        </w:rPr>
      </w:pPr>
      <w:r w:rsidRPr="00940511">
        <w:rPr>
          <w:rStyle w:val="Refdenotaderodap"/>
          <w:rFonts w:ascii="Times New Roman" w:hAnsi="Times New Roman" w:cs="Times New Roman"/>
          <w:sz w:val="18"/>
          <w:szCs w:val="18"/>
        </w:rPr>
        <w:footnoteRef/>
      </w:r>
      <w:r w:rsidRPr="00940511">
        <w:rPr>
          <w:rFonts w:ascii="Times New Roman" w:hAnsi="Times New Roman" w:cs="Times New Roman"/>
          <w:sz w:val="18"/>
          <w:szCs w:val="18"/>
          <w:lang w:val="en-US"/>
        </w:rPr>
        <w:t xml:space="preserve"> do inglês: Higher-order cognitive skills (HOCS)</w:t>
      </w:r>
    </w:p>
  </w:footnote>
  <w:footnote w:id="18">
    <w:p w:rsidR="00CD6112" w:rsidRPr="00D738A1" w:rsidRDefault="00CD6112" w:rsidP="00940511">
      <w:pPr>
        <w:pStyle w:val="Textodenotaderodap"/>
        <w:rPr>
          <w:lang w:val="en-US"/>
        </w:rPr>
      </w:pPr>
      <w:r w:rsidRPr="00940511">
        <w:rPr>
          <w:rStyle w:val="Refdenotaderodap"/>
          <w:rFonts w:ascii="Times New Roman" w:hAnsi="Times New Roman" w:cs="Times New Roman"/>
          <w:sz w:val="18"/>
          <w:szCs w:val="18"/>
        </w:rPr>
        <w:footnoteRef/>
      </w:r>
      <w:r w:rsidRPr="00940511">
        <w:rPr>
          <w:rFonts w:ascii="Times New Roman" w:hAnsi="Times New Roman" w:cs="Times New Roman"/>
          <w:sz w:val="18"/>
          <w:szCs w:val="18"/>
          <w:lang w:val="en-US"/>
        </w:rPr>
        <w:t xml:space="preserve"> do inglês: Lower-order cognitive skills (LOCS).</w:t>
      </w:r>
    </w:p>
  </w:footnote>
  <w:footnote w:id="19">
    <w:p w:rsidR="00CD6112" w:rsidRDefault="00CD6112" w:rsidP="00B4566B">
      <w:pPr>
        <w:pStyle w:val="Textodenotaderodap"/>
      </w:pPr>
      <w:r>
        <w:rPr>
          <w:rStyle w:val="Refdenotaderodap"/>
        </w:rPr>
        <w:footnoteRef/>
      </w:r>
      <w:r>
        <w:t xml:space="preserve"> Cabe ressaltar que neste evento apenas dez trabalhos foram selecionados para serem apresentados oralmente à todos os participantes do evento, em auditório único.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12" w:rsidRDefault="00986D84">
    <w:pPr>
      <w:pStyle w:val="Cabealho"/>
      <w:jc w:val="right"/>
    </w:pPr>
    <w:fldSimple w:instr=" PAGE   \* MERGEFORMAT ">
      <w:r w:rsidR="0073469F">
        <w:rPr>
          <w:noProof/>
        </w:rPr>
        <w:t>2</w:t>
      </w:r>
    </w:fldSimple>
  </w:p>
  <w:p w:rsidR="00CD6112" w:rsidRDefault="00CD611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7E88"/>
    <w:multiLevelType w:val="hybridMultilevel"/>
    <w:tmpl w:val="45BC959C"/>
    <w:lvl w:ilvl="0" w:tplc="257457A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04136CC3"/>
    <w:multiLevelType w:val="hybridMultilevel"/>
    <w:tmpl w:val="E3D295AE"/>
    <w:lvl w:ilvl="0" w:tplc="1188D78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102A1D"/>
    <w:multiLevelType w:val="multilevel"/>
    <w:tmpl w:val="38BA904C"/>
    <w:lvl w:ilvl="0">
      <w:start w:val="1"/>
      <w:numFmt w:val="upperRoman"/>
      <w:lvlText w:val="%1."/>
      <w:lvlJc w:val="left"/>
      <w:pPr>
        <w:ind w:left="1080" w:hanging="72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8E56840"/>
    <w:multiLevelType w:val="hybridMultilevel"/>
    <w:tmpl w:val="8B607B68"/>
    <w:lvl w:ilvl="0" w:tplc="2D325CB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0E4F0E3A"/>
    <w:multiLevelType w:val="hybridMultilevel"/>
    <w:tmpl w:val="8EB08248"/>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F1C2D0C"/>
    <w:multiLevelType w:val="hybridMultilevel"/>
    <w:tmpl w:val="DFE0550A"/>
    <w:lvl w:ilvl="0" w:tplc="66EA9F1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5BE25CF"/>
    <w:multiLevelType w:val="hybridMultilevel"/>
    <w:tmpl w:val="F564AFBA"/>
    <w:lvl w:ilvl="0" w:tplc="E1AE8C30">
      <w:start w:val="1"/>
      <w:numFmt w:val="decimal"/>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8463643"/>
    <w:multiLevelType w:val="hybridMultilevel"/>
    <w:tmpl w:val="138435EA"/>
    <w:lvl w:ilvl="0" w:tplc="D08C2536">
      <w:start w:val="1"/>
      <w:numFmt w:val="lowerRoman"/>
      <w:lvlText w:val="%1."/>
      <w:lvlJc w:val="left"/>
      <w:pPr>
        <w:ind w:left="720" w:hanging="360"/>
      </w:pPr>
      <w:rPr>
        <w:rFonts w:ascii="Times New Roman" w:eastAsia="Calibri" w:hAnsi="Times New Roman" w:cs="Arial"/>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8CB315A"/>
    <w:multiLevelType w:val="hybridMultilevel"/>
    <w:tmpl w:val="138435EA"/>
    <w:lvl w:ilvl="0" w:tplc="D08C2536">
      <w:start w:val="1"/>
      <w:numFmt w:val="lowerRoman"/>
      <w:lvlText w:val="%1."/>
      <w:lvlJc w:val="left"/>
      <w:pPr>
        <w:ind w:left="720" w:hanging="360"/>
      </w:pPr>
      <w:rPr>
        <w:rFonts w:ascii="Times New Roman" w:eastAsia="Calibri" w:hAnsi="Times New Roman" w:cs="Arial"/>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6DA0F56"/>
    <w:multiLevelType w:val="hybridMultilevel"/>
    <w:tmpl w:val="C7D240B2"/>
    <w:lvl w:ilvl="0" w:tplc="0F767096">
      <w:start w:val="1"/>
      <w:numFmt w:val="lowerRoman"/>
      <w:lvlText w:val="%1)"/>
      <w:lvlJc w:val="left"/>
      <w:pPr>
        <w:ind w:left="750" w:hanging="72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10">
    <w:nsid w:val="38C63050"/>
    <w:multiLevelType w:val="hybridMultilevel"/>
    <w:tmpl w:val="F05ECEB8"/>
    <w:lvl w:ilvl="0" w:tplc="293AE3D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1F80633"/>
    <w:multiLevelType w:val="hybridMultilevel"/>
    <w:tmpl w:val="D7D005D0"/>
    <w:lvl w:ilvl="0" w:tplc="7D56E8CC">
      <w:start w:val="1"/>
      <w:numFmt w:val="decimal"/>
      <w:lvlText w:val="%1)"/>
      <w:lvlJc w:val="left"/>
      <w:pPr>
        <w:ind w:left="1068" w:hanging="360"/>
      </w:pPr>
      <w:rPr>
        <w:rFonts w:ascii="Times New Roman" w:eastAsia="Calibri" w:hAnsi="Times New Roman" w:cs="Times New Roman"/>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nsid w:val="47007B9C"/>
    <w:multiLevelType w:val="hybridMultilevel"/>
    <w:tmpl w:val="7AF806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7490698"/>
    <w:multiLevelType w:val="hybridMultilevel"/>
    <w:tmpl w:val="B8EE3B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E961417"/>
    <w:multiLevelType w:val="hybridMultilevel"/>
    <w:tmpl w:val="FD4A9824"/>
    <w:lvl w:ilvl="0" w:tplc="BC0826D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549477F7"/>
    <w:multiLevelType w:val="hybridMultilevel"/>
    <w:tmpl w:val="4EFC73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A3A1EC1"/>
    <w:multiLevelType w:val="hybridMultilevel"/>
    <w:tmpl w:val="E87EC87E"/>
    <w:lvl w:ilvl="0" w:tplc="7BF4D70E">
      <w:start w:val="18"/>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BB02FB0"/>
    <w:multiLevelType w:val="hybridMultilevel"/>
    <w:tmpl w:val="6E6EF8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D1A058C"/>
    <w:multiLevelType w:val="multilevel"/>
    <w:tmpl w:val="15B6584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EFB061A"/>
    <w:multiLevelType w:val="hybridMultilevel"/>
    <w:tmpl w:val="A4802E40"/>
    <w:lvl w:ilvl="0" w:tplc="9B98B74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1E55958"/>
    <w:multiLevelType w:val="multilevel"/>
    <w:tmpl w:val="4F143E5C"/>
    <w:lvl w:ilvl="0">
      <w:start w:val="1"/>
      <w:numFmt w:val="upperRoman"/>
      <w:lvlText w:val="%1."/>
      <w:lvlJc w:val="left"/>
      <w:pPr>
        <w:ind w:left="1080" w:hanging="72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2F34C46"/>
    <w:multiLevelType w:val="hybridMultilevel"/>
    <w:tmpl w:val="19C27BDA"/>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7D05FE7"/>
    <w:multiLevelType w:val="hybridMultilevel"/>
    <w:tmpl w:val="C6FAFE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AF469CB"/>
    <w:multiLevelType w:val="multilevel"/>
    <w:tmpl w:val="CE66AD7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1D83F75"/>
    <w:multiLevelType w:val="multilevel"/>
    <w:tmpl w:val="5DE8E4F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20D1EA1"/>
    <w:multiLevelType w:val="hybridMultilevel"/>
    <w:tmpl w:val="3F425BDC"/>
    <w:lvl w:ilvl="0" w:tplc="04160001">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9"/>
  </w:num>
  <w:num w:numId="4">
    <w:abstractNumId w:val="13"/>
  </w:num>
  <w:num w:numId="5">
    <w:abstractNumId w:val="12"/>
  </w:num>
  <w:num w:numId="6">
    <w:abstractNumId w:val="6"/>
  </w:num>
  <w:num w:numId="7">
    <w:abstractNumId w:val="20"/>
  </w:num>
  <w:num w:numId="8">
    <w:abstractNumId w:val="15"/>
  </w:num>
  <w:num w:numId="9">
    <w:abstractNumId w:val="1"/>
  </w:num>
  <w:num w:numId="10">
    <w:abstractNumId w:val="10"/>
  </w:num>
  <w:num w:numId="11">
    <w:abstractNumId w:val="5"/>
  </w:num>
  <w:num w:numId="12">
    <w:abstractNumId w:val="2"/>
  </w:num>
  <w:num w:numId="13">
    <w:abstractNumId w:val="24"/>
  </w:num>
  <w:num w:numId="14">
    <w:abstractNumId w:val="18"/>
  </w:num>
  <w:num w:numId="15">
    <w:abstractNumId w:val="0"/>
  </w:num>
  <w:num w:numId="16">
    <w:abstractNumId w:val="14"/>
  </w:num>
  <w:num w:numId="17">
    <w:abstractNumId w:val="25"/>
  </w:num>
  <w:num w:numId="18">
    <w:abstractNumId w:val="11"/>
  </w:num>
  <w:num w:numId="19">
    <w:abstractNumId w:val="3"/>
  </w:num>
  <w:num w:numId="20">
    <w:abstractNumId w:val="17"/>
  </w:num>
  <w:num w:numId="21">
    <w:abstractNumId w:val="19"/>
  </w:num>
  <w:num w:numId="22">
    <w:abstractNumId w:val="22"/>
  </w:num>
  <w:num w:numId="23">
    <w:abstractNumId w:val="4"/>
  </w:num>
  <w:num w:numId="24">
    <w:abstractNumId w:val="21"/>
  </w:num>
  <w:num w:numId="25">
    <w:abstractNumId w:val="7"/>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activeWritingStyle w:appName="MSWord" w:lang="pt-BR" w:vendorID="1" w:dllVersion="513" w:checkStyle="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754DE"/>
    <w:rsid w:val="000000F4"/>
    <w:rsid w:val="00000C9C"/>
    <w:rsid w:val="00004B77"/>
    <w:rsid w:val="00006E6A"/>
    <w:rsid w:val="00011B4D"/>
    <w:rsid w:val="00012420"/>
    <w:rsid w:val="0001304A"/>
    <w:rsid w:val="00021CE4"/>
    <w:rsid w:val="00024C0A"/>
    <w:rsid w:val="000301A0"/>
    <w:rsid w:val="0003143F"/>
    <w:rsid w:val="00032E24"/>
    <w:rsid w:val="00046BD0"/>
    <w:rsid w:val="00052C78"/>
    <w:rsid w:val="0005322A"/>
    <w:rsid w:val="00056DA7"/>
    <w:rsid w:val="0006061A"/>
    <w:rsid w:val="00061162"/>
    <w:rsid w:val="00065344"/>
    <w:rsid w:val="00077E62"/>
    <w:rsid w:val="000840A1"/>
    <w:rsid w:val="0008694F"/>
    <w:rsid w:val="00093600"/>
    <w:rsid w:val="00096461"/>
    <w:rsid w:val="000A1A11"/>
    <w:rsid w:val="000A5355"/>
    <w:rsid w:val="000A5D55"/>
    <w:rsid w:val="000B4918"/>
    <w:rsid w:val="000B68D2"/>
    <w:rsid w:val="000D328A"/>
    <w:rsid w:val="000D3773"/>
    <w:rsid w:val="000D764D"/>
    <w:rsid w:val="000F07C4"/>
    <w:rsid w:val="000F5563"/>
    <w:rsid w:val="00100850"/>
    <w:rsid w:val="00106B43"/>
    <w:rsid w:val="00111F0F"/>
    <w:rsid w:val="00122055"/>
    <w:rsid w:val="0012510F"/>
    <w:rsid w:val="00126759"/>
    <w:rsid w:val="001314F7"/>
    <w:rsid w:val="00131755"/>
    <w:rsid w:val="001365DE"/>
    <w:rsid w:val="00146BCE"/>
    <w:rsid w:val="00147F34"/>
    <w:rsid w:val="0015121B"/>
    <w:rsid w:val="00153607"/>
    <w:rsid w:val="00154188"/>
    <w:rsid w:val="0016040D"/>
    <w:rsid w:val="00167D59"/>
    <w:rsid w:val="00176297"/>
    <w:rsid w:val="00185B52"/>
    <w:rsid w:val="0018760B"/>
    <w:rsid w:val="001922C6"/>
    <w:rsid w:val="00195BCB"/>
    <w:rsid w:val="001A438F"/>
    <w:rsid w:val="001B7DFD"/>
    <w:rsid w:val="001C1A30"/>
    <w:rsid w:val="001C33DE"/>
    <w:rsid w:val="001D78AE"/>
    <w:rsid w:val="001E2770"/>
    <w:rsid w:val="001E2ADF"/>
    <w:rsid w:val="001E3149"/>
    <w:rsid w:val="001F0E71"/>
    <w:rsid w:val="001F3DE8"/>
    <w:rsid w:val="001F74F4"/>
    <w:rsid w:val="002032AC"/>
    <w:rsid w:val="002112D5"/>
    <w:rsid w:val="002156CB"/>
    <w:rsid w:val="002223C2"/>
    <w:rsid w:val="002228BA"/>
    <w:rsid w:val="00222BD9"/>
    <w:rsid w:val="002236CF"/>
    <w:rsid w:val="002243B4"/>
    <w:rsid w:val="002268CC"/>
    <w:rsid w:val="0023108E"/>
    <w:rsid w:val="00232D90"/>
    <w:rsid w:val="0023412C"/>
    <w:rsid w:val="002373FF"/>
    <w:rsid w:val="00237C7C"/>
    <w:rsid w:val="002405D1"/>
    <w:rsid w:val="00242228"/>
    <w:rsid w:val="00242DBD"/>
    <w:rsid w:val="00243400"/>
    <w:rsid w:val="002459A3"/>
    <w:rsid w:val="00246C18"/>
    <w:rsid w:val="00246D01"/>
    <w:rsid w:val="0025371F"/>
    <w:rsid w:val="00256F49"/>
    <w:rsid w:val="002573B5"/>
    <w:rsid w:val="002701D2"/>
    <w:rsid w:val="00275CB2"/>
    <w:rsid w:val="00277E5D"/>
    <w:rsid w:val="002859AC"/>
    <w:rsid w:val="00287DEC"/>
    <w:rsid w:val="00287E12"/>
    <w:rsid w:val="00292010"/>
    <w:rsid w:val="002922F0"/>
    <w:rsid w:val="00293251"/>
    <w:rsid w:val="002961BA"/>
    <w:rsid w:val="002969F2"/>
    <w:rsid w:val="002B1FBE"/>
    <w:rsid w:val="002B59A5"/>
    <w:rsid w:val="002C0E5D"/>
    <w:rsid w:val="002C1EFD"/>
    <w:rsid w:val="002C3D2F"/>
    <w:rsid w:val="002C4A90"/>
    <w:rsid w:val="002C677D"/>
    <w:rsid w:val="002D1F30"/>
    <w:rsid w:val="002D4365"/>
    <w:rsid w:val="002D4BC6"/>
    <w:rsid w:val="002D4F78"/>
    <w:rsid w:val="002D63E5"/>
    <w:rsid w:val="002E2ADF"/>
    <w:rsid w:val="002E3E33"/>
    <w:rsid w:val="002E53CD"/>
    <w:rsid w:val="002E5BDB"/>
    <w:rsid w:val="002E5E55"/>
    <w:rsid w:val="002E7EC9"/>
    <w:rsid w:val="002F375B"/>
    <w:rsid w:val="002F5265"/>
    <w:rsid w:val="002F59EC"/>
    <w:rsid w:val="002F6B85"/>
    <w:rsid w:val="00302434"/>
    <w:rsid w:val="00303E5B"/>
    <w:rsid w:val="00311ACE"/>
    <w:rsid w:val="00312E73"/>
    <w:rsid w:val="003131B4"/>
    <w:rsid w:val="00314075"/>
    <w:rsid w:val="00315E41"/>
    <w:rsid w:val="00315FF6"/>
    <w:rsid w:val="0032233A"/>
    <w:rsid w:val="00324808"/>
    <w:rsid w:val="00325E50"/>
    <w:rsid w:val="0032786F"/>
    <w:rsid w:val="00334F0B"/>
    <w:rsid w:val="003366D3"/>
    <w:rsid w:val="0034179F"/>
    <w:rsid w:val="0034752E"/>
    <w:rsid w:val="003508FE"/>
    <w:rsid w:val="0035145B"/>
    <w:rsid w:val="00353C12"/>
    <w:rsid w:val="00354803"/>
    <w:rsid w:val="00357C59"/>
    <w:rsid w:val="00362D92"/>
    <w:rsid w:val="003640D9"/>
    <w:rsid w:val="0037174C"/>
    <w:rsid w:val="00371E42"/>
    <w:rsid w:val="00372BA1"/>
    <w:rsid w:val="00373FAE"/>
    <w:rsid w:val="00374520"/>
    <w:rsid w:val="003754DE"/>
    <w:rsid w:val="00377AF2"/>
    <w:rsid w:val="00383683"/>
    <w:rsid w:val="00387D2F"/>
    <w:rsid w:val="0039616D"/>
    <w:rsid w:val="003B12EB"/>
    <w:rsid w:val="003B1D33"/>
    <w:rsid w:val="003B5AA7"/>
    <w:rsid w:val="003C136A"/>
    <w:rsid w:val="003C1751"/>
    <w:rsid w:val="003C7A43"/>
    <w:rsid w:val="003D7D59"/>
    <w:rsid w:val="003E16BF"/>
    <w:rsid w:val="003E1A25"/>
    <w:rsid w:val="003E5E41"/>
    <w:rsid w:val="003F29FF"/>
    <w:rsid w:val="003F750C"/>
    <w:rsid w:val="00403BC2"/>
    <w:rsid w:val="00406507"/>
    <w:rsid w:val="00410A56"/>
    <w:rsid w:val="004115D8"/>
    <w:rsid w:val="00413591"/>
    <w:rsid w:val="00415F43"/>
    <w:rsid w:val="0041782E"/>
    <w:rsid w:val="00424B69"/>
    <w:rsid w:val="00427242"/>
    <w:rsid w:val="0043366B"/>
    <w:rsid w:val="00436D8B"/>
    <w:rsid w:val="00440D43"/>
    <w:rsid w:val="00443E42"/>
    <w:rsid w:val="00450332"/>
    <w:rsid w:val="004519ED"/>
    <w:rsid w:val="00452C80"/>
    <w:rsid w:val="004557B7"/>
    <w:rsid w:val="0046089A"/>
    <w:rsid w:val="00461696"/>
    <w:rsid w:val="00465B7F"/>
    <w:rsid w:val="004668FE"/>
    <w:rsid w:val="00477EAA"/>
    <w:rsid w:val="0048114E"/>
    <w:rsid w:val="00481647"/>
    <w:rsid w:val="00483C58"/>
    <w:rsid w:val="0049246B"/>
    <w:rsid w:val="00496A42"/>
    <w:rsid w:val="00497DB2"/>
    <w:rsid w:val="004A40E2"/>
    <w:rsid w:val="004B103F"/>
    <w:rsid w:val="004B5E42"/>
    <w:rsid w:val="004C1043"/>
    <w:rsid w:val="004C156A"/>
    <w:rsid w:val="004C3EE8"/>
    <w:rsid w:val="004C4793"/>
    <w:rsid w:val="004D35B9"/>
    <w:rsid w:val="004E2525"/>
    <w:rsid w:val="004E46B8"/>
    <w:rsid w:val="004F67CE"/>
    <w:rsid w:val="004F684B"/>
    <w:rsid w:val="004F7908"/>
    <w:rsid w:val="004F7E16"/>
    <w:rsid w:val="00500925"/>
    <w:rsid w:val="00501396"/>
    <w:rsid w:val="00505361"/>
    <w:rsid w:val="0051090C"/>
    <w:rsid w:val="00512C3E"/>
    <w:rsid w:val="00513D57"/>
    <w:rsid w:val="00523372"/>
    <w:rsid w:val="00526ABF"/>
    <w:rsid w:val="00527F72"/>
    <w:rsid w:val="00531A0B"/>
    <w:rsid w:val="00535498"/>
    <w:rsid w:val="0054360C"/>
    <w:rsid w:val="0055191C"/>
    <w:rsid w:val="005533C2"/>
    <w:rsid w:val="00556DA6"/>
    <w:rsid w:val="00563E17"/>
    <w:rsid w:val="00572E6B"/>
    <w:rsid w:val="0057516F"/>
    <w:rsid w:val="00575B2F"/>
    <w:rsid w:val="00585600"/>
    <w:rsid w:val="005946F7"/>
    <w:rsid w:val="005A11B0"/>
    <w:rsid w:val="005A1871"/>
    <w:rsid w:val="005A5DFC"/>
    <w:rsid w:val="005A6B6C"/>
    <w:rsid w:val="005B1C1D"/>
    <w:rsid w:val="005C340F"/>
    <w:rsid w:val="005C6240"/>
    <w:rsid w:val="005D5978"/>
    <w:rsid w:val="005D74D0"/>
    <w:rsid w:val="005E085A"/>
    <w:rsid w:val="005E19FB"/>
    <w:rsid w:val="005E385C"/>
    <w:rsid w:val="005F1ADB"/>
    <w:rsid w:val="005F484A"/>
    <w:rsid w:val="005F5299"/>
    <w:rsid w:val="005F707B"/>
    <w:rsid w:val="00604E70"/>
    <w:rsid w:val="00605FB1"/>
    <w:rsid w:val="00606A7C"/>
    <w:rsid w:val="00607B3A"/>
    <w:rsid w:val="00610486"/>
    <w:rsid w:val="006116D5"/>
    <w:rsid w:val="0061215A"/>
    <w:rsid w:val="00613024"/>
    <w:rsid w:val="00622295"/>
    <w:rsid w:val="00622767"/>
    <w:rsid w:val="00622AF6"/>
    <w:rsid w:val="006259EB"/>
    <w:rsid w:val="006277A9"/>
    <w:rsid w:val="0063113D"/>
    <w:rsid w:val="00636615"/>
    <w:rsid w:val="006377BC"/>
    <w:rsid w:val="006429EA"/>
    <w:rsid w:val="0065153C"/>
    <w:rsid w:val="00655B31"/>
    <w:rsid w:val="006567C0"/>
    <w:rsid w:val="006619D0"/>
    <w:rsid w:val="00663CD1"/>
    <w:rsid w:val="006642CA"/>
    <w:rsid w:val="006666A4"/>
    <w:rsid w:val="00672554"/>
    <w:rsid w:val="00676536"/>
    <w:rsid w:val="00680BE7"/>
    <w:rsid w:val="00680D80"/>
    <w:rsid w:val="00690AA7"/>
    <w:rsid w:val="006946BB"/>
    <w:rsid w:val="00694BE9"/>
    <w:rsid w:val="006972BF"/>
    <w:rsid w:val="006978DD"/>
    <w:rsid w:val="006A1D44"/>
    <w:rsid w:val="006A5F20"/>
    <w:rsid w:val="006B24BD"/>
    <w:rsid w:val="006B28A1"/>
    <w:rsid w:val="006B3F2D"/>
    <w:rsid w:val="006B7168"/>
    <w:rsid w:val="006C1143"/>
    <w:rsid w:val="006C1C31"/>
    <w:rsid w:val="006C4C75"/>
    <w:rsid w:val="006C5D91"/>
    <w:rsid w:val="006D334C"/>
    <w:rsid w:val="006E2713"/>
    <w:rsid w:val="006E2C6D"/>
    <w:rsid w:val="006E37D6"/>
    <w:rsid w:val="006E73F3"/>
    <w:rsid w:val="006E7D32"/>
    <w:rsid w:val="006F0403"/>
    <w:rsid w:val="006F16FA"/>
    <w:rsid w:val="007028C6"/>
    <w:rsid w:val="0070304E"/>
    <w:rsid w:val="007058D9"/>
    <w:rsid w:val="00705B6B"/>
    <w:rsid w:val="00707DAC"/>
    <w:rsid w:val="00714681"/>
    <w:rsid w:val="0071557B"/>
    <w:rsid w:val="00731BAD"/>
    <w:rsid w:val="0073298F"/>
    <w:rsid w:val="00732A3F"/>
    <w:rsid w:val="0073469F"/>
    <w:rsid w:val="007359DF"/>
    <w:rsid w:val="00737925"/>
    <w:rsid w:val="0073798A"/>
    <w:rsid w:val="007409B6"/>
    <w:rsid w:val="00743C7C"/>
    <w:rsid w:val="007461B1"/>
    <w:rsid w:val="0074777D"/>
    <w:rsid w:val="00750668"/>
    <w:rsid w:val="007536AC"/>
    <w:rsid w:val="0075382B"/>
    <w:rsid w:val="00765B6F"/>
    <w:rsid w:val="00775B98"/>
    <w:rsid w:val="00777ABE"/>
    <w:rsid w:val="007873A1"/>
    <w:rsid w:val="0079661D"/>
    <w:rsid w:val="00797A93"/>
    <w:rsid w:val="007A4492"/>
    <w:rsid w:val="007D265A"/>
    <w:rsid w:val="007D6CDF"/>
    <w:rsid w:val="007E1476"/>
    <w:rsid w:val="007E2486"/>
    <w:rsid w:val="007F1A68"/>
    <w:rsid w:val="007F4863"/>
    <w:rsid w:val="007F4DCD"/>
    <w:rsid w:val="007F666D"/>
    <w:rsid w:val="007F78AA"/>
    <w:rsid w:val="00801E43"/>
    <w:rsid w:val="008022B6"/>
    <w:rsid w:val="0081271F"/>
    <w:rsid w:val="008178C3"/>
    <w:rsid w:val="00831A2B"/>
    <w:rsid w:val="00833EF1"/>
    <w:rsid w:val="00837C7D"/>
    <w:rsid w:val="00845500"/>
    <w:rsid w:val="0084589F"/>
    <w:rsid w:val="00851A62"/>
    <w:rsid w:val="008536DF"/>
    <w:rsid w:val="00855922"/>
    <w:rsid w:val="00855F7C"/>
    <w:rsid w:val="00860E01"/>
    <w:rsid w:val="008714C7"/>
    <w:rsid w:val="0087477A"/>
    <w:rsid w:val="00875573"/>
    <w:rsid w:val="00882C41"/>
    <w:rsid w:val="00893E24"/>
    <w:rsid w:val="00894991"/>
    <w:rsid w:val="008A50AD"/>
    <w:rsid w:val="008A59C3"/>
    <w:rsid w:val="008A5DDD"/>
    <w:rsid w:val="008B55AB"/>
    <w:rsid w:val="008C7FE7"/>
    <w:rsid w:val="008D1F61"/>
    <w:rsid w:val="008D460A"/>
    <w:rsid w:val="008D4799"/>
    <w:rsid w:val="008D5B9B"/>
    <w:rsid w:val="008E5057"/>
    <w:rsid w:val="008F2564"/>
    <w:rsid w:val="008F6091"/>
    <w:rsid w:val="009106B8"/>
    <w:rsid w:val="00910AFC"/>
    <w:rsid w:val="00913A4A"/>
    <w:rsid w:val="00920946"/>
    <w:rsid w:val="00921E7D"/>
    <w:rsid w:val="00923B88"/>
    <w:rsid w:val="009242CF"/>
    <w:rsid w:val="009247D4"/>
    <w:rsid w:val="009306BC"/>
    <w:rsid w:val="00937936"/>
    <w:rsid w:val="00940511"/>
    <w:rsid w:val="00942AB2"/>
    <w:rsid w:val="00942D9B"/>
    <w:rsid w:val="0095136C"/>
    <w:rsid w:val="00952982"/>
    <w:rsid w:val="00957493"/>
    <w:rsid w:val="0096206B"/>
    <w:rsid w:val="0096272E"/>
    <w:rsid w:val="00963AC3"/>
    <w:rsid w:val="009659C7"/>
    <w:rsid w:val="00967D6E"/>
    <w:rsid w:val="0097130F"/>
    <w:rsid w:val="0097155C"/>
    <w:rsid w:val="00981106"/>
    <w:rsid w:val="00982007"/>
    <w:rsid w:val="00983AED"/>
    <w:rsid w:val="00986D84"/>
    <w:rsid w:val="009914B5"/>
    <w:rsid w:val="00991D84"/>
    <w:rsid w:val="00994F7B"/>
    <w:rsid w:val="009A19C1"/>
    <w:rsid w:val="009A2E27"/>
    <w:rsid w:val="009B22F3"/>
    <w:rsid w:val="009B74DF"/>
    <w:rsid w:val="009C084E"/>
    <w:rsid w:val="009C100F"/>
    <w:rsid w:val="009C1579"/>
    <w:rsid w:val="009C1C19"/>
    <w:rsid w:val="009D1A1B"/>
    <w:rsid w:val="009D281C"/>
    <w:rsid w:val="009D3721"/>
    <w:rsid w:val="009D680F"/>
    <w:rsid w:val="009D7ACA"/>
    <w:rsid w:val="009E24E7"/>
    <w:rsid w:val="009E2CC1"/>
    <w:rsid w:val="009E6A0C"/>
    <w:rsid w:val="009E7593"/>
    <w:rsid w:val="009E790C"/>
    <w:rsid w:val="00A00AE0"/>
    <w:rsid w:val="00A02333"/>
    <w:rsid w:val="00A02616"/>
    <w:rsid w:val="00A02694"/>
    <w:rsid w:val="00A0646A"/>
    <w:rsid w:val="00A12487"/>
    <w:rsid w:val="00A161D8"/>
    <w:rsid w:val="00A17901"/>
    <w:rsid w:val="00A2291E"/>
    <w:rsid w:val="00A327AE"/>
    <w:rsid w:val="00A3337E"/>
    <w:rsid w:val="00A3351B"/>
    <w:rsid w:val="00A378A6"/>
    <w:rsid w:val="00A42731"/>
    <w:rsid w:val="00A43687"/>
    <w:rsid w:val="00A4577C"/>
    <w:rsid w:val="00A51C6F"/>
    <w:rsid w:val="00A53AFB"/>
    <w:rsid w:val="00A66B04"/>
    <w:rsid w:val="00A70BBF"/>
    <w:rsid w:val="00A71075"/>
    <w:rsid w:val="00A73E3F"/>
    <w:rsid w:val="00A755F4"/>
    <w:rsid w:val="00A757BB"/>
    <w:rsid w:val="00A774EF"/>
    <w:rsid w:val="00A82D1A"/>
    <w:rsid w:val="00A8414C"/>
    <w:rsid w:val="00A86DFC"/>
    <w:rsid w:val="00A87498"/>
    <w:rsid w:val="00A92DA7"/>
    <w:rsid w:val="00AA0AAA"/>
    <w:rsid w:val="00AB665F"/>
    <w:rsid w:val="00AB6F9F"/>
    <w:rsid w:val="00AC023A"/>
    <w:rsid w:val="00AC6945"/>
    <w:rsid w:val="00AC7A54"/>
    <w:rsid w:val="00AD1D4D"/>
    <w:rsid w:val="00AD2212"/>
    <w:rsid w:val="00AD36F9"/>
    <w:rsid w:val="00AD4B61"/>
    <w:rsid w:val="00AD6FBE"/>
    <w:rsid w:val="00AE11B0"/>
    <w:rsid w:val="00AE4DFA"/>
    <w:rsid w:val="00AE6C54"/>
    <w:rsid w:val="00AF2889"/>
    <w:rsid w:val="00AF7C33"/>
    <w:rsid w:val="00B03387"/>
    <w:rsid w:val="00B25ACC"/>
    <w:rsid w:val="00B26350"/>
    <w:rsid w:val="00B26978"/>
    <w:rsid w:val="00B30B1F"/>
    <w:rsid w:val="00B347A5"/>
    <w:rsid w:val="00B36AA8"/>
    <w:rsid w:val="00B43313"/>
    <w:rsid w:val="00B4566B"/>
    <w:rsid w:val="00B45D9A"/>
    <w:rsid w:val="00B45E05"/>
    <w:rsid w:val="00B464CD"/>
    <w:rsid w:val="00B50C3B"/>
    <w:rsid w:val="00B52203"/>
    <w:rsid w:val="00B611C2"/>
    <w:rsid w:val="00B61B4D"/>
    <w:rsid w:val="00B61D4C"/>
    <w:rsid w:val="00B637B3"/>
    <w:rsid w:val="00B64461"/>
    <w:rsid w:val="00B66015"/>
    <w:rsid w:val="00B663CE"/>
    <w:rsid w:val="00B70A41"/>
    <w:rsid w:val="00B76E71"/>
    <w:rsid w:val="00B80BDA"/>
    <w:rsid w:val="00BA402E"/>
    <w:rsid w:val="00BB19F7"/>
    <w:rsid w:val="00BC6DCF"/>
    <w:rsid w:val="00BC7E6D"/>
    <w:rsid w:val="00BD3361"/>
    <w:rsid w:val="00BE27DE"/>
    <w:rsid w:val="00BE298F"/>
    <w:rsid w:val="00BE3876"/>
    <w:rsid w:val="00BE48EC"/>
    <w:rsid w:val="00BE66B4"/>
    <w:rsid w:val="00BF2F42"/>
    <w:rsid w:val="00BF3A0D"/>
    <w:rsid w:val="00BF5B76"/>
    <w:rsid w:val="00BF7BBB"/>
    <w:rsid w:val="00C04700"/>
    <w:rsid w:val="00C05788"/>
    <w:rsid w:val="00C059A1"/>
    <w:rsid w:val="00C15EE4"/>
    <w:rsid w:val="00C162A5"/>
    <w:rsid w:val="00C20BB2"/>
    <w:rsid w:val="00C20FE3"/>
    <w:rsid w:val="00C26D69"/>
    <w:rsid w:val="00C27FEE"/>
    <w:rsid w:val="00C315B0"/>
    <w:rsid w:val="00C31A09"/>
    <w:rsid w:val="00C33BE7"/>
    <w:rsid w:val="00C426DC"/>
    <w:rsid w:val="00C52583"/>
    <w:rsid w:val="00C54B14"/>
    <w:rsid w:val="00C563A8"/>
    <w:rsid w:val="00C606A4"/>
    <w:rsid w:val="00C620D5"/>
    <w:rsid w:val="00C707EC"/>
    <w:rsid w:val="00C70A00"/>
    <w:rsid w:val="00C73383"/>
    <w:rsid w:val="00C75058"/>
    <w:rsid w:val="00C75CAC"/>
    <w:rsid w:val="00C80729"/>
    <w:rsid w:val="00C8102D"/>
    <w:rsid w:val="00C90331"/>
    <w:rsid w:val="00C95E2C"/>
    <w:rsid w:val="00CA0432"/>
    <w:rsid w:val="00CB0850"/>
    <w:rsid w:val="00CB3C15"/>
    <w:rsid w:val="00CB745B"/>
    <w:rsid w:val="00CC4FB3"/>
    <w:rsid w:val="00CD0C5A"/>
    <w:rsid w:val="00CD2F62"/>
    <w:rsid w:val="00CD6112"/>
    <w:rsid w:val="00CD7855"/>
    <w:rsid w:val="00CE25FF"/>
    <w:rsid w:val="00D007E2"/>
    <w:rsid w:val="00D01B81"/>
    <w:rsid w:val="00D02512"/>
    <w:rsid w:val="00D03058"/>
    <w:rsid w:val="00D04216"/>
    <w:rsid w:val="00D069A6"/>
    <w:rsid w:val="00D230A1"/>
    <w:rsid w:val="00D23780"/>
    <w:rsid w:val="00D3385A"/>
    <w:rsid w:val="00D33D95"/>
    <w:rsid w:val="00D4148B"/>
    <w:rsid w:val="00D41FD5"/>
    <w:rsid w:val="00D529F9"/>
    <w:rsid w:val="00D62628"/>
    <w:rsid w:val="00D77856"/>
    <w:rsid w:val="00D84E11"/>
    <w:rsid w:val="00D869F7"/>
    <w:rsid w:val="00D9166D"/>
    <w:rsid w:val="00D92CD6"/>
    <w:rsid w:val="00D931DE"/>
    <w:rsid w:val="00DA5703"/>
    <w:rsid w:val="00DA642E"/>
    <w:rsid w:val="00DA75D0"/>
    <w:rsid w:val="00DB1269"/>
    <w:rsid w:val="00DB1BF9"/>
    <w:rsid w:val="00DB4D86"/>
    <w:rsid w:val="00DC4428"/>
    <w:rsid w:val="00DD700F"/>
    <w:rsid w:val="00DE2B4B"/>
    <w:rsid w:val="00DE3256"/>
    <w:rsid w:val="00DE468C"/>
    <w:rsid w:val="00DE7AAC"/>
    <w:rsid w:val="00DF0106"/>
    <w:rsid w:val="00E03B13"/>
    <w:rsid w:val="00E05422"/>
    <w:rsid w:val="00E1475E"/>
    <w:rsid w:val="00E20B45"/>
    <w:rsid w:val="00E22EA5"/>
    <w:rsid w:val="00E31F3C"/>
    <w:rsid w:val="00E34D33"/>
    <w:rsid w:val="00E3598D"/>
    <w:rsid w:val="00E369DF"/>
    <w:rsid w:val="00E37AEF"/>
    <w:rsid w:val="00E4265E"/>
    <w:rsid w:val="00E45D29"/>
    <w:rsid w:val="00E469BA"/>
    <w:rsid w:val="00E47237"/>
    <w:rsid w:val="00E47ED0"/>
    <w:rsid w:val="00E51237"/>
    <w:rsid w:val="00E61D02"/>
    <w:rsid w:val="00E62CFB"/>
    <w:rsid w:val="00E6595D"/>
    <w:rsid w:val="00E7161F"/>
    <w:rsid w:val="00E717C8"/>
    <w:rsid w:val="00E811D6"/>
    <w:rsid w:val="00E82759"/>
    <w:rsid w:val="00E903E3"/>
    <w:rsid w:val="00E9105D"/>
    <w:rsid w:val="00E920AE"/>
    <w:rsid w:val="00E93338"/>
    <w:rsid w:val="00E97BD4"/>
    <w:rsid w:val="00EA6862"/>
    <w:rsid w:val="00EB2980"/>
    <w:rsid w:val="00EB7850"/>
    <w:rsid w:val="00EC18D0"/>
    <w:rsid w:val="00EC50D9"/>
    <w:rsid w:val="00ED5C07"/>
    <w:rsid w:val="00EE0122"/>
    <w:rsid w:val="00EE02A7"/>
    <w:rsid w:val="00EE19B3"/>
    <w:rsid w:val="00EE4847"/>
    <w:rsid w:val="00EE5A4C"/>
    <w:rsid w:val="00EE5E02"/>
    <w:rsid w:val="00EE5E26"/>
    <w:rsid w:val="00EF2262"/>
    <w:rsid w:val="00F02E19"/>
    <w:rsid w:val="00F041DE"/>
    <w:rsid w:val="00F1199F"/>
    <w:rsid w:val="00F11D14"/>
    <w:rsid w:val="00F12732"/>
    <w:rsid w:val="00F13794"/>
    <w:rsid w:val="00F14416"/>
    <w:rsid w:val="00F270AF"/>
    <w:rsid w:val="00F30054"/>
    <w:rsid w:val="00F31D53"/>
    <w:rsid w:val="00F3448A"/>
    <w:rsid w:val="00F34C54"/>
    <w:rsid w:val="00F45CC0"/>
    <w:rsid w:val="00F50BF4"/>
    <w:rsid w:val="00F558C0"/>
    <w:rsid w:val="00F61037"/>
    <w:rsid w:val="00F72E8D"/>
    <w:rsid w:val="00F86628"/>
    <w:rsid w:val="00F90D5E"/>
    <w:rsid w:val="00F92111"/>
    <w:rsid w:val="00FB0D91"/>
    <w:rsid w:val="00FB5150"/>
    <w:rsid w:val="00FB57FF"/>
    <w:rsid w:val="00FB720C"/>
    <w:rsid w:val="00FC21B9"/>
    <w:rsid w:val="00FC4DD5"/>
    <w:rsid w:val="00FD1080"/>
    <w:rsid w:val="00FD111D"/>
    <w:rsid w:val="00FD429D"/>
    <w:rsid w:val="00FE1F9A"/>
    <w:rsid w:val="00FE431A"/>
    <w:rsid w:val="00FE647B"/>
    <w:rsid w:val="00FF7D1A"/>
  </w:rsids>
  <m:mathPr>
    <m:mathFont m:val="Cambria Math"/>
    <m:brkBin m:val="before"/>
    <m:brkBinSub m:val="--"/>
    <m:smallFrac m:val="off"/>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4DE"/>
    <w:rPr>
      <w:rFonts w:ascii="Calibri" w:eastAsia="Calibri" w:hAnsi="Calibri" w:cs="Arial"/>
    </w:rPr>
  </w:style>
  <w:style w:type="paragraph" w:styleId="Ttulo1">
    <w:name w:val="heading 1"/>
    <w:basedOn w:val="Normal"/>
    <w:next w:val="Normal"/>
    <w:link w:val="Ttulo1Char"/>
    <w:uiPriority w:val="9"/>
    <w:qFormat/>
    <w:rsid w:val="001604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7F78AA"/>
    <w:pPr>
      <w:keepNext/>
      <w:widowControl w:val="0"/>
      <w:spacing w:after="120" w:line="240" w:lineRule="auto"/>
      <w:jc w:val="center"/>
      <w:outlineLvl w:val="1"/>
    </w:pPr>
    <w:rPr>
      <w:rFonts w:ascii="Times New Roman" w:eastAsia="Times New Roman" w:hAnsi="Times New Roman" w:cs="Times New Roman"/>
      <w:b/>
      <w:sz w:val="24"/>
      <w:szCs w:val="20"/>
      <w:lang w:val="en-US"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3754D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754DE"/>
    <w:rPr>
      <w:rFonts w:ascii="Calibri" w:eastAsia="Calibri" w:hAnsi="Calibri" w:cs="Arial"/>
      <w:sz w:val="20"/>
      <w:szCs w:val="20"/>
    </w:rPr>
  </w:style>
  <w:style w:type="character" w:styleId="Refdenotaderodap">
    <w:name w:val="footnote reference"/>
    <w:basedOn w:val="Fontepargpadro"/>
    <w:uiPriority w:val="99"/>
    <w:semiHidden/>
    <w:unhideWhenUsed/>
    <w:rsid w:val="003754DE"/>
    <w:rPr>
      <w:vertAlign w:val="superscript"/>
    </w:rPr>
  </w:style>
  <w:style w:type="paragraph" w:styleId="PargrafodaLista">
    <w:name w:val="List Paragraph"/>
    <w:basedOn w:val="Normal"/>
    <w:uiPriority w:val="34"/>
    <w:qFormat/>
    <w:rsid w:val="003754DE"/>
    <w:pPr>
      <w:ind w:left="720"/>
      <w:contextualSpacing/>
    </w:pPr>
  </w:style>
  <w:style w:type="table" w:styleId="Tabelacomgrade">
    <w:name w:val="Table Grid"/>
    <w:basedOn w:val="Tabelanormal"/>
    <w:uiPriority w:val="59"/>
    <w:rsid w:val="00375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754D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abelas">
    <w:name w:val="Tabelas"/>
    <w:basedOn w:val="Normal"/>
    <w:autoRedefine/>
    <w:rsid w:val="003754DE"/>
    <w:pPr>
      <w:spacing w:before="60" w:after="60" w:line="240" w:lineRule="auto"/>
      <w:jc w:val="center"/>
    </w:pPr>
    <w:rPr>
      <w:rFonts w:ascii="Times New Roman" w:eastAsia="Times New Roman" w:hAnsi="Times New Roman" w:cs="Times New Roman"/>
      <w:sz w:val="24"/>
      <w:szCs w:val="20"/>
      <w:lang w:eastAsia="pt-BR"/>
    </w:rPr>
  </w:style>
  <w:style w:type="paragraph" w:styleId="Legenda">
    <w:name w:val="caption"/>
    <w:basedOn w:val="Normal"/>
    <w:next w:val="Normal"/>
    <w:qFormat/>
    <w:rsid w:val="003754DE"/>
    <w:pPr>
      <w:spacing w:before="120" w:after="120" w:line="240" w:lineRule="auto"/>
    </w:pPr>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3754D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754DE"/>
    <w:rPr>
      <w:rFonts w:ascii="Tahoma" w:eastAsia="Calibri" w:hAnsi="Tahoma" w:cs="Tahoma"/>
      <w:sz w:val="16"/>
      <w:szCs w:val="16"/>
    </w:rPr>
  </w:style>
  <w:style w:type="paragraph" w:customStyle="1" w:styleId="Textoartigo">
    <w:name w:val="Texto_artigo"/>
    <w:basedOn w:val="Normal"/>
    <w:autoRedefine/>
    <w:rsid w:val="00B50C3B"/>
    <w:pPr>
      <w:spacing w:before="360" w:after="120" w:line="240" w:lineRule="auto"/>
      <w:jc w:val="both"/>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851A62"/>
  </w:style>
  <w:style w:type="character" w:styleId="Hyperlink">
    <w:name w:val="Hyperlink"/>
    <w:basedOn w:val="Fontepargpadro"/>
    <w:uiPriority w:val="99"/>
    <w:unhideWhenUsed/>
    <w:rsid w:val="00851A62"/>
    <w:rPr>
      <w:color w:val="0000FF"/>
      <w:u w:val="single"/>
    </w:rPr>
  </w:style>
  <w:style w:type="paragraph" w:customStyle="1" w:styleId="BATitle">
    <w:name w:val="BA_Title"/>
    <w:basedOn w:val="Normal"/>
    <w:next w:val="Normal"/>
    <w:rsid w:val="0043366B"/>
    <w:pPr>
      <w:overflowPunct w:val="0"/>
      <w:autoSpaceDE w:val="0"/>
      <w:autoSpaceDN w:val="0"/>
      <w:adjustRightInd w:val="0"/>
      <w:spacing w:before="720" w:after="240" w:line="480" w:lineRule="exact"/>
      <w:ind w:right="3024"/>
      <w:textAlignment w:val="baseline"/>
    </w:pPr>
    <w:rPr>
      <w:rFonts w:ascii="Helvetica" w:eastAsia="Times New Roman" w:hAnsi="Helvetica" w:cs="Times New Roman"/>
      <w:b/>
      <w:sz w:val="44"/>
      <w:szCs w:val="20"/>
      <w:lang w:val="en-US" w:eastAsia="pt-BR"/>
    </w:rPr>
  </w:style>
  <w:style w:type="paragraph" w:customStyle="1" w:styleId="TtuloSeoArtigo">
    <w:name w:val="Título_Seção_Artigo"/>
    <w:basedOn w:val="Normal"/>
    <w:next w:val="Normal"/>
    <w:autoRedefine/>
    <w:rsid w:val="0043366B"/>
    <w:pPr>
      <w:spacing w:before="120" w:after="120" w:line="240" w:lineRule="auto"/>
    </w:pPr>
    <w:rPr>
      <w:rFonts w:ascii="Arial" w:eastAsia="Times New Roman" w:hAnsi="Arial"/>
      <w:b/>
      <w:smallCaps/>
      <w:sz w:val="24"/>
      <w:szCs w:val="24"/>
      <w:lang w:eastAsia="pt-BR"/>
    </w:rPr>
  </w:style>
  <w:style w:type="character" w:customStyle="1" w:styleId="Ttulo2Char">
    <w:name w:val="Título 2 Char"/>
    <w:basedOn w:val="Fontepargpadro"/>
    <w:link w:val="Ttulo2"/>
    <w:rsid w:val="007F78AA"/>
    <w:rPr>
      <w:rFonts w:ascii="Times New Roman" w:eastAsia="Times New Roman" w:hAnsi="Times New Roman" w:cs="Times New Roman"/>
      <w:b/>
      <w:sz w:val="24"/>
      <w:szCs w:val="20"/>
      <w:lang w:val="en-US" w:eastAsia="es-ES"/>
    </w:rPr>
  </w:style>
  <w:style w:type="paragraph" w:customStyle="1" w:styleId="Caption">
    <w:name w:val="Caption"/>
    <w:basedOn w:val="Normal"/>
    <w:rsid w:val="0043366B"/>
    <w:pPr>
      <w:widowControl w:val="0"/>
      <w:spacing w:after="0" w:line="240" w:lineRule="auto"/>
      <w:jc w:val="both"/>
    </w:pPr>
    <w:rPr>
      <w:rFonts w:ascii="Arial" w:eastAsia="Times New Roman" w:hAnsi="Arial" w:cs="Times New Roman"/>
      <w:sz w:val="18"/>
      <w:szCs w:val="20"/>
      <w:lang w:val="en-GB" w:eastAsia="es-ES"/>
    </w:rPr>
  </w:style>
  <w:style w:type="paragraph" w:styleId="Cabealho">
    <w:name w:val="header"/>
    <w:basedOn w:val="Normal"/>
    <w:link w:val="CabealhoChar"/>
    <w:uiPriority w:val="99"/>
    <w:unhideWhenUsed/>
    <w:rsid w:val="0016040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040D"/>
    <w:rPr>
      <w:rFonts w:ascii="Calibri" w:eastAsia="Calibri" w:hAnsi="Calibri" w:cs="Arial"/>
    </w:rPr>
  </w:style>
  <w:style w:type="paragraph" w:styleId="Rodap">
    <w:name w:val="footer"/>
    <w:basedOn w:val="Normal"/>
    <w:link w:val="RodapChar"/>
    <w:uiPriority w:val="99"/>
    <w:semiHidden/>
    <w:unhideWhenUsed/>
    <w:rsid w:val="0016040D"/>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6040D"/>
    <w:rPr>
      <w:rFonts w:ascii="Calibri" w:eastAsia="Calibri" w:hAnsi="Calibri" w:cs="Arial"/>
    </w:rPr>
  </w:style>
  <w:style w:type="paragraph" w:styleId="Sumrio2">
    <w:name w:val="toc 2"/>
    <w:basedOn w:val="Normal"/>
    <w:next w:val="Normal"/>
    <w:autoRedefine/>
    <w:uiPriority w:val="39"/>
    <w:unhideWhenUsed/>
    <w:qFormat/>
    <w:rsid w:val="00CD6112"/>
    <w:pPr>
      <w:tabs>
        <w:tab w:val="left" w:pos="660"/>
        <w:tab w:val="right" w:leader="dot" w:pos="8494"/>
      </w:tabs>
      <w:spacing w:after="100"/>
      <w:ind w:left="220"/>
    </w:pPr>
    <w:rPr>
      <w:noProof/>
    </w:rPr>
  </w:style>
  <w:style w:type="character" w:customStyle="1" w:styleId="Ttulo1Char">
    <w:name w:val="Título 1 Char"/>
    <w:basedOn w:val="Fontepargpadro"/>
    <w:link w:val="Ttulo1"/>
    <w:uiPriority w:val="9"/>
    <w:rsid w:val="0016040D"/>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16040D"/>
    <w:pPr>
      <w:outlineLvl w:val="9"/>
    </w:pPr>
  </w:style>
  <w:style w:type="paragraph" w:styleId="Sumrio1">
    <w:name w:val="toc 1"/>
    <w:basedOn w:val="Normal"/>
    <w:next w:val="Normal"/>
    <w:autoRedefine/>
    <w:uiPriority w:val="39"/>
    <w:semiHidden/>
    <w:unhideWhenUsed/>
    <w:qFormat/>
    <w:rsid w:val="0016040D"/>
    <w:pPr>
      <w:spacing w:after="100"/>
    </w:pPr>
    <w:rPr>
      <w:rFonts w:asciiTheme="minorHAnsi" w:eastAsiaTheme="minorEastAsia" w:hAnsiTheme="minorHAnsi" w:cstheme="minorBidi"/>
    </w:rPr>
  </w:style>
  <w:style w:type="paragraph" w:styleId="Sumrio3">
    <w:name w:val="toc 3"/>
    <w:basedOn w:val="Normal"/>
    <w:next w:val="Normal"/>
    <w:autoRedefine/>
    <w:uiPriority w:val="39"/>
    <w:semiHidden/>
    <w:unhideWhenUsed/>
    <w:qFormat/>
    <w:rsid w:val="0016040D"/>
    <w:pPr>
      <w:spacing w:after="100"/>
      <w:ind w:left="440"/>
    </w:pPr>
    <w:rPr>
      <w:rFonts w:asciiTheme="minorHAnsi" w:eastAsiaTheme="minorEastAsia" w:hAnsiTheme="minorHAnsi" w:cstheme="minorBidi"/>
    </w:rPr>
  </w:style>
  <w:style w:type="paragraph" w:customStyle="1" w:styleId="TextoNormalCentrado">
    <w:name w:val="Texto Normal Centrado"/>
    <w:basedOn w:val="Normal"/>
    <w:rsid w:val="00AC023A"/>
    <w:pPr>
      <w:spacing w:after="0" w:line="360" w:lineRule="auto"/>
      <w:jc w:val="center"/>
    </w:pPr>
    <w:rPr>
      <w:rFonts w:ascii="Times New Roman" w:eastAsia="Times New Roman" w:hAnsi="Times New Roman" w:cs="Times New Roman"/>
      <w:sz w:val="24"/>
      <w:szCs w:val="20"/>
      <w:lang w:eastAsia="pt-BR"/>
    </w:rPr>
  </w:style>
  <w:style w:type="paragraph" w:customStyle="1" w:styleId="TextoDireitoReduzido">
    <w:name w:val="Texto Direito Reduzido"/>
    <w:basedOn w:val="Normal"/>
    <w:rsid w:val="00AC023A"/>
    <w:pPr>
      <w:tabs>
        <w:tab w:val="left" w:pos="4320"/>
      </w:tabs>
      <w:spacing w:after="0" w:line="240" w:lineRule="auto"/>
      <w:ind w:left="4176"/>
      <w:jc w:val="both"/>
    </w:pPr>
    <w:rPr>
      <w:rFonts w:ascii="Times New Roman" w:eastAsia="Times New Roman" w:hAnsi="Times New Roman" w:cs="Times New Roman"/>
      <w:szCs w:val="20"/>
      <w:lang w:eastAsia="pt-BR"/>
    </w:rPr>
  </w:style>
  <w:style w:type="paragraph" w:customStyle="1" w:styleId="TituloSubttuloCentrado">
    <w:name w:val="Titulo/Subtítulo Centrado"/>
    <w:basedOn w:val="Normal"/>
    <w:rsid w:val="00AC023A"/>
    <w:pPr>
      <w:spacing w:after="0" w:line="240" w:lineRule="auto"/>
      <w:jc w:val="center"/>
    </w:pPr>
    <w:rPr>
      <w:rFonts w:ascii="Times New Roman" w:eastAsia="Times New Roman" w:hAnsi="Times New Roman" w:cs="Times New Roman"/>
      <w:b/>
      <w:sz w:val="32"/>
      <w:szCs w:val="20"/>
      <w:lang w:eastAsia="pt-BR"/>
    </w:rPr>
  </w:style>
  <w:style w:type="paragraph" w:styleId="Corpodetexto">
    <w:name w:val="Body Text"/>
    <w:basedOn w:val="Normal"/>
    <w:link w:val="CorpodetextoChar"/>
    <w:semiHidden/>
    <w:rsid w:val="00222BD9"/>
    <w:pPr>
      <w:spacing w:before="120" w:after="0" w:line="360" w:lineRule="auto"/>
      <w:ind w:firstLine="1134"/>
      <w:jc w:val="both"/>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semiHidden/>
    <w:rsid w:val="00222BD9"/>
    <w:rPr>
      <w:rFonts w:ascii="Times New Roman" w:eastAsia="Times New Roman" w:hAnsi="Times New Roman" w:cs="Times New Roman"/>
      <w:sz w:val="24"/>
      <w:szCs w:val="20"/>
      <w:lang w:eastAsia="pt-BR"/>
    </w:rPr>
  </w:style>
  <w:style w:type="paragraph" w:customStyle="1" w:styleId="TextoNormal">
    <w:name w:val="Texto Normal"/>
    <w:basedOn w:val="Normal"/>
    <w:autoRedefine/>
    <w:rsid w:val="0054360C"/>
    <w:pPr>
      <w:spacing w:after="0" w:line="480" w:lineRule="auto"/>
      <w:jc w:val="both"/>
    </w:pPr>
    <w:rPr>
      <w:rFonts w:ascii="Times New Roman" w:eastAsia="Times New Roman" w:hAnsi="Times New Roman" w:cs="Times New Roman"/>
      <w:sz w:val="24"/>
      <w:szCs w:val="20"/>
      <w:lang w:eastAsia="pt-BR"/>
    </w:rPr>
  </w:style>
  <w:style w:type="paragraph" w:customStyle="1" w:styleId="TextoSimples">
    <w:name w:val="Texto Simples"/>
    <w:basedOn w:val="Corpodetexto"/>
    <w:rsid w:val="00222BD9"/>
    <w:pPr>
      <w:spacing w:line="240" w:lineRule="auto"/>
      <w:ind w:firstLine="1138"/>
    </w:pPr>
  </w:style>
  <w:style w:type="paragraph" w:customStyle="1" w:styleId="TtuloCentrado">
    <w:name w:val="Título Centrado"/>
    <w:basedOn w:val="Ttulo1"/>
    <w:next w:val="Corpodetexto"/>
    <w:rsid w:val="007F4DCD"/>
    <w:pPr>
      <w:keepLines w:val="0"/>
      <w:pageBreakBefore/>
      <w:spacing w:before="1440" w:after="360" w:line="240" w:lineRule="auto"/>
      <w:jc w:val="center"/>
      <w:outlineLvl w:val="9"/>
    </w:pPr>
    <w:rPr>
      <w:rFonts w:ascii="Times New Roman" w:eastAsia="Times New Roman" w:hAnsi="Times New Roman" w:cs="Times New Roman"/>
      <w:bCs w:val="0"/>
      <w:caps/>
      <w:color w:val="auto"/>
      <w:kern w:val="28"/>
      <w:szCs w:val="20"/>
      <w:lang w:eastAsia="pt-BR"/>
    </w:rPr>
  </w:style>
  <w:style w:type="paragraph" w:styleId="ndicedeilustraes">
    <w:name w:val="table of figures"/>
    <w:basedOn w:val="Normal"/>
    <w:next w:val="Normal"/>
    <w:uiPriority w:val="99"/>
    <w:rsid w:val="009306BC"/>
    <w:pPr>
      <w:spacing w:after="0" w:line="240" w:lineRule="auto"/>
      <w:ind w:left="1008" w:hanging="1008"/>
    </w:pPr>
    <w:rPr>
      <w:rFonts w:ascii="Times New Roman" w:eastAsia="Times New Roman" w:hAnsi="Times New Roman" w:cs="Times New Roman"/>
      <w:sz w:val="24"/>
      <w:szCs w:val="20"/>
      <w:lang w:eastAsia="pt-BR"/>
    </w:rPr>
  </w:style>
  <w:style w:type="character" w:customStyle="1" w:styleId="spelle">
    <w:name w:val="spelle"/>
    <w:basedOn w:val="Fontepargpadro"/>
    <w:rsid w:val="00FD429D"/>
  </w:style>
  <w:style w:type="paragraph" w:customStyle="1" w:styleId="Pa13">
    <w:name w:val="Pa13"/>
    <w:basedOn w:val="Normal"/>
    <w:next w:val="Normal"/>
    <w:uiPriority w:val="99"/>
    <w:rsid w:val="00176297"/>
    <w:pPr>
      <w:autoSpaceDE w:val="0"/>
      <w:autoSpaceDN w:val="0"/>
      <w:adjustRightInd w:val="0"/>
      <w:spacing w:after="0" w:line="161" w:lineRule="atLeast"/>
    </w:pPr>
    <w:rPr>
      <w:rFonts w:ascii="Times" w:hAnsi="Times" w:cs="Times"/>
      <w:sz w:val="24"/>
      <w:szCs w:val="24"/>
    </w:rPr>
  </w:style>
  <w:style w:type="paragraph" w:customStyle="1" w:styleId="Pa14">
    <w:name w:val="Pa14"/>
    <w:basedOn w:val="Normal"/>
    <w:next w:val="Normal"/>
    <w:uiPriority w:val="99"/>
    <w:rsid w:val="00176297"/>
    <w:pPr>
      <w:autoSpaceDE w:val="0"/>
      <w:autoSpaceDN w:val="0"/>
      <w:adjustRightInd w:val="0"/>
      <w:spacing w:after="0" w:line="161" w:lineRule="atLeast"/>
    </w:pPr>
    <w:rPr>
      <w:rFonts w:ascii="Times" w:hAnsi="Times" w:cs="Times"/>
      <w:sz w:val="24"/>
      <w:szCs w:val="24"/>
    </w:rPr>
  </w:style>
  <w:style w:type="paragraph" w:customStyle="1" w:styleId="Preformatted">
    <w:name w:val="Preformatted"/>
    <w:basedOn w:val="Normal"/>
    <w:rsid w:val="0050536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lang w:eastAsia="pt-BR"/>
    </w:rPr>
  </w:style>
  <w:style w:type="paragraph" w:styleId="SemEspaamento">
    <w:name w:val="No Spacing"/>
    <w:link w:val="SemEspaamentoChar"/>
    <w:uiPriority w:val="1"/>
    <w:qFormat/>
    <w:rsid w:val="007F78AA"/>
    <w:pPr>
      <w:spacing w:after="0" w:line="240" w:lineRule="auto"/>
    </w:pPr>
    <w:rPr>
      <w:rFonts w:ascii="Calibri" w:eastAsia="Calibri" w:hAnsi="Calibri" w:cs="Arial"/>
    </w:rPr>
  </w:style>
  <w:style w:type="paragraph" w:styleId="Ttulo">
    <w:name w:val="Title"/>
    <w:basedOn w:val="Normal"/>
    <w:next w:val="Normal"/>
    <w:link w:val="TtuloChar"/>
    <w:uiPriority w:val="10"/>
    <w:qFormat/>
    <w:rsid w:val="007F78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7F78AA"/>
    <w:rPr>
      <w:rFonts w:asciiTheme="majorHAnsi" w:eastAsiaTheme="majorEastAsia" w:hAnsiTheme="majorHAnsi" w:cstheme="majorBidi"/>
      <w:color w:val="17365D" w:themeColor="text2" w:themeShade="BF"/>
      <w:spacing w:val="5"/>
      <w:kern w:val="28"/>
      <w:sz w:val="52"/>
      <w:szCs w:val="52"/>
    </w:rPr>
  </w:style>
  <w:style w:type="character" w:customStyle="1" w:styleId="SemEspaamentoChar">
    <w:name w:val="Sem Espaçamento Char"/>
    <w:basedOn w:val="Fontepargpadro"/>
    <w:link w:val="SemEspaamento"/>
    <w:uiPriority w:val="1"/>
    <w:rsid w:val="00403BC2"/>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71.wmf"/><Relationship Id="rId21" Type="http://schemas.openxmlformats.org/officeDocument/2006/relationships/image" Target="media/image10.emf"/><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chart" Target="charts/chart4.xml"/><Relationship Id="rId84" Type="http://schemas.openxmlformats.org/officeDocument/2006/relationships/oleObject" Target="embeddings/oleObject24.bin"/><Relationship Id="rId89" Type="http://schemas.openxmlformats.org/officeDocument/2006/relationships/image" Target="media/image53.png"/><Relationship Id="rId112" Type="http://schemas.openxmlformats.org/officeDocument/2006/relationships/oleObject" Target="embeddings/oleObject28.bin"/><Relationship Id="rId133" Type="http://schemas.openxmlformats.org/officeDocument/2006/relationships/image" Target="media/image86.png"/><Relationship Id="rId138" Type="http://schemas.openxmlformats.org/officeDocument/2006/relationships/image" Target="media/image91.png"/><Relationship Id="rId16" Type="http://schemas.openxmlformats.org/officeDocument/2006/relationships/oleObject" Target="embeddings/oleObject2.bin"/><Relationship Id="rId107" Type="http://schemas.openxmlformats.org/officeDocument/2006/relationships/image" Target="media/image66.wmf"/><Relationship Id="rId11" Type="http://schemas.openxmlformats.org/officeDocument/2006/relationships/image" Target="media/image4.wmf"/><Relationship Id="rId32" Type="http://schemas.openxmlformats.org/officeDocument/2006/relationships/oleObject" Target="embeddings/oleObject10.bin"/><Relationship Id="rId37" Type="http://schemas.openxmlformats.org/officeDocument/2006/relationships/image" Target="media/image18.wmf"/><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image" Target="media/image46.wmf"/><Relationship Id="rId79" Type="http://schemas.openxmlformats.org/officeDocument/2006/relationships/image" Target="media/image47.wmf"/><Relationship Id="rId102" Type="http://schemas.openxmlformats.org/officeDocument/2006/relationships/oleObject" Target="embeddings/oleObject25.bin"/><Relationship Id="rId123" Type="http://schemas.openxmlformats.org/officeDocument/2006/relationships/image" Target="media/image76.jpeg"/><Relationship Id="rId128" Type="http://schemas.openxmlformats.org/officeDocument/2006/relationships/image" Target="media/image81.png"/><Relationship Id="rId144" Type="http://schemas.openxmlformats.org/officeDocument/2006/relationships/image" Target="media/image97.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5.xml"/><Relationship Id="rId95" Type="http://schemas.openxmlformats.org/officeDocument/2006/relationships/image" Target="media/image56.emf"/><Relationship Id="rId22" Type="http://schemas.openxmlformats.org/officeDocument/2006/relationships/oleObject" Target="embeddings/oleObject5.bin"/><Relationship Id="rId27" Type="http://schemas.openxmlformats.org/officeDocument/2006/relationships/image" Target="media/image13.wmf"/><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jpeg"/><Relationship Id="rId69" Type="http://schemas.openxmlformats.org/officeDocument/2006/relationships/image" Target="media/image44.jpeg"/><Relationship Id="rId113" Type="http://schemas.openxmlformats.org/officeDocument/2006/relationships/image" Target="media/image69.wmf"/><Relationship Id="rId118" Type="http://schemas.openxmlformats.org/officeDocument/2006/relationships/oleObject" Target="embeddings/oleObject31.bin"/><Relationship Id="rId134" Type="http://schemas.openxmlformats.org/officeDocument/2006/relationships/image" Target="media/image87.png"/><Relationship Id="rId139" Type="http://schemas.openxmlformats.org/officeDocument/2006/relationships/image" Target="media/image92.png"/><Relationship Id="rId80" Type="http://schemas.openxmlformats.org/officeDocument/2006/relationships/oleObject" Target="embeddings/oleObject21.bin"/><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chart" Target="charts/chart3.xml"/><Relationship Id="rId103" Type="http://schemas.openxmlformats.org/officeDocument/2006/relationships/image" Target="media/image63.png"/><Relationship Id="rId108" Type="http://schemas.openxmlformats.org/officeDocument/2006/relationships/oleObject" Target="embeddings/oleObject26.bin"/><Relationship Id="rId116" Type="http://schemas.openxmlformats.org/officeDocument/2006/relationships/oleObject" Target="embeddings/oleObject30.bin"/><Relationship Id="rId124" Type="http://schemas.openxmlformats.org/officeDocument/2006/relationships/image" Target="media/image77.jpeg"/><Relationship Id="rId129" Type="http://schemas.openxmlformats.org/officeDocument/2006/relationships/image" Target="media/image82.png"/><Relationship Id="rId137" Type="http://schemas.openxmlformats.org/officeDocument/2006/relationships/image" Target="media/image90.png"/><Relationship Id="rId20" Type="http://schemas.openxmlformats.org/officeDocument/2006/relationships/oleObject" Target="embeddings/oleObject4.bin"/><Relationship Id="rId41" Type="http://schemas.openxmlformats.org/officeDocument/2006/relationships/chart" Target="charts/chart1.xm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oleObject" Target="embeddings/oleObject17.bin"/><Relationship Id="rId83" Type="http://schemas.openxmlformats.org/officeDocument/2006/relationships/oleObject" Target="embeddings/oleObject23.bin"/><Relationship Id="rId88" Type="http://schemas.openxmlformats.org/officeDocument/2006/relationships/image" Target="media/image52.png"/><Relationship Id="rId91" Type="http://schemas.openxmlformats.org/officeDocument/2006/relationships/image" Target="media/image54.png"/><Relationship Id="rId96" Type="http://schemas.openxmlformats.org/officeDocument/2006/relationships/image" Target="media/image57.png"/><Relationship Id="rId111" Type="http://schemas.openxmlformats.org/officeDocument/2006/relationships/image" Target="media/image68.wmf"/><Relationship Id="rId132" Type="http://schemas.openxmlformats.org/officeDocument/2006/relationships/image" Target="media/image85.png"/><Relationship Id="rId140" Type="http://schemas.openxmlformats.org/officeDocument/2006/relationships/image" Target="media/image93.png"/><Relationship Id="rId145"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hyperlink" Target="http://lattes.cnpq.br/7925870606416937" TargetMode="External"/><Relationship Id="rId114" Type="http://schemas.openxmlformats.org/officeDocument/2006/relationships/oleObject" Target="embeddings/oleObject29.bin"/><Relationship Id="rId119" Type="http://schemas.openxmlformats.org/officeDocument/2006/relationships/image" Target="media/image72.jpeg"/><Relationship Id="rId127" Type="http://schemas.openxmlformats.org/officeDocument/2006/relationships/image" Target="media/image80.png"/><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oleObject" Target="embeddings/oleObject16.bin"/><Relationship Id="rId78" Type="http://schemas.openxmlformats.org/officeDocument/2006/relationships/oleObject" Target="embeddings/oleObject20.bin"/><Relationship Id="rId81" Type="http://schemas.openxmlformats.org/officeDocument/2006/relationships/image" Target="media/image48.wmf"/><Relationship Id="rId86" Type="http://schemas.openxmlformats.org/officeDocument/2006/relationships/image" Target="media/image50.png"/><Relationship Id="rId94" Type="http://schemas.openxmlformats.org/officeDocument/2006/relationships/chart" Target="charts/chart7.xml"/><Relationship Id="rId99" Type="http://schemas.openxmlformats.org/officeDocument/2006/relationships/image" Target="media/image60.png"/><Relationship Id="rId101" Type="http://schemas.openxmlformats.org/officeDocument/2006/relationships/image" Target="media/image62.jpeg"/><Relationship Id="rId122" Type="http://schemas.openxmlformats.org/officeDocument/2006/relationships/image" Target="media/image75.jpeg"/><Relationship Id="rId130" Type="http://schemas.openxmlformats.org/officeDocument/2006/relationships/image" Target="media/image83.png"/><Relationship Id="rId135" Type="http://schemas.openxmlformats.org/officeDocument/2006/relationships/image" Target="media/image88.png"/><Relationship Id="rId143" Type="http://schemas.openxmlformats.org/officeDocument/2006/relationships/image" Target="media/image96.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image" Target="media/image67.wmf"/><Relationship Id="rId34" Type="http://schemas.openxmlformats.org/officeDocument/2006/relationships/oleObject" Target="embeddings/oleObject11.bin"/><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oleObject" Target="embeddings/oleObject18.bin"/><Relationship Id="rId97" Type="http://schemas.openxmlformats.org/officeDocument/2006/relationships/image" Target="media/image58.png"/><Relationship Id="rId104" Type="http://schemas.openxmlformats.org/officeDocument/2006/relationships/image" Target="media/image64.png"/><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image" Target="media/image94.png"/><Relationship Id="rId146"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hyperlink" Target="http://dl.dropbox.com/u/5722059/Videojogos%20na%20Aprendizagem%20-%20Lu%C3%ADs%20Pereira.pdf" TargetMode="External"/><Relationship Id="rId92"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3.png"/><Relationship Id="rId66" Type="http://schemas.openxmlformats.org/officeDocument/2006/relationships/chart" Target="charts/chart2.xml"/><Relationship Id="rId87" Type="http://schemas.openxmlformats.org/officeDocument/2006/relationships/image" Target="media/image51.png"/><Relationship Id="rId110" Type="http://schemas.openxmlformats.org/officeDocument/2006/relationships/oleObject" Target="embeddings/oleObject27.bin"/><Relationship Id="rId115" Type="http://schemas.openxmlformats.org/officeDocument/2006/relationships/image" Target="media/image70.wmf"/><Relationship Id="rId131" Type="http://schemas.openxmlformats.org/officeDocument/2006/relationships/image" Target="media/image84.png"/><Relationship Id="rId136" Type="http://schemas.openxmlformats.org/officeDocument/2006/relationships/image" Target="media/image89.png"/><Relationship Id="rId61" Type="http://schemas.openxmlformats.org/officeDocument/2006/relationships/image" Target="media/image39.png"/><Relationship Id="rId82" Type="http://schemas.openxmlformats.org/officeDocument/2006/relationships/oleObject" Target="embeddings/oleObject22.bin"/><Relationship Id="rId19" Type="http://schemas.openxmlformats.org/officeDocument/2006/relationships/image" Target="media/image9.emf"/><Relationship Id="rId14" Type="http://schemas.openxmlformats.org/officeDocument/2006/relationships/image" Target="media/image6.jpeg"/><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image" Target="media/image34.png"/><Relationship Id="rId77" Type="http://schemas.openxmlformats.org/officeDocument/2006/relationships/oleObject" Target="embeddings/oleObject19.bin"/><Relationship Id="rId100" Type="http://schemas.openxmlformats.org/officeDocument/2006/relationships/image" Target="media/image61.png"/><Relationship Id="rId105" Type="http://schemas.openxmlformats.org/officeDocument/2006/relationships/image" Target="media/image65.png"/><Relationship Id="rId126" Type="http://schemas.openxmlformats.org/officeDocument/2006/relationships/image" Target="media/image79.png"/><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oleObject" Target="embeddings/oleObject15.bin"/><Relationship Id="rId93" Type="http://schemas.openxmlformats.org/officeDocument/2006/relationships/image" Target="media/image55.png"/><Relationship Id="rId98" Type="http://schemas.openxmlformats.org/officeDocument/2006/relationships/image" Target="media/image59.emf"/><Relationship Id="rId121" Type="http://schemas.openxmlformats.org/officeDocument/2006/relationships/image" Target="media/image74.jpeg"/><Relationship Id="rId142" Type="http://schemas.openxmlformats.org/officeDocument/2006/relationships/image" Target="media/image9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elo\Desktop\V&#237;deos%20+%20docs%20de%20todas%20as%20coletas\Instrumento%203%20-%20Minicurso%20de%20Qu&#237;miva%20Verde\Minicurso%20-%20Documentos\2&#186;%20Dia%20do%20curso%20-%2010-4-2013\construcao_%20EV_sintese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gazine\Desktop\a1%20-%20LINDOMAR.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gazine\Desktop\a2%20-%20viv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gazine\Desktop\a3%20-%20matheu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gazine\Desktop\a1%20-%20LINDOMAR.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gazine\Desktop\a2%20-%20vivi.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gazine\Desktop\a3%20-%20matheu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plotArea>
      <c:layout/>
      <c:radarChart>
        <c:radarStyle val="filled"/>
        <c:ser>
          <c:idx val="3"/>
          <c:order val="3"/>
          <c:tx>
            <c:strRef>
              <c:f>Sheet1!$A$8</c:f>
            </c:strRef>
          </c:tx>
          <c:spPr>
            <a:noFill/>
          </c:spPr>
          <c:cat>
            <c:multiLvlStrRef>
              <c:f>Sheet1!$B$7:$K$7</c:f>
            </c:multiLvlStrRef>
          </c:cat>
          <c:val>
            <c:numRef>
              <c:f>Sheet1!$B$8:$K$8</c:f>
            </c:numRef>
          </c:val>
        </c:ser>
        <c:ser>
          <c:idx val="4"/>
          <c:order val="4"/>
          <c:tx>
            <c:strRef>
              <c:f>Sheet1!$A$9</c:f>
            </c:strRef>
          </c:tx>
          <c:spPr>
            <a:solidFill>
              <a:srgbClr val="55F030"/>
            </a:solidFill>
          </c:spPr>
          <c:cat>
            <c:multiLvlStrRef>
              <c:f>Sheet1!$B$7:$K$7</c:f>
            </c:multiLvlStrRef>
          </c:cat>
          <c:val>
            <c:numRef>
              <c:f>Sheet1!$B$9:$K$9</c:f>
            </c:numRef>
          </c:val>
        </c:ser>
        <c:ser>
          <c:idx val="5"/>
          <c:order val="5"/>
          <c:tx>
            <c:strRef>
              <c:f>Sheet1!$A$10</c:f>
            </c:strRef>
          </c:tx>
          <c:spPr>
            <a:solidFill>
              <a:srgbClr val="FCD5B5"/>
            </a:solidFill>
          </c:spPr>
          <c:cat>
            <c:multiLvlStrRef>
              <c:f>Sheet1!$B$7:$K$7</c:f>
            </c:multiLvlStrRef>
          </c:cat>
          <c:val>
            <c:numRef>
              <c:f>Sheet1!$B$10:$K$10</c:f>
            </c:numRef>
          </c:val>
        </c:ser>
        <c:ser>
          <c:idx val="0"/>
          <c:order val="0"/>
          <c:tx>
            <c:strRef>
              <c:f>'[construcao_ EV_sinteses (2).xlsx]Sheet1'!$A$8</c:f>
              <c:strCache>
                <c:ptCount val="1"/>
                <c:pt idx="0">
                  <c:v>Ideal</c:v>
                </c:pt>
              </c:strCache>
            </c:strRef>
          </c:tx>
          <c:spPr>
            <a:noFill/>
          </c:spPr>
          <c:cat>
            <c:strRef>
              <c:f>'[construcao_ EV_sinteses (2).xlsx]Sheet1'!$B$7:$K$7</c:f>
              <c:strCache>
                <c:ptCount val="10"/>
                <c:pt idx="0">
                  <c:v>P1</c:v>
                </c:pt>
                <c:pt idx="1">
                  <c:v>P2</c:v>
                </c:pt>
                <c:pt idx="2">
                  <c:v>P3</c:v>
                </c:pt>
                <c:pt idx="3">
                  <c:v>P5</c:v>
                </c:pt>
                <c:pt idx="4">
                  <c:v>P6</c:v>
                </c:pt>
                <c:pt idx="5">
                  <c:v>P7</c:v>
                </c:pt>
                <c:pt idx="6">
                  <c:v>P8</c:v>
                </c:pt>
                <c:pt idx="7">
                  <c:v>P9</c:v>
                </c:pt>
                <c:pt idx="8">
                  <c:v>P10</c:v>
                </c:pt>
                <c:pt idx="9">
                  <c:v>P12</c:v>
                </c:pt>
              </c:strCache>
            </c:strRef>
          </c:cat>
          <c:val>
            <c:numRef>
              <c:f>'[construcao_ EV_sinteses (2).xlsx]Sheet1'!$B$8:$K$8</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1"/>
          <c:order val="1"/>
          <c:tx>
            <c:strRef>
              <c:f>'[construcao_ EV_sinteses (2).xlsx]Sheet1'!$A$9</c:f>
              <c:strCache>
                <c:ptCount val="1"/>
                <c:pt idx="0">
                  <c:v>Experiment</c:v>
                </c:pt>
              </c:strCache>
            </c:strRef>
          </c:tx>
          <c:spPr>
            <a:solidFill>
              <a:srgbClr val="55F030"/>
            </a:solidFill>
          </c:spPr>
          <c:cat>
            <c:strRef>
              <c:f>'[construcao_ EV_sinteses (2).xlsx]Sheet1'!$B$7:$K$7</c:f>
              <c:strCache>
                <c:ptCount val="10"/>
                <c:pt idx="0">
                  <c:v>P1</c:v>
                </c:pt>
                <c:pt idx="1">
                  <c:v>P2</c:v>
                </c:pt>
                <c:pt idx="2">
                  <c:v>P3</c:v>
                </c:pt>
                <c:pt idx="3">
                  <c:v>P5</c:v>
                </c:pt>
                <c:pt idx="4">
                  <c:v>P6</c:v>
                </c:pt>
                <c:pt idx="5">
                  <c:v>P7</c:v>
                </c:pt>
                <c:pt idx="6">
                  <c:v>P8</c:v>
                </c:pt>
                <c:pt idx="7">
                  <c:v>P9</c:v>
                </c:pt>
                <c:pt idx="8">
                  <c:v>P10</c:v>
                </c:pt>
                <c:pt idx="9">
                  <c:v>P12</c:v>
                </c:pt>
              </c:strCache>
            </c:strRef>
          </c:cat>
          <c:val>
            <c:numRef>
              <c:f>'[construcao_ EV_sinteses (2).xlsx]Sheet1'!$B$9:$K$9</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2"/>
          <c:order val="2"/>
          <c:tx>
            <c:strRef>
              <c:f>'[construcao_ EV_sinteses (2).xlsx]Sheet1'!$A$10</c:f>
              <c:strCache>
                <c:ptCount val="1"/>
                <c:pt idx="0">
                  <c:v>Unacceptable</c:v>
                </c:pt>
              </c:strCache>
            </c:strRef>
          </c:tx>
          <c:spPr>
            <a:solidFill>
              <a:srgbClr val="FCD5B5"/>
            </a:solidFill>
          </c:spPr>
          <c:cat>
            <c:strRef>
              <c:f>'[construcao_ EV_sinteses (2).xlsx]Sheet1'!$B$7:$K$7</c:f>
              <c:strCache>
                <c:ptCount val="10"/>
                <c:pt idx="0">
                  <c:v>P1</c:v>
                </c:pt>
                <c:pt idx="1">
                  <c:v>P2</c:v>
                </c:pt>
                <c:pt idx="2">
                  <c:v>P3</c:v>
                </c:pt>
                <c:pt idx="3">
                  <c:v>P5</c:v>
                </c:pt>
                <c:pt idx="4">
                  <c:v>P6</c:v>
                </c:pt>
                <c:pt idx="5">
                  <c:v>P7</c:v>
                </c:pt>
                <c:pt idx="6">
                  <c:v>P8</c:v>
                </c:pt>
                <c:pt idx="7">
                  <c:v>P9</c:v>
                </c:pt>
                <c:pt idx="8">
                  <c:v>P10</c:v>
                </c:pt>
                <c:pt idx="9">
                  <c:v>P12</c:v>
                </c:pt>
              </c:strCache>
            </c:strRef>
          </c:cat>
          <c:val>
            <c:numRef>
              <c:f>'[construcao_ EV_sinteses (2).xlsx]Sheet1'!$B$10:$K$10</c:f>
              <c:numCache>
                <c:formatCode>General</c:formatCode>
                <c:ptCount val="10"/>
                <c:pt idx="0">
                  <c:v>1</c:v>
                </c:pt>
                <c:pt idx="1">
                  <c:v>1</c:v>
                </c:pt>
                <c:pt idx="2">
                  <c:v>1</c:v>
                </c:pt>
                <c:pt idx="3">
                  <c:v>1</c:v>
                </c:pt>
                <c:pt idx="4">
                  <c:v>1</c:v>
                </c:pt>
                <c:pt idx="5">
                  <c:v>1</c:v>
                </c:pt>
                <c:pt idx="6">
                  <c:v>1</c:v>
                </c:pt>
                <c:pt idx="7">
                  <c:v>1</c:v>
                </c:pt>
                <c:pt idx="8">
                  <c:v>1</c:v>
                </c:pt>
                <c:pt idx="9">
                  <c:v>1</c:v>
                </c:pt>
              </c:numCache>
            </c:numRef>
          </c:val>
        </c:ser>
        <c:axId val="154926464"/>
        <c:axId val="163128448"/>
      </c:radarChart>
      <c:catAx>
        <c:axId val="154926464"/>
        <c:scaling>
          <c:orientation val="minMax"/>
        </c:scaling>
        <c:axPos val="b"/>
        <c:majorGridlines/>
        <c:tickLblPos val="nextTo"/>
        <c:txPr>
          <a:bodyPr/>
          <a:lstStyle/>
          <a:p>
            <a:pPr>
              <a:defRPr b="1">
                <a:latin typeface="Arial" pitchFamily="34" charset="0"/>
                <a:cs typeface="Arial" pitchFamily="34" charset="0"/>
              </a:defRPr>
            </a:pPr>
            <a:endParaRPr lang="pt-BR"/>
          </a:p>
        </c:txPr>
        <c:crossAx val="163128448"/>
        <c:crosses val="autoZero"/>
        <c:auto val="1"/>
        <c:lblAlgn val="ctr"/>
        <c:lblOffset val="100"/>
      </c:catAx>
      <c:valAx>
        <c:axId val="163128448"/>
        <c:scaling>
          <c:orientation val="minMax"/>
        </c:scaling>
        <c:axPos val="l"/>
        <c:majorGridlines>
          <c:spPr>
            <a:ln>
              <a:solidFill>
                <a:schemeClr val="tx1"/>
              </a:solidFill>
              <a:prstDash val="dash"/>
            </a:ln>
          </c:spPr>
        </c:majorGridlines>
        <c:numFmt formatCode="General" sourceLinked="1"/>
        <c:majorTickMark val="cross"/>
        <c:tickLblPos val="nextTo"/>
        <c:spPr>
          <a:ln>
            <a:prstDash val="dash"/>
          </a:ln>
        </c:spPr>
        <c:txPr>
          <a:bodyPr/>
          <a:lstStyle/>
          <a:p>
            <a:pPr>
              <a:defRPr sz="1000" b="1">
                <a:latin typeface="Arial" pitchFamily="34" charset="0"/>
                <a:cs typeface="Arial" pitchFamily="34" charset="0"/>
              </a:defRPr>
            </a:pPr>
            <a:endParaRPr lang="pt-BR"/>
          </a:p>
        </c:txPr>
        <c:crossAx val="154926464"/>
        <c:crosses val="autoZero"/>
        <c:crossBetween val="between"/>
        <c:majorUnit val="1"/>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9124632515651074"/>
          <c:y val="0.14511884523260296"/>
          <c:w val="0.67669338554732961"/>
          <c:h val="0.71240197322566223"/>
        </c:manualLayout>
      </c:layout>
      <c:radarChart>
        <c:radarStyle val="filled"/>
        <c:ser>
          <c:idx val="0"/>
          <c:order val="0"/>
          <c:tx>
            <c:strRef>
              <c:f>Sheet1!$A$8</c:f>
              <c:strCache>
                <c:ptCount val="1"/>
                <c:pt idx="0">
                  <c:v>Ideal</c:v>
                </c:pt>
              </c:strCache>
            </c:strRef>
          </c:tx>
          <c:spPr>
            <a:no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Sheet1!$B$8:$K$8</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1"/>
          <c:order val="1"/>
          <c:tx>
            <c:strRef>
              <c:f>Sheet1!$A$9</c:f>
              <c:strCache>
                <c:ptCount val="1"/>
                <c:pt idx="0">
                  <c:v>Experiment</c:v>
                </c:pt>
              </c:strCache>
            </c:strRef>
          </c:tx>
          <c:spPr>
            <a:solidFill>
              <a:srgbClr val="55F030"/>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Sheet1!$B$9:$K$9</c:f>
              <c:numCache>
                <c:formatCode>General</c:formatCode>
                <c:ptCount val="10"/>
                <c:pt idx="0">
                  <c:v>2</c:v>
                </c:pt>
                <c:pt idx="1">
                  <c:v>2</c:v>
                </c:pt>
                <c:pt idx="2">
                  <c:v>2</c:v>
                </c:pt>
                <c:pt idx="3">
                  <c:v>3</c:v>
                </c:pt>
                <c:pt idx="4">
                  <c:v>3</c:v>
                </c:pt>
                <c:pt idx="5">
                  <c:v>2</c:v>
                </c:pt>
                <c:pt idx="6">
                  <c:v>3</c:v>
                </c:pt>
                <c:pt idx="7">
                  <c:v>3</c:v>
                </c:pt>
                <c:pt idx="8">
                  <c:v>1</c:v>
                </c:pt>
                <c:pt idx="9">
                  <c:v>3</c:v>
                </c:pt>
              </c:numCache>
            </c:numRef>
          </c:val>
        </c:ser>
        <c:ser>
          <c:idx val="2"/>
          <c:order val="2"/>
          <c:tx>
            <c:strRef>
              <c:f>Sheet1!$A$10</c:f>
              <c:strCache>
                <c:ptCount val="1"/>
                <c:pt idx="0">
                  <c:v>Unacceptable</c:v>
                </c:pt>
              </c:strCache>
            </c:strRef>
          </c:tx>
          <c:spPr>
            <a:solidFill>
              <a:srgbClr val="FCD5B5"/>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Sheet1!$B$10:$K$10</c:f>
              <c:numCache>
                <c:formatCode>General</c:formatCode>
                <c:ptCount val="10"/>
                <c:pt idx="0">
                  <c:v>1</c:v>
                </c:pt>
                <c:pt idx="1">
                  <c:v>1</c:v>
                </c:pt>
                <c:pt idx="2">
                  <c:v>1</c:v>
                </c:pt>
                <c:pt idx="3">
                  <c:v>1</c:v>
                </c:pt>
                <c:pt idx="4">
                  <c:v>1</c:v>
                </c:pt>
                <c:pt idx="5">
                  <c:v>1</c:v>
                </c:pt>
                <c:pt idx="6">
                  <c:v>1</c:v>
                </c:pt>
                <c:pt idx="7">
                  <c:v>1</c:v>
                </c:pt>
                <c:pt idx="8">
                  <c:v>1</c:v>
                </c:pt>
                <c:pt idx="9">
                  <c:v>1</c:v>
                </c:pt>
              </c:numCache>
            </c:numRef>
          </c:val>
        </c:ser>
        <c:axId val="163149696"/>
        <c:axId val="163151232"/>
      </c:radarChart>
      <c:catAx>
        <c:axId val="163149696"/>
        <c:scaling>
          <c:orientation val="minMax"/>
        </c:scaling>
        <c:axPos val="b"/>
        <c:majorGridlines>
          <c:spPr>
            <a:ln w="12700">
              <a:solidFill>
                <a:srgbClr val="878787"/>
              </a:solidFill>
              <a:prstDash val="sysDash"/>
            </a:ln>
          </c:spPr>
        </c:majorGridlines>
        <c:numFmt formatCode="General" sourceLinked="1"/>
        <c:tickLblPos val="nextTo"/>
        <c:txPr>
          <a:bodyPr rot="0" vert="horz"/>
          <a:lstStyle/>
          <a:p>
            <a:pPr>
              <a:defRPr sz="1000" b="1" i="0" u="none" strike="noStrike" baseline="0">
                <a:solidFill>
                  <a:srgbClr val="000000"/>
                </a:solidFill>
                <a:latin typeface="Arial"/>
                <a:ea typeface="Arial"/>
                <a:cs typeface="Arial"/>
              </a:defRPr>
            </a:pPr>
            <a:endParaRPr lang="pt-BR"/>
          </a:p>
        </c:txPr>
        <c:crossAx val="163151232"/>
        <c:crossesAt val="0"/>
        <c:lblAlgn val="ctr"/>
        <c:lblOffset val="100"/>
      </c:catAx>
      <c:valAx>
        <c:axId val="163151232"/>
        <c:scaling>
          <c:orientation val="minMax"/>
        </c:scaling>
        <c:axPos val="l"/>
        <c:majorGridlines>
          <c:spPr>
            <a:ln w="12700">
              <a:solidFill>
                <a:srgbClr val="000000"/>
              </a:solidFill>
              <a:prstDash val="sysDash"/>
            </a:ln>
          </c:spPr>
        </c:majorGridlines>
        <c:numFmt formatCode="General" sourceLinked="1"/>
        <c:majorTickMark val="cross"/>
        <c:tickLblPos val="nextTo"/>
        <c:spPr>
          <a:ln w="12700">
            <a:solidFill>
              <a:srgbClr val="878787"/>
            </a:solidFill>
            <a:prstDash val="sysDash"/>
          </a:ln>
        </c:spPr>
        <c:txPr>
          <a:bodyPr rot="0" vert="horz"/>
          <a:lstStyle/>
          <a:p>
            <a:pPr>
              <a:defRPr sz="1000" b="1" i="0" u="none" strike="noStrike" baseline="0">
                <a:solidFill>
                  <a:srgbClr val="000000"/>
                </a:solidFill>
                <a:latin typeface="Arial"/>
                <a:ea typeface="Arial"/>
                <a:cs typeface="Arial"/>
              </a:defRPr>
            </a:pPr>
            <a:endParaRPr lang="pt-BR"/>
          </a:p>
        </c:txPr>
        <c:crossAx val="163149696"/>
        <c:crosses val="autoZero"/>
        <c:crossBetween val="midCat"/>
        <c:majorUnit val="1"/>
      </c:valAx>
      <c:spPr>
        <a:solidFill>
          <a:srgbClr val="FFFFFF"/>
        </a:solid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BR"/>
  <c:chart>
    <c:plotArea>
      <c:layout>
        <c:manualLayout>
          <c:layoutTarget val="inner"/>
          <c:xMode val="edge"/>
          <c:yMode val="edge"/>
          <c:x val="0.16290766689102446"/>
          <c:y val="0.14511892047189481"/>
          <c:w val="0.67669338554732961"/>
          <c:h val="0.71240197322566223"/>
        </c:manualLayout>
      </c:layout>
      <c:radarChart>
        <c:radarStyle val="filled"/>
        <c:ser>
          <c:idx val="0"/>
          <c:order val="0"/>
          <c:tx>
            <c:strRef>
              <c:f>Sheet1!$A$8</c:f>
              <c:strCache>
                <c:ptCount val="1"/>
                <c:pt idx="0">
                  <c:v>Ideal</c:v>
                </c:pt>
              </c:strCache>
            </c:strRef>
          </c:tx>
          <c:spPr>
            <a:no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Sheet1!$B$8:$K$8</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1"/>
          <c:order val="1"/>
          <c:tx>
            <c:strRef>
              <c:f>Sheet1!$A$9</c:f>
              <c:strCache>
                <c:ptCount val="1"/>
                <c:pt idx="0">
                  <c:v>Experiment</c:v>
                </c:pt>
              </c:strCache>
            </c:strRef>
          </c:tx>
          <c:spPr>
            <a:solidFill>
              <a:srgbClr val="55F030"/>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Sheet1!$B$9:$K$9</c:f>
              <c:numCache>
                <c:formatCode>General</c:formatCode>
                <c:ptCount val="10"/>
                <c:pt idx="0">
                  <c:v>2</c:v>
                </c:pt>
                <c:pt idx="1">
                  <c:v>2</c:v>
                </c:pt>
                <c:pt idx="2">
                  <c:v>2</c:v>
                </c:pt>
                <c:pt idx="3">
                  <c:v>3</c:v>
                </c:pt>
                <c:pt idx="4">
                  <c:v>3</c:v>
                </c:pt>
                <c:pt idx="5">
                  <c:v>2</c:v>
                </c:pt>
                <c:pt idx="6">
                  <c:v>3</c:v>
                </c:pt>
                <c:pt idx="7">
                  <c:v>3</c:v>
                </c:pt>
                <c:pt idx="8">
                  <c:v>1</c:v>
                </c:pt>
                <c:pt idx="9">
                  <c:v>3</c:v>
                </c:pt>
              </c:numCache>
            </c:numRef>
          </c:val>
        </c:ser>
        <c:ser>
          <c:idx val="2"/>
          <c:order val="2"/>
          <c:tx>
            <c:strRef>
              <c:f>Sheet1!$A$10</c:f>
              <c:strCache>
                <c:ptCount val="1"/>
                <c:pt idx="0">
                  <c:v>Unacceptable</c:v>
                </c:pt>
              </c:strCache>
            </c:strRef>
          </c:tx>
          <c:spPr>
            <a:solidFill>
              <a:srgbClr val="FCD5B5"/>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Sheet1!$B$10:$K$10</c:f>
              <c:numCache>
                <c:formatCode>General</c:formatCode>
                <c:ptCount val="10"/>
                <c:pt idx="0">
                  <c:v>1</c:v>
                </c:pt>
                <c:pt idx="1">
                  <c:v>1</c:v>
                </c:pt>
                <c:pt idx="2">
                  <c:v>1</c:v>
                </c:pt>
                <c:pt idx="3">
                  <c:v>1</c:v>
                </c:pt>
                <c:pt idx="4">
                  <c:v>1</c:v>
                </c:pt>
                <c:pt idx="5">
                  <c:v>1</c:v>
                </c:pt>
                <c:pt idx="6">
                  <c:v>1</c:v>
                </c:pt>
                <c:pt idx="7">
                  <c:v>1</c:v>
                </c:pt>
                <c:pt idx="8">
                  <c:v>1</c:v>
                </c:pt>
                <c:pt idx="9">
                  <c:v>1</c:v>
                </c:pt>
              </c:numCache>
            </c:numRef>
          </c:val>
        </c:ser>
        <c:axId val="163179904"/>
        <c:axId val="164889728"/>
      </c:radarChart>
      <c:catAx>
        <c:axId val="163179904"/>
        <c:scaling>
          <c:orientation val="minMax"/>
        </c:scaling>
        <c:axPos val="b"/>
        <c:majorGridlines>
          <c:spPr>
            <a:ln w="12700">
              <a:solidFill>
                <a:srgbClr val="878787"/>
              </a:solidFill>
              <a:prstDash val="sysDash"/>
            </a:ln>
          </c:spPr>
        </c:majorGridlines>
        <c:numFmt formatCode="General" sourceLinked="1"/>
        <c:tickLblPos val="nextTo"/>
        <c:txPr>
          <a:bodyPr rot="0" vert="horz"/>
          <a:lstStyle/>
          <a:p>
            <a:pPr>
              <a:defRPr sz="1000" b="1" i="0" u="none" strike="noStrike" baseline="0">
                <a:solidFill>
                  <a:srgbClr val="000000"/>
                </a:solidFill>
                <a:latin typeface="Arial"/>
                <a:ea typeface="Arial"/>
                <a:cs typeface="Arial"/>
              </a:defRPr>
            </a:pPr>
            <a:endParaRPr lang="pt-BR"/>
          </a:p>
        </c:txPr>
        <c:crossAx val="164889728"/>
        <c:crossesAt val="0"/>
        <c:lblAlgn val="ctr"/>
        <c:lblOffset val="100"/>
      </c:catAx>
      <c:valAx>
        <c:axId val="164889728"/>
        <c:scaling>
          <c:orientation val="minMax"/>
        </c:scaling>
        <c:axPos val="l"/>
        <c:majorGridlines>
          <c:spPr>
            <a:ln w="12700">
              <a:solidFill>
                <a:srgbClr val="000000"/>
              </a:solidFill>
              <a:prstDash val="sysDash"/>
            </a:ln>
          </c:spPr>
        </c:majorGridlines>
        <c:numFmt formatCode="General" sourceLinked="1"/>
        <c:majorTickMark val="cross"/>
        <c:tickLblPos val="nextTo"/>
        <c:spPr>
          <a:ln w="12700">
            <a:solidFill>
              <a:srgbClr val="878787"/>
            </a:solidFill>
            <a:prstDash val="sysDash"/>
          </a:ln>
        </c:spPr>
        <c:txPr>
          <a:bodyPr rot="0" vert="horz"/>
          <a:lstStyle/>
          <a:p>
            <a:pPr>
              <a:defRPr sz="1000" b="1" i="0" u="none" strike="noStrike" baseline="0">
                <a:solidFill>
                  <a:srgbClr val="000000"/>
                </a:solidFill>
                <a:latin typeface="Arial"/>
                <a:ea typeface="Arial"/>
                <a:cs typeface="Arial"/>
              </a:defRPr>
            </a:pPr>
            <a:endParaRPr lang="pt-BR"/>
          </a:p>
        </c:txPr>
        <c:crossAx val="163179904"/>
        <c:crosses val="autoZero"/>
        <c:crossBetween val="midCat"/>
        <c:majorUnit val="1"/>
      </c:valAx>
      <c:spPr>
        <a:solidFill>
          <a:srgbClr val="FFFFFF"/>
        </a:solid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6290766689102446"/>
          <c:y val="0.14511892047189481"/>
          <c:w val="0.67669338554732961"/>
          <c:h val="0.71240197322566223"/>
        </c:manualLayout>
      </c:layout>
      <c:radarChart>
        <c:radarStyle val="filled"/>
        <c:ser>
          <c:idx val="0"/>
          <c:order val="0"/>
          <c:tx>
            <c:strRef>
              <c:f>Sheet1!$A$8</c:f>
              <c:strCache>
                <c:ptCount val="1"/>
                <c:pt idx="0">
                  <c:v>Ideal</c:v>
                </c:pt>
              </c:strCache>
            </c:strRef>
          </c:tx>
          <c:spPr>
            <a:no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Sheet1!$B$8:$K$8</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1"/>
          <c:order val="1"/>
          <c:tx>
            <c:strRef>
              <c:f>Sheet1!$A$9</c:f>
              <c:strCache>
                <c:ptCount val="1"/>
                <c:pt idx="0">
                  <c:v>Experiment</c:v>
                </c:pt>
              </c:strCache>
            </c:strRef>
          </c:tx>
          <c:spPr>
            <a:solidFill>
              <a:srgbClr val="55F030"/>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Sheet1!$B$9:$K$9</c:f>
              <c:numCache>
                <c:formatCode>General</c:formatCode>
                <c:ptCount val="10"/>
                <c:pt idx="0">
                  <c:v>1</c:v>
                </c:pt>
                <c:pt idx="1">
                  <c:v>2</c:v>
                </c:pt>
                <c:pt idx="2">
                  <c:v>3</c:v>
                </c:pt>
                <c:pt idx="3">
                  <c:v>3</c:v>
                </c:pt>
                <c:pt idx="4">
                  <c:v>3</c:v>
                </c:pt>
                <c:pt idx="5">
                  <c:v>2</c:v>
                </c:pt>
                <c:pt idx="6">
                  <c:v>3</c:v>
                </c:pt>
                <c:pt idx="7">
                  <c:v>2</c:v>
                </c:pt>
                <c:pt idx="8">
                  <c:v>1</c:v>
                </c:pt>
                <c:pt idx="9">
                  <c:v>3</c:v>
                </c:pt>
              </c:numCache>
            </c:numRef>
          </c:val>
        </c:ser>
        <c:ser>
          <c:idx val="2"/>
          <c:order val="2"/>
          <c:tx>
            <c:strRef>
              <c:f>Sheet1!$A$10</c:f>
              <c:strCache>
                <c:ptCount val="1"/>
                <c:pt idx="0">
                  <c:v>Unacceptable</c:v>
                </c:pt>
              </c:strCache>
            </c:strRef>
          </c:tx>
          <c:spPr>
            <a:solidFill>
              <a:srgbClr val="FCD5B5"/>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Sheet1!$B$10:$K$10</c:f>
              <c:numCache>
                <c:formatCode>General</c:formatCode>
                <c:ptCount val="10"/>
                <c:pt idx="0">
                  <c:v>1</c:v>
                </c:pt>
                <c:pt idx="1">
                  <c:v>1</c:v>
                </c:pt>
                <c:pt idx="2">
                  <c:v>1</c:v>
                </c:pt>
                <c:pt idx="3">
                  <c:v>1</c:v>
                </c:pt>
                <c:pt idx="4">
                  <c:v>1</c:v>
                </c:pt>
                <c:pt idx="5">
                  <c:v>1</c:v>
                </c:pt>
                <c:pt idx="6">
                  <c:v>1</c:v>
                </c:pt>
                <c:pt idx="7">
                  <c:v>1</c:v>
                </c:pt>
                <c:pt idx="8">
                  <c:v>1</c:v>
                </c:pt>
                <c:pt idx="9">
                  <c:v>1</c:v>
                </c:pt>
              </c:numCache>
            </c:numRef>
          </c:val>
        </c:ser>
        <c:axId val="164926976"/>
        <c:axId val="164928512"/>
      </c:radarChart>
      <c:catAx>
        <c:axId val="164926976"/>
        <c:scaling>
          <c:orientation val="minMax"/>
        </c:scaling>
        <c:axPos val="b"/>
        <c:majorGridlines>
          <c:spPr>
            <a:ln w="12700">
              <a:solidFill>
                <a:srgbClr val="878787"/>
              </a:solidFill>
              <a:prstDash val="sysDash"/>
            </a:ln>
          </c:spPr>
        </c:majorGridlines>
        <c:numFmt formatCode="General" sourceLinked="1"/>
        <c:tickLblPos val="nextTo"/>
        <c:txPr>
          <a:bodyPr rot="0" vert="horz"/>
          <a:lstStyle/>
          <a:p>
            <a:pPr>
              <a:defRPr sz="1000" b="1" i="0" u="none" strike="noStrike" baseline="0">
                <a:solidFill>
                  <a:srgbClr val="000000"/>
                </a:solidFill>
                <a:latin typeface="Arial"/>
                <a:ea typeface="Arial"/>
                <a:cs typeface="Arial"/>
              </a:defRPr>
            </a:pPr>
            <a:endParaRPr lang="pt-BR"/>
          </a:p>
        </c:txPr>
        <c:crossAx val="164928512"/>
        <c:crossesAt val="0"/>
        <c:lblAlgn val="ctr"/>
        <c:lblOffset val="100"/>
      </c:catAx>
      <c:valAx>
        <c:axId val="164928512"/>
        <c:scaling>
          <c:orientation val="minMax"/>
        </c:scaling>
        <c:axPos val="l"/>
        <c:majorGridlines>
          <c:spPr>
            <a:ln w="12700">
              <a:solidFill>
                <a:srgbClr val="000000"/>
              </a:solidFill>
              <a:prstDash val="sysDash"/>
            </a:ln>
          </c:spPr>
        </c:majorGridlines>
        <c:numFmt formatCode="General" sourceLinked="1"/>
        <c:majorTickMark val="cross"/>
        <c:tickLblPos val="nextTo"/>
        <c:spPr>
          <a:ln w="12700">
            <a:solidFill>
              <a:srgbClr val="878787"/>
            </a:solidFill>
            <a:prstDash val="sysDash"/>
          </a:ln>
        </c:spPr>
        <c:txPr>
          <a:bodyPr rot="0" vert="horz"/>
          <a:lstStyle/>
          <a:p>
            <a:pPr>
              <a:defRPr sz="1000" b="1" i="0" u="none" strike="noStrike" baseline="0">
                <a:solidFill>
                  <a:srgbClr val="000000"/>
                </a:solidFill>
                <a:latin typeface="Arial"/>
                <a:ea typeface="Arial"/>
                <a:cs typeface="Arial"/>
              </a:defRPr>
            </a:pPr>
            <a:endParaRPr lang="pt-BR"/>
          </a:p>
        </c:txPr>
        <c:crossAx val="164926976"/>
        <c:crosses val="autoZero"/>
        <c:crossBetween val="midCat"/>
        <c:majorUnit val="1"/>
      </c:valAx>
      <c:spPr>
        <a:solidFill>
          <a:srgbClr val="FFFFFF"/>
        </a:solid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6290766689102446"/>
          <c:y val="0.14511892047189481"/>
          <c:w val="0.67669338554732961"/>
          <c:h val="0.71240197322566223"/>
        </c:manualLayout>
      </c:layout>
      <c:radarChart>
        <c:radarStyle val="filled"/>
        <c:ser>
          <c:idx val="0"/>
          <c:order val="0"/>
          <c:tx>
            <c:strRef>
              <c:f>Sheet1!$A$8</c:f>
              <c:strCache>
                <c:ptCount val="1"/>
                <c:pt idx="0">
                  <c:v>Ideal</c:v>
                </c:pt>
              </c:strCache>
            </c:strRef>
          </c:tx>
          <c:spPr>
            <a:no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Sheet1!$B$8:$K$8</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1"/>
          <c:order val="1"/>
          <c:tx>
            <c:strRef>
              <c:f>Sheet1!$A$9</c:f>
              <c:strCache>
                <c:ptCount val="1"/>
                <c:pt idx="0">
                  <c:v>Experiment</c:v>
                </c:pt>
              </c:strCache>
            </c:strRef>
          </c:tx>
          <c:spPr>
            <a:solidFill>
              <a:srgbClr val="55F030"/>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Sheet1!$B$9:$K$9</c:f>
              <c:numCache>
                <c:formatCode>General</c:formatCode>
                <c:ptCount val="10"/>
                <c:pt idx="0">
                  <c:v>2</c:v>
                </c:pt>
                <c:pt idx="1">
                  <c:v>2</c:v>
                </c:pt>
                <c:pt idx="2">
                  <c:v>2</c:v>
                </c:pt>
                <c:pt idx="3">
                  <c:v>3</c:v>
                </c:pt>
                <c:pt idx="4">
                  <c:v>3</c:v>
                </c:pt>
                <c:pt idx="5">
                  <c:v>2</c:v>
                </c:pt>
                <c:pt idx="6">
                  <c:v>3</c:v>
                </c:pt>
                <c:pt idx="7">
                  <c:v>3</c:v>
                </c:pt>
                <c:pt idx="8">
                  <c:v>1</c:v>
                </c:pt>
                <c:pt idx="9">
                  <c:v>3</c:v>
                </c:pt>
              </c:numCache>
            </c:numRef>
          </c:val>
        </c:ser>
        <c:ser>
          <c:idx val="2"/>
          <c:order val="2"/>
          <c:tx>
            <c:strRef>
              <c:f>Sheet1!$A$10</c:f>
              <c:strCache>
                <c:ptCount val="1"/>
                <c:pt idx="0">
                  <c:v>Unacceptable</c:v>
                </c:pt>
              </c:strCache>
            </c:strRef>
          </c:tx>
          <c:spPr>
            <a:solidFill>
              <a:srgbClr val="FCD5B5"/>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Sheet1!$B$10:$K$10</c:f>
              <c:numCache>
                <c:formatCode>General</c:formatCode>
                <c:ptCount val="10"/>
                <c:pt idx="0">
                  <c:v>1</c:v>
                </c:pt>
                <c:pt idx="1">
                  <c:v>1</c:v>
                </c:pt>
                <c:pt idx="2">
                  <c:v>1</c:v>
                </c:pt>
                <c:pt idx="3">
                  <c:v>1</c:v>
                </c:pt>
                <c:pt idx="4">
                  <c:v>1</c:v>
                </c:pt>
                <c:pt idx="5">
                  <c:v>1</c:v>
                </c:pt>
                <c:pt idx="6">
                  <c:v>1</c:v>
                </c:pt>
                <c:pt idx="7">
                  <c:v>1</c:v>
                </c:pt>
                <c:pt idx="8">
                  <c:v>1</c:v>
                </c:pt>
                <c:pt idx="9">
                  <c:v>1</c:v>
                </c:pt>
              </c:numCache>
            </c:numRef>
          </c:val>
        </c:ser>
        <c:axId val="165027200"/>
        <c:axId val="165033088"/>
      </c:radarChart>
      <c:catAx>
        <c:axId val="165027200"/>
        <c:scaling>
          <c:orientation val="minMax"/>
        </c:scaling>
        <c:axPos val="b"/>
        <c:majorGridlines>
          <c:spPr>
            <a:ln w="12700">
              <a:solidFill>
                <a:srgbClr val="878787"/>
              </a:solidFill>
              <a:prstDash val="sysDash"/>
            </a:ln>
          </c:spPr>
        </c:majorGridlines>
        <c:numFmt formatCode="General" sourceLinked="1"/>
        <c:tickLblPos val="nextTo"/>
        <c:txPr>
          <a:bodyPr rot="0" vert="horz"/>
          <a:lstStyle/>
          <a:p>
            <a:pPr>
              <a:defRPr sz="1000" b="1" i="0" u="none" strike="noStrike" baseline="0">
                <a:solidFill>
                  <a:srgbClr val="000000"/>
                </a:solidFill>
                <a:latin typeface="Arial"/>
                <a:ea typeface="Arial"/>
                <a:cs typeface="Arial"/>
              </a:defRPr>
            </a:pPr>
            <a:endParaRPr lang="pt-BR"/>
          </a:p>
        </c:txPr>
        <c:crossAx val="165033088"/>
        <c:crossesAt val="0"/>
        <c:lblAlgn val="ctr"/>
        <c:lblOffset val="100"/>
      </c:catAx>
      <c:valAx>
        <c:axId val="165033088"/>
        <c:scaling>
          <c:orientation val="minMax"/>
        </c:scaling>
        <c:axPos val="l"/>
        <c:majorGridlines>
          <c:spPr>
            <a:ln w="12700">
              <a:solidFill>
                <a:srgbClr val="000000"/>
              </a:solidFill>
              <a:prstDash val="sysDash"/>
            </a:ln>
          </c:spPr>
        </c:majorGridlines>
        <c:numFmt formatCode="General" sourceLinked="1"/>
        <c:majorTickMark val="cross"/>
        <c:tickLblPos val="nextTo"/>
        <c:spPr>
          <a:ln w="12700">
            <a:solidFill>
              <a:srgbClr val="878787"/>
            </a:solidFill>
            <a:prstDash val="sysDash"/>
          </a:ln>
        </c:spPr>
        <c:txPr>
          <a:bodyPr rot="0" vert="horz"/>
          <a:lstStyle/>
          <a:p>
            <a:pPr>
              <a:defRPr sz="1000" b="1" i="0" u="none" strike="noStrike" baseline="0">
                <a:solidFill>
                  <a:srgbClr val="000000"/>
                </a:solidFill>
                <a:latin typeface="Arial"/>
                <a:ea typeface="Arial"/>
                <a:cs typeface="Arial"/>
              </a:defRPr>
            </a:pPr>
            <a:endParaRPr lang="pt-BR"/>
          </a:p>
        </c:txPr>
        <c:crossAx val="165027200"/>
        <c:crosses val="autoZero"/>
        <c:crossBetween val="midCat"/>
        <c:majorUnit val="1"/>
      </c:valAx>
      <c:spPr>
        <a:solidFill>
          <a:srgbClr val="FFFFFF"/>
        </a:solid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pt-B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plotArea>
      <c:layout>
        <c:manualLayout>
          <c:layoutTarget val="inner"/>
          <c:xMode val="edge"/>
          <c:yMode val="edge"/>
          <c:x val="0.16290766689102446"/>
          <c:y val="0.14511892047189481"/>
          <c:w val="0.67669338554732961"/>
          <c:h val="0.71240197322566223"/>
        </c:manualLayout>
      </c:layout>
      <c:radarChart>
        <c:radarStyle val="filled"/>
        <c:ser>
          <c:idx val="0"/>
          <c:order val="0"/>
          <c:tx>
            <c:strRef>
              <c:f>Sheet1!$A$8</c:f>
              <c:strCache>
                <c:ptCount val="1"/>
                <c:pt idx="0">
                  <c:v>Ideal</c:v>
                </c:pt>
              </c:strCache>
            </c:strRef>
          </c:tx>
          <c:spPr>
            <a:no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Sheet1!$B$8:$K$8</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1"/>
          <c:order val="1"/>
          <c:tx>
            <c:strRef>
              <c:f>Sheet1!$A$9</c:f>
              <c:strCache>
                <c:ptCount val="1"/>
                <c:pt idx="0">
                  <c:v>Experiment</c:v>
                </c:pt>
              </c:strCache>
            </c:strRef>
          </c:tx>
          <c:spPr>
            <a:solidFill>
              <a:srgbClr val="55F030"/>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Sheet1!$B$9:$K$9</c:f>
              <c:numCache>
                <c:formatCode>General</c:formatCode>
                <c:ptCount val="10"/>
                <c:pt idx="0">
                  <c:v>2</c:v>
                </c:pt>
                <c:pt idx="1">
                  <c:v>2</c:v>
                </c:pt>
                <c:pt idx="2">
                  <c:v>2</c:v>
                </c:pt>
                <c:pt idx="3">
                  <c:v>3</c:v>
                </c:pt>
                <c:pt idx="4">
                  <c:v>3</c:v>
                </c:pt>
                <c:pt idx="5">
                  <c:v>2</c:v>
                </c:pt>
                <c:pt idx="6">
                  <c:v>3</c:v>
                </c:pt>
                <c:pt idx="7">
                  <c:v>3</c:v>
                </c:pt>
                <c:pt idx="8">
                  <c:v>1</c:v>
                </c:pt>
                <c:pt idx="9">
                  <c:v>3</c:v>
                </c:pt>
              </c:numCache>
            </c:numRef>
          </c:val>
        </c:ser>
        <c:ser>
          <c:idx val="2"/>
          <c:order val="2"/>
          <c:tx>
            <c:strRef>
              <c:f>Sheet1!$A$10</c:f>
              <c:strCache>
                <c:ptCount val="1"/>
                <c:pt idx="0">
                  <c:v>Unacceptable</c:v>
                </c:pt>
              </c:strCache>
            </c:strRef>
          </c:tx>
          <c:spPr>
            <a:solidFill>
              <a:srgbClr val="FCD5B5"/>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Sheet1!$B$10:$K$10</c:f>
              <c:numCache>
                <c:formatCode>General</c:formatCode>
                <c:ptCount val="10"/>
                <c:pt idx="0">
                  <c:v>1</c:v>
                </c:pt>
                <c:pt idx="1">
                  <c:v>1</c:v>
                </c:pt>
                <c:pt idx="2">
                  <c:v>1</c:v>
                </c:pt>
                <c:pt idx="3">
                  <c:v>1</c:v>
                </c:pt>
                <c:pt idx="4">
                  <c:v>1</c:v>
                </c:pt>
                <c:pt idx="5">
                  <c:v>1</c:v>
                </c:pt>
                <c:pt idx="6">
                  <c:v>1</c:v>
                </c:pt>
                <c:pt idx="7">
                  <c:v>1</c:v>
                </c:pt>
                <c:pt idx="8">
                  <c:v>1</c:v>
                </c:pt>
                <c:pt idx="9">
                  <c:v>1</c:v>
                </c:pt>
              </c:numCache>
            </c:numRef>
          </c:val>
        </c:ser>
        <c:axId val="165062144"/>
        <c:axId val="165063680"/>
      </c:radarChart>
      <c:catAx>
        <c:axId val="165062144"/>
        <c:scaling>
          <c:orientation val="minMax"/>
        </c:scaling>
        <c:axPos val="b"/>
        <c:majorGridlines>
          <c:spPr>
            <a:ln w="12700">
              <a:solidFill>
                <a:srgbClr val="878787"/>
              </a:solidFill>
              <a:prstDash val="sysDash"/>
            </a:ln>
          </c:spPr>
        </c:majorGridlines>
        <c:numFmt formatCode="General" sourceLinked="1"/>
        <c:tickLblPos val="nextTo"/>
        <c:txPr>
          <a:bodyPr rot="0" vert="horz"/>
          <a:lstStyle/>
          <a:p>
            <a:pPr>
              <a:defRPr sz="1000" b="1" i="0" u="none" strike="noStrike" baseline="0">
                <a:solidFill>
                  <a:srgbClr val="000000"/>
                </a:solidFill>
                <a:latin typeface="Arial"/>
                <a:ea typeface="Arial"/>
                <a:cs typeface="Arial"/>
              </a:defRPr>
            </a:pPr>
            <a:endParaRPr lang="pt-BR"/>
          </a:p>
        </c:txPr>
        <c:crossAx val="165063680"/>
        <c:crossesAt val="0"/>
        <c:lblAlgn val="ctr"/>
        <c:lblOffset val="100"/>
      </c:catAx>
      <c:valAx>
        <c:axId val="165063680"/>
        <c:scaling>
          <c:orientation val="minMax"/>
        </c:scaling>
        <c:axPos val="l"/>
        <c:majorGridlines>
          <c:spPr>
            <a:ln w="12700">
              <a:solidFill>
                <a:srgbClr val="000000"/>
              </a:solidFill>
              <a:prstDash val="sysDash"/>
            </a:ln>
          </c:spPr>
        </c:majorGridlines>
        <c:numFmt formatCode="General" sourceLinked="1"/>
        <c:majorTickMark val="cross"/>
        <c:tickLblPos val="nextTo"/>
        <c:spPr>
          <a:ln w="12700">
            <a:solidFill>
              <a:srgbClr val="878787"/>
            </a:solidFill>
            <a:prstDash val="sysDash"/>
          </a:ln>
        </c:spPr>
        <c:txPr>
          <a:bodyPr rot="0" vert="horz"/>
          <a:lstStyle/>
          <a:p>
            <a:pPr>
              <a:defRPr sz="1000" b="1" i="0" u="none" strike="noStrike" baseline="0">
                <a:solidFill>
                  <a:srgbClr val="000000"/>
                </a:solidFill>
                <a:latin typeface="Arial"/>
                <a:ea typeface="Arial"/>
                <a:cs typeface="Arial"/>
              </a:defRPr>
            </a:pPr>
            <a:endParaRPr lang="pt-BR"/>
          </a:p>
        </c:txPr>
        <c:crossAx val="165062144"/>
        <c:crosses val="autoZero"/>
        <c:crossBetween val="midCat"/>
        <c:majorUnit val="1"/>
      </c:valAx>
      <c:spPr>
        <a:solidFill>
          <a:srgbClr val="FFFFFF"/>
        </a:solid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pt-B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6290766689102451"/>
          <c:y val="0.14511892047189487"/>
          <c:w val="0.67669338554732961"/>
          <c:h val="0.71240197322566223"/>
        </c:manualLayout>
      </c:layout>
      <c:radarChart>
        <c:radarStyle val="filled"/>
        <c:ser>
          <c:idx val="0"/>
          <c:order val="0"/>
          <c:tx>
            <c:strRef>
              <c:f>Sheet1!$A$8</c:f>
              <c:strCache>
                <c:ptCount val="1"/>
                <c:pt idx="0">
                  <c:v>Ideal</c:v>
                </c:pt>
              </c:strCache>
            </c:strRef>
          </c:tx>
          <c:spPr>
            <a:no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Sheet1!$B$8:$K$8</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1"/>
          <c:order val="1"/>
          <c:tx>
            <c:strRef>
              <c:f>Sheet1!$A$9</c:f>
              <c:strCache>
                <c:ptCount val="1"/>
                <c:pt idx="0">
                  <c:v>Experiment</c:v>
                </c:pt>
              </c:strCache>
            </c:strRef>
          </c:tx>
          <c:spPr>
            <a:solidFill>
              <a:srgbClr val="55F030"/>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Sheet1!$B$9:$K$9</c:f>
              <c:numCache>
                <c:formatCode>General</c:formatCode>
                <c:ptCount val="10"/>
                <c:pt idx="0">
                  <c:v>1</c:v>
                </c:pt>
                <c:pt idx="1">
                  <c:v>2</c:v>
                </c:pt>
                <c:pt idx="2">
                  <c:v>3</c:v>
                </c:pt>
                <c:pt idx="3">
                  <c:v>3</c:v>
                </c:pt>
                <c:pt idx="4">
                  <c:v>3</c:v>
                </c:pt>
                <c:pt idx="5">
                  <c:v>2</c:v>
                </c:pt>
                <c:pt idx="6">
                  <c:v>3</c:v>
                </c:pt>
                <c:pt idx="7">
                  <c:v>2</c:v>
                </c:pt>
                <c:pt idx="8">
                  <c:v>1</c:v>
                </c:pt>
                <c:pt idx="9">
                  <c:v>3</c:v>
                </c:pt>
              </c:numCache>
            </c:numRef>
          </c:val>
        </c:ser>
        <c:ser>
          <c:idx val="2"/>
          <c:order val="2"/>
          <c:tx>
            <c:strRef>
              <c:f>Sheet1!$A$10</c:f>
              <c:strCache>
                <c:ptCount val="1"/>
                <c:pt idx="0">
                  <c:v>Unacceptable</c:v>
                </c:pt>
              </c:strCache>
            </c:strRef>
          </c:tx>
          <c:spPr>
            <a:solidFill>
              <a:srgbClr val="FCD5B5"/>
            </a:solidFill>
            <a:ln w="25400">
              <a:noFill/>
            </a:ln>
          </c:spPr>
          <c:cat>
            <c:strRef>
              <c:f>Sheet1!$B$7:$K$7</c:f>
              <c:strCache>
                <c:ptCount val="10"/>
                <c:pt idx="0">
                  <c:v>P1</c:v>
                </c:pt>
                <c:pt idx="1">
                  <c:v>P2</c:v>
                </c:pt>
                <c:pt idx="2">
                  <c:v>P3</c:v>
                </c:pt>
                <c:pt idx="3">
                  <c:v>P5</c:v>
                </c:pt>
                <c:pt idx="4">
                  <c:v>P6</c:v>
                </c:pt>
                <c:pt idx="5">
                  <c:v>P7</c:v>
                </c:pt>
                <c:pt idx="6">
                  <c:v>P8</c:v>
                </c:pt>
                <c:pt idx="7">
                  <c:v>P9</c:v>
                </c:pt>
                <c:pt idx="8">
                  <c:v>P10</c:v>
                </c:pt>
                <c:pt idx="9">
                  <c:v>P12</c:v>
                </c:pt>
              </c:strCache>
            </c:strRef>
          </c:cat>
          <c:val>
            <c:numRef>
              <c:f>Sheet1!$B$10:$K$10</c:f>
              <c:numCache>
                <c:formatCode>General</c:formatCode>
                <c:ptCount val="10"/>
                <c:pt idx="0">
                  <c:v>1</c:v>
                </c:pt>
                <c:pt idx="1">
                  <c:v>1</c:v>
                </c:pt>
                <c:pt idx="2">
                  <c:v>1</c:v>
                </c:pt>
                <c:pt idx="3">
                  <c:v>1</c:v>
                </c:pt>
                <c:pt idx="4">
                  <c:v>1</c:v>
                </c:pt>
                <c:pt idx="5">
                  <c:v>1</c:v>
                </c:pt>
                <c:pt idx="6">
                  <c:v>1</c:v>
                </c:pt>
                <c:pt idx="7">
                  <c:v>1</c:v>
                </c:pt>
                <c:pt idx="8">
                  <c:v>1</c:v>
                </c:pt>
                <c:pt idx="9">
                  <c:v>1</c:v>
                </c:pt>
              </c:numCache>
            </c:numRef>
          </c:val>
        </c:ser>
        <c:axId val="165113856"/>
        <c:axId val="165115392"/>
      </c:radarChart>
      <c:catAx>
        <c:axId val="165113856"/>
        <c:scaling>
          <c:orientation val="minMax"/>
        </c:scaling>
        <c:axPos val="b"/>
        <c:majorGridlines>
          <c:spPr>
            <a:ln w="12700">
              <a:solidFill>
                <a:srgbClr val="878787"/>
              </a:solidFill>
              <a:prstDash val="sysDash"/>
            </a:ln>
          </c:spPr>
        </c:majorGridlines>
        <c:numFmt formatCode="General" sourceLinked="1"/>
        <c:tickLblPos val="nextTo"/>
        <c:txPr>
          <a:bodyPr rot="0" vert="horz"/>
          <a:lstStyle/>
          <a:p>
            <a:pPr>
              <a:defRPr sz="1000" b="1" i="0" u="none" strike="noStrike" baseline="0">
                <a:solidFill>
                  <a:srgbClr val="000000"/>
                </a:solidFill>
                <a:latin typeface="Arial"/>
                <a:ea typeface="Arial"/>
                <a:cs typeface="Arial"/>
              </a:defRPr>
            </a:pPr>
            <a:endParaRPr lang="pt-BR"/>
          </a:p>
        </c:txPr>
        <c:crossAx val="165115392"/>
        <c:crossesAt val="0"/>
        <c:lblAlgn val="ctr"/>
        <c:lblOffset val="100"/>
      </c:catAx>
      <c:valAx>
        <c:axId val="165115392"/>
        <c:scaling>
          <c:orientation val="minMax"/>
        </c:scaling>
        <c:axPos val="l"/>
        <c:majorGridlines>
          <c:spPr>
            <a:ln w="12700">
              <a:solidFill>
                <a:srgbClr val="000000"/>
              </a:solidFill>
              <a:prstDash val="sysDash"/>
            </a:ln>
          </c:spPr>
        </c:majorGridlines>
        <c:numFmt formatCode="General" sourceLinked="1"/>
        <c:majorTickMark val="cross"/>
        <c:tickLblPos val="nextTo"/>
        <c:spPr>
          <a:ln w="12700">
            <a:solidFill>
              <a:srgbClr val="878787"/>
            </a:solidFill>
            <a:prstDash val="sysDash"/>
          </a:ln>
        </c:spPr>
        <c:txPr>
          <a:bodyPr rot="0" vert="horz"/>
          <a:lstStyle/>
          <a:p>
            <a:pPr>
              <a:defRPr sz="1000" b="1" i="0" u="none" strike="noStrike" baseline="0">
                <a:solidFill>
                  <a:srgbClr val="000000"/>
                </a:solidFill>
                <a:latin typeface="Arial"/>
                <a:ea typeface="Arial"/>
                <a:cs typeface="Arial"/>
              </a:defRPr>
            </a:pPr>
            <a:endParaRPr lang="pt-BR"/>
          </a:p>
        </c:txPr>
        <c:crossAx val="165113856"/>
        <c:crosses val="autoZero"/>
        <c:crossBetween val="midCat"/>
        <c:majorUnit val="1"/>
      </c:valAx>
      <c:spPr>
        <a:solidFill>
          <a:srgbClr val="FFFFFF"/>
        </a:solid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549D5-4853-4336-B9AC-3FC23B67B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196</Pages>
  <Words>49063</Words>
  <Characters>264941</Characters>
  <Application>Microsoft Office Word</Application>
  <DocSecurity>0</DocSecurity>
  <Lines>2207</Lines>
  <Paragraphs>626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Marco Antonio</cp:lastModifiedBy>
  <cp:revision>27</cp:revision>
  <cp:lastPrinted>2014-02-17T19:34:00Z</cp:lastPrinted>
  <dcterms:created xsi:type="dcterms:W3CDTF">2014-03-10T17:06:00Z</dcterms:created>
  <dcterms:modified xsi:type="dcterms:W3CDTF">2014-03-12T16:07:00Z</dcterms:modified>
</cp:coreProperties>
</file>